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atistical-learning-foundations-methods-and-applications"/>
      <w:bookmarkEnd w:id="21"/>
      <w:r>
        <w:t xml:space="preserve">Statistical Learning: Foundations, Methods, and Applications</w:t>
      </w:r>
    </w:p>
    <w:p>
      <w:pPr>
        <w:pStyle w:val="Heading2"/>
      </w:pPr>
      <w:bookmarkStart w:id="22" w:name="fundamental-concepts-and-framework"/>
      <w:bookmarkEnd w:id="22"/>
      <w:r>
        <w:t xml:space="preserve">1. Fundamental Concepts and Framework</w:t>
      </w:r>
    </w:p>
    <w:p>
      <w:pPr>
        <w:pStyle w:val="Heading3"/>
      </w:pPr>
      <w:bookmarkStart w:id="23" w:name="the-statistical-learning-model"/>
      <w:bookmarkEnd w:id="23"/>
      <w:r>
        <w:t xml:space="preserve">1.1 The Statistical Learning Model</w:t>
      </w:r>
    </w:p>
    <w:p>
      <w:pPr>
        <w:pStyle w:val="FirstParagraph"/>
      </w:pPr>
      <w:r>
        <w:t xml:space="preserve">Statistical learning concerns the development of tools and methodologies to understand complex data relationships. At its core lies a fundamental framework that can be expressed mathematically as:</w:t>
      </w:r>
    </w:p>
    <w:p>
      <w:pPr>
        <w:pStyle w:val="BodyText"/>
      </w:pPr>
      <m:oMathPara>
        <m:oMathParaPr>
          <m:jc m:val="center"/>
        </m:oMathParaPr>
        <m:oMath>
          <m:r>
            <m:t>Y</m:t>
          </m:r>
          <m:r>
            <m:t>=</m:t>
          </m:r>
          <m:r>
            <m:t>f</m:t>
          </m:r>
          <m:r>
            <m:t>(</m:t>
          </m:r>
          <m:r>
            <m:t>X</m:t>
          </m:r>
          <m:r>
            <m:t>)</m:t>
          </m:r>
          <m:r>
            <m:t>+</m:t>
          </m:r>
          <m:r>
            <m:t>ϵ</m:t>
          </m:r>
        </m:oMath>
      </m:oMathPara>
    </w:p>
    <w:p>
      <w:pPr>
        <w:pStyle w:val="FirstParagraph"/>
      </w:pPr>
      <w:r>
        <w:t xml:space="preserve">Where:</w:t>
      </w:r>
      <w:r>
        <w:t xml:space="preserve"> </w:t>
      </w:r>
      <w:r>
        <w:t xml:space="preserve">-</w:t>
      </w:r>
      <w:r>
        <w:t xml:space="preserve"> </w:t>
      </w:r>
      <m:oMath>
        <m:r>
          <m:t>Y</m:t>
        </m:r>
      </m:oMath>
      <w:r>
        <w:t xml:space="preserve"> </w:t>
      </w:r>
      <w:r>
        <w:t xml:space="preserve">represents the response variable (output)</w:t>
      </w:r>
      <w:r>
        <w:t xml:space="preserve"> </w:t>
      </w:r>
      <w:r>
        <w:t xml:space="preserve">-</w:t>
      </w:r>
      <w:r>
        <w:t xml:space="preserve"> </w:t>
      </w:r>
      <m:oMath>
        <m:r>
          <m:t>X</m:t>
        </m:r>
        <m:r>
          <m:t>=</m:t>
        </m:r>
        <m:r>
          <m:t>(</m:t>
        </m:r>
        <m:sSub>
          <m:e>
            <m:r>
              <m:t>x</m:t>
            </m:r>
          </m:e>
          <m:sub>
            <m:r>
              <m:t>1</m:t>
            </m:r>
          </m:sub>
        </m:sSub>
        <m:r>
          <m:t>,</m:t>
        </m:r>
        <m:sSub>
          <m:e>
            <m:r>
              <m:t>x</m:t>
            </m:r>
          </m:e>
          <m:sub>
            <m:r>
              <m:t>2</m:t>
            </m:r>
          </m:sub>
        </m:sSub>
        <m:r>
          <m:t>,</m:t>
        </m:r>
        <m:r>
          <m:t>…</m:t>
        </m:r>
        <m:r>
          <m:t>,</m:t>
        </m:r>
        <m:sSub>
          <m:e>
            <m:r>
              <m:t>x</m:t>
            </m:r>
          </m:e>
          <m:sub>
            <m:r>
              <m:t>p</m:t>
            </m:r>
          </m:sub>
        </m:sSub>
        <m:r>
          <m:t>)</m:t>
        </m:r>
      </m:oMath>
      <w:r>
        <w:t xml:space="preserve"> </w:t>
      </w:r>
      <w:r>
        <w:t xml:space="preserve">represents the vector of predictor variables (inputs)</w:t>
      </w:r>
      <w:r>
        <w:t xml:space="preserve"> </w:t>
      </w:r>
      <w:r>
        <w:t xml:space="preserve">-</w:t>
      </w:r>
      <w:r>
        <w:t xml:space="preserve"> </w:t>
      </w:r>
      <m:oMath>
        <m:r>
          <m:t>f</m:t>
        </m:r>
      </m:oMath>
      <w:r>
        <w:t xml:space="preserve"> </w:t>
      </w:r>
      <w:r>
        <w:t xml:space="preserve">is an unknown function that maps inputs to outputs</w:t>
      </w:r>
      <w:r>
        <w:t xml:space="preserve"> </w:t>
      </w:r>
      <w:r>
        <w:t xml:space="preserve">-</w:t>
      </w:r>
      <w:r>
        <w:t xml:space="preserve"> </w:t>
      </w:r>
      <m:oMath>
        <m:r>
          <m:t>ϵ</m:t>
        </m:r>
      </m:oMath>
      <w:r>
        <w:t xml:space="preserve"> </w:t>
      </w:r>
      <w:r>
        <w:t xml:space="preserve">is a random error term with mean zero, independent of</w:t>
      </w:r>
      <w:r>
        <w:t xml:space="preserve"> </w:t>
      </w:r>
      <m:oMath>
        <m:r>
          <m:t>X</m:t>
        </m:r>
      </m:oMath>
    </w:p>
    <w:p>
      <w:pPr>
        <w:pStyle w:val="BodyText"/>
      </w:pPr>
      <w:r>
        <w:t xml:space="preserve">This equation embodies the essential challenge of statistical learning: estimating the unknown function</w:t>
      </w:r>
      <w:r>
        <w:t xml:space="preserve"> </w:t>
      </w:r>
      <m:oMath>
        <m:r>
          <m:t>f</m:t>
        </m:r>
      </m:oMath>
      <w:r>
        <w:t xml:space="preserve"> </w:t>
      </w:r>
      <w:r>
        <w:t xml:space="preserve">based on observed data. The function</w:t>
      </w:r>
      <w:r>
        <w:t xml:space="preserve"> </w:t>
      </w:r>
      <m:oMath>
        <m:r>
          <m:t>f</m:t>
        </m:r>
      </m:oMath>
      <w:r>
        <w:t xml:space="preserve"> </w:t>
      </w:r>
      <w:r>
        <w:t xml:space="preserve">represents the systematic relationship between inputs and outputs, while</w:t>
      </w:r>
      <w:r>
        <w:t xml:space="preserve"> </w:t>
      </w:r>
      <m:oMath>
        <m:r>
          <m:t>ϵ</m:t>
        </m:r>
      </m:oMath>
      <w:r>
        <w:t xml:space="preserve"> </w:t>
      </w:r>
      <w:r>
        <w:t xml:space="preserve">captures random noise and unmeasured factors.</w:t>
      </w:r>
    </w:p>
    <w:p>
      <w:pPr>
        <w:pStyle w:val="Heading3"/>
      </w:pPr>
      <w:bookmarkStart w:id="24" w:name="goals-of-statistical-learning"/>
      <w:bookmarkEnd w:id="24"/>
      <w:r>
        <w:t xml:space="preserve">1.2 Goals of Statistical Learning</w:t>
      </w:r>
    </w:p>
    <w:p>
      <w:pPr>
        <w:pStyle w:val="FirstParagraph"/>
      </w:pPr>
      <w:r>
        <w:t xml:space="preserve">Statistical learning methods typically serve two primary objectives:</w:t>
      </w:r>
    </w:p>
    <w:p>
      <w:pPr>
        <w:pStyle w:val="Compact"/>
        <w:numPr>
          <w:numId w:val="1001"/>
          <w:ilvl w:val="0"/>
        </w:numPr>
      </w:pPr>
      <w:r>
        <w:rPr>
          <w:b/>
        </w:rPr>
        <w:t xml:space="preserve">Prediction</w:t>
      </w:r>
      <w:r>
        <w:t xml:space="preserve">: Forecasting the output for new, unseen inputs</w:t>
      </w:r>
    </w:p>
    <w:p>
      <w:pPr>
        <w:pStyle w:val="Compact"/>
        <w:numPr>
          <w:numId w:val="1001"/>
          <w:ilvl w:val="0"/>
        </w:numPr>
      </w:pPr>
      <w:r>
        <w:rPr>
          <w:b/>
        </w:rPr>
        <w:t xml:space="preserve">Inference</w:t>
      </w:r>
      <w:r>
        <w:t xml:space="preserve">: Understanding how outputs are affected by changes in inputs</w:t>
      </w:r>
    </w:p>
    <w:p>
      <w:pPr>
        <w:pStyle w:val="FirstParagraph"/>
      </w:pPr>
      <w:r>
        <w:t xml:space="preserve">These objectives often require different approaches. Highly flexible models may excel at prediction but offer limited interpretability for inference purposes. Conversely, simpler models may provide clearer insights into relationships while sacrificing some predictive power.</w:t>
      </w:r>
    </w:p>
    <w:p>
      <w:pPr>
        <w:pStyle w:val="Heading3"/>
      </w:pPr>
      <w:bookmarkStart w:id="25" w:name="irreducible-error"/>
      <w:bookmarkEnd w:id="25"/>
      <w:r>
        <w:t xml:space="preserve">1.3 Irreducible Error</w:t>
      </w:r>
    </w:p>
    <w:p>
      <w:pPr>
        <w:pStyle w:val="FirstParagraph"/>
      </w:pPr>
      <w:r>
        <w:t xml:space="preserve">An important concept in statistical learning is irreducible error, which establishes a theoretical limit on predictive accuracy. Even with a perfect estimation of</w:t>
      </w:r>
      <w:r>
        <w:t xml:space="preserve"> </w:t>
      </w:r>
      <m:oMath>
        <m:r>
          <m:t>f</m:t>
        </m:r>
      </m:oMath>
      <w:r>
        <w:t xml:space="preserve"> </w:t>
      </w:r>
      <w:r>
        <w:t xml:space="preserve">(denoted</w:t>
      </w:r>
      <w:r>
        <w:t xml:space="preserve"> </w:t>
      </w:r>
      <m:oMath>
        <m:groupChr>
          <m:groupChrPr>
            <m:chr m:val="^"/>
            <m:pos m:val="top"/>
            <m:vertJc m:val="bot"/>
          </m:groupChrPr>
          <m:e>
            <m:r>
              <m:t>f</m:t>
            </m:r>
          </m:e>
        </m:groupChr>
      </m:oMath>
      <w:r>
        <w:t xml:space="preserve">), predictions will still contain error due to the inherent randomness in</w:t>
      </w:r>
      <w:r>
        <w:t xml:space="preserve"> </w:t>
      </w:r>
      <m:oMath>
        <m:r>
          <m:t>ϵ</m:t>
        </m:r>
      </m:oMath>
      <w:r>
        <w:t xml:space="preserve">.</w:t>
      </w:r>
    </w:p>
    <w:p>
      <w:pPr>
        <w:pStyle w:val="BodyText"/>
      </w:pPr>
      <w:r>
        <w:t xml:space="preserve">This irreducible error places an upper bound on the accuracy of any predictive model, regardless of its sophistication. In practice, this bound is usually unknown but establishes a theoretical limit that cannot be overcome through improved modeling techniques alone.</w:t>
      </w:r>
    </w:p>
    <w:p>
      <w:pPr>
        <w:pStyle w:val="Heading2"/>
      </w:pPr>
      <w:bookmarkStart w:id="26" w:name="approaches-to-estimating-f"/>
      <w:bookmarkEnd w:id="26"/>
      <w:r>
        <w:t xml:space="preserve">2. Approaches to Estimating</w:t>
      </w:r>
      <w:r>
        <w:t xml:space="preserve"> </w:t>
      </w:r>
      <m:oMath>
        <m:r>
          <m:t>f</m:t>
        </m:r>
      </m:oMath>
    </w:p>
    <w:p>
      <w:pPr>
        <w:pStyle w:val="Heading3"/>
      </w:pPr>
      <w:bookmarkStart w:id="27" w:name="parametric-methods"/>
      <w:bookmarkEnd w:id="27"/>
      <w:r>
        <w:t xml:space="preserve">2.1 Parametric Methods</w:t>
      </w:r>
    </w:p>
    <w:p>
      <w:pPr>
        <w:pStyle w:val="FirstParagraph"/>
      </w:pPr>
      <w:r>
        <w:t xml:space="preserve">Parametric approaches simplify the estimation of</w:t>
      </w:r>
      <w:r>
        <w:t xml:space="preserve"> </w:t>
      </w:r>
      <m:oMath>
        <m:r>
          <m:t>f</m:t>
        </m:r>
      </m:oMath>
      <w:r>
        <w:t xml:space="preserve"> </w:t>
      </w:r>
      <w:r>
        <w:t xml:space="preserve">by making assumptions about its functional form. This typically follows a two-step process:</w:t>
      </w:r>
    </w:p>
    <w:p>
      <w:pPr>
        <w:pStyle w:val="Compact"/>
        <w:numPr>
          <w:numId w:val="1002"/>
          <w:ilvl w:val="0"/>
        </w:numPr>
      </w:pPr>
      <w:r>
        <w:rPr>
          <w:b/>
        </w:rPr>
        <w:t xml:space="preserve">Model specification</w:t>
      </w:r>
      <w:r>
        <w:t xml:space="preserve">: Assume a specific functional form for</w:t>
      </w:r>
      <w:r>
        <w:t xml:space="preserve"> </w:t>
      </w:r>
      <m:oMath>
        <m:r>
          <m:t>f</m:t>
        </m:r>
      </m:oMath>
    </w:p>
    <w:p>
      <w:pPr>
        <w:pStyle w:val="Compact"/>
        <w:numPr>
          <w:numId w:val="1002"/>
          <w:ilvl w:val="0"/>
        </w:numPr>
      </w:pPr>
      <w:r>
        <w:rPr>
          <w:b/>
        </w:rPr>
        <w:t xml:space="preserve">Parameter estimation</w:t>
      </w:r>
      <w:r>
        <w:t xml:space="preserve">: Fit the model by estimating parameters from training data</w:t>
      </w:r>
    </w:p>
    <w:p>
      <w:pPr>
        <w:pStyle w:val="FirstParagraph"/>
      </w:pPr>
      <w:r>
        <w:t xml:space="preserve">For example, in a linear model:</w:t>
      </w:r>
    </w:p>
    <w:p>
      <w:pPr>
        <w:pStyle w:val="BodyText"/>
      </w:pPr>
      <m:oMathPara>
        <m:oMathParaPr>
          <m:jc m:val="center"/>
        </m:oMathParaPr>
        <m:oMath>
          <m:r>
            <m:t>f</m:t>
          </m:r>
          <m:r>
            <m:t>(</m:t>
          </m:r>
          <m:r>
            <m:t>X</m:t>
          </m:r>
          <m:r>
            <m:t>)</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p</m:t>
              </m:r>
            </m:sub>
          </m:sSub>
          <m:sSub>
            <m:e>
              <m:r>
                <m:t>x</m:t>
              </m:r>
            </m:e>
            <m:sub>
              <m:r>
                <m:t>p</m:t>
              </m:r>
            </m:sub>
          </m:sSub>
        </m:oMath>
      </m:oMathPara>
    </w:p>
    <w:p>
      <w:pPr>
        <w:pStyle w:val="FirstParagraph"/>
      </w:pPr>
      <w:r>
        <w:t xml:space="preserve">The training process estimates the coefficients</w:t>
      </w:r>
      <w:r>
        <w:t xml:space="preserve"> </w:t>
      </w:r>
      <m:oMath>
        <m:sSub>
          <m:e>
            <m:r>
              <m:t>β</m:t>
            </m:r>
          </m:e>
          <m:sub>
            <m:r>
              <m:t>0</m:t>
            </m:r>
          </m:sub>
        </m:sSub>
        <m:r>
          <m:t>,</m:t>
        </m:r>
        <m:sSub>
          <m:e>
            <m:r>
              <m:t>β</m:t>
            </m:r>
          </m:e>
          <m:sub>
            <m:r>
              <m:t>1</m:t>
            </m:r>
          </m:sub>
        </m:sSub>
        <m:r>
          <m:t>,</m:t>
        </m:r>
        <m:r>
          <m:t>…</m:t>
        </m:r>
        <m:r>
          <m:t>,</m:t>
        </m:r>
        <m:sSub>
          <m:e>
            <m:r>
              <m:t>β</m:t>
            </m:r>
          </m:e>
          <m:sub>
            <m:r>
              <m:t>p</m:t>
            </m:r>
          </m:sub>
        </m:sSub>
      </m:oMath>
      <w:r>
        <w:t xml:space="preserve"> </w:t>
      </w:r>
      <w:r>
        <w:t xml:space="preserve">to approximate:</w:t>
      </w:r>
    </w:p>
    <w:p>
      <w:pPr>
        <w:pStyle w:val="BodyText"/>
      </w:pPr>
      <m:oMathPara>
        <m:oMathParaPr>
          <m:jc m:val="center"/>
        </m:oMathParaPr>
        <m:oMath>
          <m:r>
            <m:t>Y</m:t>
          </m:r>
          <m:r>
            <m:t>≈</m:t>
          </m:r>
          <m:groupChr>
            <m:groupChrPr>
              <m:chr m:val="^"/>
              <m:pos m:val="top"/>
              <m:vertJc m:val="bot"/>
            </m:groupChrPr>
            <m:e>
              <m:r>
                <m:t>f</m:t>
              </m:r>
            </m:e>
          </m:groupChr>
          <m:r>
            <m:t>(</m:t>
          </m:r>
          <m:r>
            <m:t>X</m:t>
          </m:r>
          <m:r>
            <m:t>)</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p</m:t>
              </m:r>
            </m:sub>
          </m:sSub>
          <m:sSub>
            <m:e>
              <m:r>
                <m:t>x</m:t>
              </m:r>
            </m:e>
            <m:sub>
              <m:r>
                <m:t>p</m:t>
              </m:r>
            </m:sub>
          </m:sSub>
        </m:oMath>
      </m:oMathPara>
    </w:p>
    <w:p>
      <w:pPr>
        <w:pStyle w:val="Heading4"/>
      </w:pPr>
      <w:bookmarkStart w:id="28" w:name="advantages-of-parametric-methods"/>
      <w:bookmarkEnd w:id="28"/>
      <w:r>
        <w:t xml:space="preserve">2.1.1 Advantages of Parametric Methods</w:t>
      </w:r>
    </w:p>
    <w:p>
      <w:pPr>
        <w:pStyle w:val="Compact"/>
        <w:numPr>
          <w:numId w:val="1003"/>
          <w:ilvl w:val="0"/>
        </w:numPr>
      </w:pPr>
      <w:r>
        <w:t xml:space="preserve">Simplify the estimation problem to determining a finite set of parameters</w:t>
      </w:r>
    </w:p>
    <w:p>
      <w:pPr>
        <w:pStyle w:val="Compact"/>
        <w:numPr>
          <w:numId w:val="1003"/>
          <w:ilvl w:val="0"/>
        </w:numPr>
      </w:pPr>
      <w:r>
        <w:t xml:space="preserve">Typically require less data for stable estimation</w:t>
      </w:r>
    </w:p>
    <w:p>
      <w:pPr>
        <w:pStyle w:val="Compact"/>
        <w:numPr>
          <w:numId w:val="1003"/>
          <w:ilvl w:val="0"/>
        </w:numPr>
      </w:pPr>
      <w:r>
        <w:t xml:space="preserve">Often more interpretable, particularly with simpler models</w:t>
      </w:r>
    </w:p>
    <w:p>
      <w:pPr>
        <w:pStyle w:val="Compact"/>
        <w:numPr>
          <w:numId w:val="1003"/>
          <w:ilvl w:val="0"/>
        </w:numPr>
      </w:pPr>
      <w:r>
        <w:t xml:space="preserve">Computationally efficient</w:t>
      </w:r>
    </w:p>
    <w:p>
      <w:pPr>
        <w:pStyle w:val="Heading4"/>
      </w:pPr>
      <w:bookmarkStart w:id="29" w:name="limitations-of-parametric-methods"/>
      <w:bookmarkEnd w:id="29"/>
      <w:r>
        <w:t xml:space="preserve">2.1.2 Limitations of Parametric Methods</w:t>
      </w:r>
    </w:p>
    <w:p>
      <w:pPr>
        <w:pStyle w:val="Compact"/>
        <w:numPr>
          <w:numId w:val="1004"/>
          <w:ilvl w:val="0"/>
        </w:numPr>
      </w:pPr>
      <w:r>
        <w:t xml:space="preserve">Inherently constrained by the assumed functional form</w:t>
      </w:r>
    </w:p>
    <w:p>
      <w:pPr>
        <w:pStyle w:val="Compact"/>
        <w:numPr>
          <w:numId w:val="1004"/>
          <w:ilvl w:val="0"/>
        </w:numPr>
      </w:pPr>
      <w:r>
        <w:t xml:space="preserve">May introduce significant bias if the true relationship differs from the assumed form</w:t>
      </w:r>
    </w:p>
    <w:p>
      <w:pPr>
        <w:pStyle w:val="Compact"/>
        <w:numPr>
          <w:numId w:val="1004"/>
          <w:ilvl w:val="0"/>
        </w:numPr>
      </w:pPr>
      <w:r>
        <w:t xml:space="preserve">Risk of underfitting complex relationships</w:t>
      </w:r>
    </w:p>
    <w:p>
      <w:pPr>
        <w:pStyle w:val="Heading3"/>
      </w:pPr>
      <w:bookmarkStart w:id="30" w:name="non-parametric-methods"/>
      <w:bookmarkEnd w:id="30"/>
      <w:r>
        <w:t xml:space="preserve">2.2 Non-Parametric Methods</w:t>
      </w:r>
    </w:p>
    <w:p>
      <w:pPr>
        <w:pStyle w:val="FirstParagraph"/>
      </w:pPr>
      <w:r>
        <w:t xml:space="preserve">Non-parametric methods avoid making strong assumptions about the functional form of</w:t>
      </w:r>
      <w:r>
        <w:t xml:space="preserve"> </w:t>
      </w:r>
      <m:oMath>
        <m:r>
          <m:t>f</m:t>
        </m:r>
      </m:oMath>
      <w:r>
        <w:t xml:space="preserve">. Instead, they attempt to fit the data as closely as possible while maintaining reasonable smoothness.</w:t>
      </w:r>
    </w:p>
    <w:p>
      <w:pPr>
        <w:pStyle w:val="BodyText"/>
      </w:pPr>
      <w:r>
        <w:t xml:space="preserve">Examples include:</w:t>
      </w:r>
      <w:r>
        <w:t xml:space="preserve"> </w:t>
      </w:r>
      <w:r>
        <w:t xml:space="preserve">- K-nearest neighbors</w:t>
      </w:r>
      <w:r>
        <w:t xml:space="preserve"> </w:t>
      </w:r>
      <w:r>
        <w:t xml:space="preserve">- Decision trees</w:t>
      </w:r>
      <w:r>
        <w:t xml:space="preserve"> </w:t>
      </w:r>
      <w:r>
        <w:t xml:space="preserve">- Spline methods (e.g., thin-plate splines)</w:t>
      </w:r>
      <w:r>
        <w:t xml:space="preserve"> </w:t>
      </w:r>
      <w:r>
        <w:t xml:space="preserve">- Kernel methods</w:t>
      </w:r>
    </w:p>
    <w:p>
      <w:pPr>
        <w:pStyle w:val="Heading4"/>
      </w:pPr>
      <w:bookmarkStart w:id="31" w:name="advantages-of-non-parametric-methods"/>
      <w:bookmarkEnd w:id="31"/>
      <w:r>
        <w:t xml:space="preserve">2.2.1 Advantages of Non-Parametric Methods</w:t>
      </w:r>
    </w:p>
    <w:p>
      <w:pPr>
        <w:pStyle w:val="Compact"/>
        <w:numPr>
          <w:numId w:val="1005"/>
          <w:ilvl w:val="0"/>
        </w:numPr>
      </w:pPr>
      <w:r>
        <w:t xml:space="preserve">Greater flexibility to capture complex, non-linear relationships</w:t>
      </w:r>
    </w:p>
    <w:p>
      <w:pPr>
        <w:pStyle w:val="Compact"/>
        <w:numPr>
          <w:numId w:val="1005"/>
          <w:ilvl w:val="0"/>
        </w:numPr>
      </w:pPr>
      <w:r>
        <w:t xml:space="preserve">Reduced risk of misspecification bias</w:t>
      </w:r>
    </w:p>
    <w:p>
      <w:pPr>
        <w:pStyle w:val="Compact"/>
        <w:numPr>
          <w:numId w:val="1005"/>
          <w:ilvl w:val="0"/>
        </w:numPr>
      </w:pPr>
      <w:r>
        <w:t xml:space="preserve">Ability to adapt to various functional forms present in the data</w:t>
      </w:r>
    </w:p>
    <w:p>
      <w:pPr>
        <w:pStyle w:val="Heading4"/>
      </w:pPr>
      <w:bookmarkStart w:id="32" w:name="limitations-of-non-parametric-methods"/>
      <w:bookmarkEnd w:id="32"/>
      <w:r>
        <w:t xml:space="preserve">2.2.2 Limitations of Non-Parametric Methods</w:t>
      </w:r>
    </w:p>
    <w:p>
      <w:pPr>
        <w:pStyle w:val="Compact"/>
        <w:numPr>
          <w:numId w:val="1006"/>
          <w:ilvl w:val="0"/>
        </w:numPr>
      </w:pPr>
      <w:r>
        <w:t xml:space="preserve">Typically require larger datasets to achieve stable estimates</w:t>
      </w:r>
    </w:p>
    <w:p>
      <w:pPr>
        <w:pStyle w:val="Compact"/>
        <w:numPr>
          <w:numId w:val="1006"/>
          <w:ilvl w:val="0"/>
        </w:numPr>
      </w:pPr>
      <w:r>
        <w:t xml:space="preserve">Risk of overfitting without proper regularization</w:t>
      </w:r>
    </w:p>
    <w:p>
      <w:pPr>
        <w:pStyle w:val="Compact"/>
        <w:numPr>
          <w:numId w:val="1006"/>
          <w:ilvl w:val="0"/>
        </w:numPr>
      </w:pPr>
      <w:r>
        <w:t xml:space="preserve">Often less interpretable than parametric alternatives</w:t>
      </w:r>
    </w:p>
    <w:p>
      <w:pPr>
        <w:pStyle w:val="Compact"/>
        <w:numPr>
          <w:numId w:val="1006"/>
          <w:ilvl w:val="0"/>
        </w:numPr>
      </w:pPr>
      <w:r>
        <w:t xml:space="preserve">Generally more computationally intensive</w:t>
      </w:r>
    </w:p>
    <w:p>
      <w:pPr>
        <w:pStyle w:val="Heading3"/>
      </w:pPr>
      <w:bookmarkStart w:id="33" w:name="the-flexibility-interpretability-trade-off"/>
      <w:bookmarkEnd w:id="33"/>
      <w:r>
        <w:t xml:space="preserve">2.3 The Flexibility-Interpretability Trade-off</w:t>
      </w:r>
    </w:p>
    <w:p>
      <w:pPr>
        <w:pStyle w:val="FirstParagraph"/>
      </w:pPr>
      <w:r>
        <w:t xml:space="preserve">The choice between parametric and non-parametric methods often involves navigating a fundamental trade-off between flexibility and interpretability: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Less Flexible Models</w:t>
            </w:r>
          </w:p>
        </w:tc>
        <w:tc>
          <w:tcPr>
            <w:tcBorders>
              <w:bottom w:val="single"/>
            </w:tcBorders>
            <w:vAlign w:val="bottom"/>
          </w:tcPr>
          <w:p>
            <w:pPr>
              <w:pStyle w:val="Compact"/>
              <w:jc w:val="left"/>
            </w:pPr>
            <w:r>
              <w:t xml:space="preserve">More Flexible Models</w:t>
            </w:r>
          </w:p>
        </w:tc>
      </w:tr>
      <w:tr>
        <w:tc>
          <w:p>
            <w:pPr>
              <w:pStyle w:val="Compact"/>
              <w:jc w:val="left"/>
            </w:pPr>
            <w:r>
              <w:t xml:space="preserve">Interpretability</w:t>
            </w:r>
          </w:p>
        </w:tc>
        <w:tc>
          <w:p>
            <w:pPr>
              <w:pStyle w:val="Compact"/>
              <w:jc w:val="left"/>
            </w:pPr>
            <w:r>
              <w:t xml:space="preserve">Higher</w:t>
            </w:r>
          </w:p>
        </w:tc>
        <w:tc>
          <w:p>
            <w:pPr>
              <w:pStyle w:val="Compact"/>
              <w:jc w:val="left"/>
            </w:pPr>
            <w:r>
              <w:t xml:space="preserve">Lower</w:t>
            </w:r>
          </w:p>
        </w:tc>
      </w:tr>
      <w:tr>
        <w:tc>
          <w:p>
            <w:pPr>
              <w:pStyle w:val="Compact"/>
              <w:jc w:val="left"/>
            </w:pPr>
            <w:r>
              <w:t xml:space="preserve">Data requirements</w:t>
            </w:r>
          </w:p>
        </w:tc>
        <w:tc>
          <w:p>
            <w:pPr>
              <w:pStyle w:val="Compact"/>
              <w:jc w:val="left"/>
            </w:pPr>
            <w:r>
              <w:t xml:space="preserve">Lower</w:t>
            </w:r>
          </w:p>
        </w:tc>
        <w:tc>
          <w:p>
            <w:pPr>
              <w:pStyle w:val="Compact"/>
              <w:jc w:val="left"/>
            </w:pPr>
            <w:r>
              <w:t xml:space="preserve">Higher</w:t>
            </w:r>
          </w:p>
        </w:tc>
      </w:tr>
      <w:tr>
        <w:tc>
          <w:p>
            <w:pPr>
              <w:pStyle w:val="Compact"/>
              <w:jc w:val="left"/>
            </w:pPr>
            <w:r>
              <w:t xml:space="preserve">Computational complexity</w:t>
            </w:r>
          </w:p>
        </w:tc>
        <w:tc>
          <w:p>
            <w:pPr>
              <w:pStyle w:val="Compact"/>
              <w:jc w:val="left"/>
            </w:pPr>
            <w:r>
              <w:t xml:space="preserve">Lower</w:t>
            </w:r>
          </w:p>
        </w:tc>
        <w:tc>
          <w:p>
            <w:pPr>
              <w:pStyle w:val="Compact"/>
              <w:jc w:val="left"/>
            </w:pPr>
            <w:r>
              <w:t xml:space="preserve">Higher</w:t>
            </w:r>
          </w:p>
        </w:tc>
      </w:tr>
      <w:tr>
        <w:tc>
          <w:p>
            <w:pPr>
              <w:pStyle w:val="Compact"/>
              <w:jc w:val="left"/>
            </w:pPr>
            <w:r>
              <w:t xml:space="preserve">Bias potential</w:t>
            </w:r>
          </w:p>
        </w:tc>
        <w:tc>
          <w:p>
            <w:pPr>
              <w:pStyle w:val="Compact"/>
              <w:jc w:val="left"/>
            </w:pPr>
            <w:r>
              <w:t xml:space="preserve">Higher</w:t>
            </w:r>
          </w:p>
        </w:tc>
        <w:tc>
          <w:p>
            <w:pPr>
              <w:pStyle w:val="Compact"/>
              <w:jc w:val="left"/>
            </w:pPr>
            <w:r>
              <w:t xml:space="preserve">Lower</w:t>
            </w:r>
          </w:p>
        </w:tc>
      </w:tr>
      <w:tr>
        <w:tc>
          <w:p>
            <w:pPr>
              <w:pStyle w:val="Compact"/>
              <w:jc w:val="left"/>
            </w:pPr>
            <w:r>
              <w:t xml:space="preserve">Variance</w:t>
            </w:r>
          </w:p>
        </w:tc>
        <w:tc>
          <w:p>
            <w:pPr>
              <w:pStyle w:val="Compact"/>
              <w:jc w:val="left"/>
            </w:pPr>
            <w:r>
              <w:t xml:space="preserve">Lower</w:t>
            </w:r>
          </w:p>
        </w:tc>
        <w:tc>
          <w:p>
            <w:pPr>
              <w:pStyle w:val="Compact"/>
              <w:jc w:val="left"/>
            </w:pPr>
            <w:r>
              <w:t xml:space="preserve">Higher</w:t>
            </w:r>
          </w:p>
        </w:tc>
      </w:tr>
      <w:tr>
        <w:tc>
          <w:p>
            <w:pPr>
              <w:pStyle w:val="Compact"/>
              <w:jc w:val="left"/>
            </w:pPr>
            <w:r>
              <w:t xml:space="preserve">Overfitting risk</w:t>
            </w:r>
          </w:p>
        </w:tc>
        <w:tc>
          <w:p>
            <w:pPr>
              <w:pStyle w:val="Compact"/>
              <w:jc w:val="left"/>
            </w:pPr>
            <w:r>
              <w:t xml:space="preserve">Lower</w:t>
            </w:r>
          </w:p>
        </w:tc>
        <w:tc>
          <w:p>
            <w:pPr>
              <w:pStyle w:val="Compact"/>
              <w:jc w:val="left"/>
            </w:pPr>
            <w:r>
              <w:t xml:space="preserve">Higher</w:t>
            </w:r>
          </w:p>
        </w:tc>
      </w:tr>
    </w:tbl>
    <w:p>
      <w:pPr>
        <w:pStyle w:val="Heading2"/>
      </w:pPr>
      <w:bookmarkStart w:id="34" w:name="learning-paradigms"/>
      <w:bookmarkEnd w:id="34"/>
      <w:r>
        <w:t xml:space="preserve">3. Learning Paradigms</w:t>
      </w:r>
    </w:p>
    <w:p>
      <w:pPr>
        <w:pStyle w:val="Heading3"/>
      </w:pPr>
      <w:bookmarkStart w:id="35" w:name="supervised-learning"/>
      <w:bookmarkEnd w:id="35"/>
      <w:r>
        <w:t xml:space="preserve">3.1 Supervised Learning</w:t>
      </w:r>
    </w:p>
    <w:p>
      <w:pPr>
        <w:pStyle w:val="FirstParagraph"/>
      </w:pPr>
      <w:r>
        <w:t xml:space="preserve">Supervised learning refers to scenarios where both inputs (</w:t>
      </w:r>
      <m:oMath>
        <m:r>
          <m:t>X</m:t>
        </m:r>
      </m:oMath>
      <w:r>
        <w:t xml:space="preserve">) and outputs (</w:t>
      </w:r>
      <m:oMath>
        <m:r>
          <m:t>Y</m:t>
        </m:r>
      </m:oMath>
      <w:r>
        <w:t xml:space="preserve">) are observed in the training data. The primary goal is to learn the mapping from inputs to outputs to make predictions on new observations.</w:t>
      </w:r>
    </w:p>
    <w:p>
      <w:pPr>
        <w:pStyle w:val="BodyText"/>
      </w:pPr>
      <w:r>
        <w:t xml:space="preserve">Key characteristics of supervised learning include:</w:t>
      </w:r>
      <w:r>
        <w:t xml:space="preserve"> </w:t>
      </w:r>
      <w:r>
        <w:t xml:space="preserve">- Each observation contains both predictors and response values</w:t>
      </w:r>
      <w:r>
        <w:t xml:space="preserve"> </w:t>
      </w:r>
      <w:r>
        <w:t xml:space="preserve">- Clear definition of "correct" answers in the training data</w:t>
      </w:r>
      <w:r>
        <w:t xml:space="preserve"> </w:t>
      </w:r>
      <w:r>
        <w:t xml:space="preserve">- Performance can be directly evaluated by comparing predictions to actual values</w:t>
      </w:r>
      <w:r>
        <w:t xml:space="preserve"> </w:t>
      </w:r>
      <w:r>
        <w:t xml:space="preserve">- Typically used for regression and classification problems</w:t>
      </w:r>
    </w:p>
    <w:p>
      <w:pPr>
        <w:pStyle w:val="Heading3"/>
      </w:pPr>
      <w:bookmarkStart w:id="36" w:name="unsupervised-learning"/>
      <w:bookmarkEnd w:id="36"/>
      <w:r>
        <w:t xml:space="preserve">3.2 Unsupervised Learning</w:t>
      </w:r>
    </w:p>
    <w:p>
      <w:pPr>
        <w:pStyle w:val="FirstParagraph"/>
      </w:pPr>
      <w:r>
        <w:t xml:space="preserve">Unsupervised learning deals with scenarios where only inputs (</w:t>
      </w:r>
      <m:oMath>
        <m:r>
          <m:t>X</m:t>
        </m:r>
      </m:oMath>
      <w:r>
        <w:t xml:space="preserve">) are observed, without corresponding output values. The goal is to discover patterns, structures, or relationships within the data.</w:t>
      </w:r>
    </w:p>
    <w:p>
      <w:pPr>
        <w:pStyle w:val="BodyText"/>
      </w:pPr>
      <w:r>
        <w:t xml:space="preserve">Key characteristics of unsupervised learning include:</w:t>
      </w:r>
      <w:r>
        <w:t xml:space="preserve"> </w:t>
      </w:r>
      <w:r>
        <w:t xml:space="preserve">- Training data contains only predictors without labeled responses</w:t>
      </w:r>
      <w:r>
        <w:t xml:space="preserve"> </w:t>
      </w:r>
      <w:r>
        <w:t xml:space="preserve">- No clear definition of "correct" answers</w:t>
      </w:r>
      <w:r>
        <w:t xml:space="preserve"> </w:t>
      </w:r>
      <w:r>
        <w:t xml:space="preserve">- Performance evaluation is often more subjective</w:t>
      </w:r>
      <w:r>
        <w:t xml:space="preserve"> </w:t>
      </w:r>
      <w:r>
        <w:t xml:space="preserve">- Commonly used for dimensionality reduction, clustering, and density estimation</w:t>
      </w:r>
    </w:p>
    <w:p>
      <w:pPr>
        <w:pStyle w:val="Heading3"/>
      </w:pPr>
      <w:bookmarkStart w:id="37" w:name="semi-supervised-learning"/>
      <w:bookmarkEnd w:id="37"/>
      <w:r>
        <w:t xml:space="preserve">3.3 Semi-Supervised Learning</w:t>
      </w:r>
    </w:p>
    <w:p>
      <w:pPr>
        <w:pStyle w:val="FirstParagraph"/>
      </w:pPr>
      <w:r>
        <w:t xml:space="preserve">Semi-supervised learning bridges supervised and unsupervised approaches, utilizing both labeled and unlabeled data. This paradigm is particularly valuable when labeled data is scarce or expensive to obtain.</w:t>
      </w:r>
    </w:p>
    <w:p>
      <w:pPr>
        <w:pStyle w:val="BodyText"/>
      </w:pPr>
      <w:r>
        <w:t xml:space="preserve">By leveraging the structure in unlabeled data, semi-supervised methods can often achieve better performance than purely supervised approaches trained on limited labeled data.</w:t>
      </w:r>
    </w:p>
    <w:p>
      <w:pPr>
        <w:pStyle w:val="Heading2"/>
      </w:pPr>
      <w:bookmarkStart w:id="38" w:name="problem-types"/>
      <w:bookmarkEnd w:id="38"/>
      <w:r>
        <w:t xml:space="preserve">4. Problem Types</w:t>
      </w:r>
    </w:p>
    <w:p>
      <w:pPr>
        <w:pStyle w:val="Heading3"/>
      </w:pPr>
      <w:bookmarkStart w:id="39" w:name="regression-problems"/>
      <w:bookmarkEnd w:id="39"/>
      <w:r>
        <w:t xml:space="preserve">4.1 Regression Problems</w:t>
      </w:r>
    </w:p>
    <w:p>
      <w:pPr>
        <w:pStyle w:val="FirstParagraph"/>
      </w:pPr>
      <w:r>
        <w:t xml:space="preserve">Regression involves predicting quantitative (numerical) response variables. The goal is to estimate a function that maps inputs to continuous numerical outputs.</w:t>
      </w:r>
    </w:p>
    <w:p>
      <w:pPr>
        <w:pStyle w:val="BodyText"/>
      </w:pPr>
      <w:r>
        <w:t xml:space="preserve">Examples include:</w:t>
      </w:r>
      <w:r>
        <w:t xml:space="preserve"> </w:t>
      </w:r>
      <w:r>
        <w:t xml:space="preserve">- Predicting house prices based on property features</w:t>
      </w:r>
      <w:r>
        <w:t xml:space="preserve"> </w:t>
      </w:r>
      <w:r>
        <w:t xml:space="preserve">- Forecasting sales figures based on economic indicators</w:t>
      </w:r>
      <w:r>
        <w:t xml:space="preserve"> </w:t>
      </w:r>
      <w:r>
        <w:t xml:space="preserve">- Estimating patient recovery time based on treatment variables</w:t>
      </w:r>
    </w:p>
    <w:p>
      <w:pPr>
        <w:pStyle w:val="BodyText"/>
      </w:pPr>
      <w:r>
        <w:t xml:space="preserve">Performance in regression problems is typically evaluated using metrics such as mean squared error (MSE), root mean squared error (RMSE), or mean absolute error (MAE).</w:t>
      </w:r>
    </w:p>
    <w:p>
      <w:pPr>
        <w:pStyle w:val="Heading3"/>
      </w:pPr>
      <w:bookmarkStart w:id="40" w:name="classification-problems"/>
      <w:bookmarkEnd w:id="40"/>
      <w:r>
        <w:t xml:space="preserve">4.2 Classification Problems</w:t>
      </w:r>
    </w:p>
    <w:p>
      <w:pPr>
        <w:pStyle w:val="FirstParagraph"/>
      </w:pPr>
      <w:r>
        <w:t xml:space="preserve">Classification involves predicting qualitative (categorical) response variables. The goal is to assign observations to discrete classes or categories.</w:t>
      </w:r>
    </w:p>
    <w:p>
      <w:pPr>
        <w:pStyle w:val="BodyText"/>
      </w:pPr>
      <w:r>
        <w:t xml:space="preserve">Examples include:</w:t>
      </w:r>
      <w:r>
        <w:t xml:space="preserve"> </w:t>
      </w:r>
      <w:r>
        <w:t xml:space="preserve">- Determining whether an email is spam or not spam</w:t>
      </w:r>
      <w:r>
        <w:t xml:space="preserve"> </w:t>
      </w:r>
      <w:r>
        <w:t xml:space="preserve">- Classifying images according to their content</w:t>
      </w:r>
      <w:r>
        <w:t xml:space="preserve"> </w:t>
      </w:r>
      <w:r>
        <w:t xml:space="preserve">- Diagnosing diseases based on symptoms and test results</w:t>
      </w:r>
    </w:p>
    <w:p>
      <w:pPr>
        <w:pStyle w:val="BodyText"/>
      </w:pPr>
      <w:r>
        <w:t xml:space="preserve">Performance in classification problems is typically evaluated using metrics such as accuracy, precision, recall, F1-score, or area under the ROC curve (AUC).</w:t>
      </w:r>
    </w:p>
    <w:p>
      <w:pPr>
        <w:pStyle w:val="Heading3"/>
      </w:pPr>
      <w:bookmarkStart w:id="41" w:name="multi-task-problems"/>
      <w:bookmarkEnd w:id="41"/>
      <w:r>
        <w:t xml:space="preserve">4.3 Multi-Task Problems</w:t>
      </w:r>
    </w:p>
    <w:p>
      <w:pPr>
        <w:pStyle w:val="FirstParagraph"/>
      </w:pPr>
      <w:r>
        <w:t xml:space="preserve">Some scenarios involve predicting multiple response variables simultaneously. These multi-task learning problems can benefit from models that capture relationships between different outputs.</w:t>
      </w:r>
    </w:p>
    <w:p>
      <w:pPr>
        <w:pStyle w:val="Heading2"/>
      </w:pPr>
      <w:bookmarkStart w:id="42" w:name="model-evaluation-and-selection"/>
      <w:bookmarkEnd w:id="42"/>
      <w:r>
        <w:t xml:space="preserve">5. Model Evaluation and Selection</w:t>
      </w:r>
    </w:p>
    <w:p>
      <w:pPr>
        <w:pStyle w:val="Heading3"/>
      </w:pPr>
      <w:bookmarkStart w:id="43" w:name="measuring-prediction-quality"/>
      <w:bookmarkEnd w:id="43"/>
      <w:r>
        <w:t xml:space="preserve">5.1 Measuring Prediction Quality</w:t>
      </w:r>
    </w:p>
    <w:p>
      <w:pPr>
        <w:pStyle w:val="Heading4"/>
      </w:pPr>
      <w:bookmarkStart w:id="44" w:name="regression-metrics"/>
      <w:bookmarkEnd w:id="44"/>
      <w:r>
        <w:t xml:space="preserve">5.1.1 Regression Metrics</w:t>
      </w:r>
    </w:p>
    <w:p>
      <w:pPr>
        <w:pStyle w:val="FirstParagraph"/>
      </w:pPr>
      <w:r>
        <w:t xml:space="preserve">For regression problems, common quality metrics include:</w:t>
      </w:r>
    </w:p>
    <w:p>
      <w:pPr>
        <w:numPr>
          <w:numId w:val="1007"/>
          <w:ilvl w:val="0"/>
        </w:numPr>
      </w:pPr>
      <w:r>
        <w:rPr>
          <w:b/>
        </w:rPr>
        <w:t xml:space="preserve">Mean Squared Error (MSE)</w:t>
      </w:r>
      <w:r>
        <w:t xml:space="preserve">:</w:t>
      </w:r>
    </w:p>
    <w:p>
      <w:pPr>
        <w:pStyle w:val="BodyText"/>
      </w:pPr>
      <m:oMathPara>
        <m:oMathParaPr>
          <m:jc m:val="center"/>
        </m:oMathParaPr>
        <m:oMath>
          <m:r>
            <m:rPr>
              <m:sty m:val="p"/>
            </m:rPr>
            <m:t>MSE</m:t>
          </m:r>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groupChr>
            <m:groupChrPr>
              <m:chr m:val="^"/>
              <m:pos m:val="top"/>
              <m:vertJc m:val="bot"/>
            </m:groupChrPr>
            <m:e>
              <m:r>
                <m:t>f</m:t>
              </m:r>
            </m:e>
          </m:groupChr>
          <m:r>
            <m:t>(</m:t>
          </m:r>
          <m:sSub>
            <m:e>
              <m:r>
                <m:t>x</m:t>
              </m:r>
            </m:e>
            <m:sub>
              <m:r>
                <m:t>i</m:t>
              </m:r>
            </m:sub>
          </m:sSub>
          <m:r>
            <m:t>)</m:t>
          </m:r>
          <m:sSup>
            <m:e>
              <m:r>
                <m:t>)</m:t>
              </m:r>
            </m:e>
            <m:sup>
              <m:r>
                <m:t>2</m:t>
              </m:r>
            </m:sup>
          </m:sSup>
        </m:oMath>
      </m:oMathPara>
    </w:p>
    <w:p>
      <w:pPr>
        <w:numPr>
          <w:numId w:val="1007"/>
          <w:ilvl w:val="0"/>
        </w:numPr>
      </w:pPr>
      <w:r>
        <w:rPr>
          <w:b/>
        </w:rPr>
        <w:t xml:space="preserve">Root Mean Squared Error (RMSE)</w:t>
      </w:r>
      <w:r>
        <w:t xml:space="preserve">:</w:t>
      </w:r>
    </w:p>
    <w:p>
      <w:pPr>
        <w:pStyle w:val="BodyText"/>
      </w:pPr>
      <m:oMathPara>
        <m:oMathParaPr>
          <m:jc m:val="center"/>
        </m:oMathParaPr>
        <m:oMath>
          <m:r>
            <m:rPr>
              <m:sty m:val="p"/>
            </m:rPr>
            <m:t>RMSE</m:t>
          </m:r>
          <m:r>
            <m:t>=</m:t>
          </m:r>
          <m:rad>
            <m:radPr>
              <m:degHide m:val="1"/>
            </m:radPr>
            <m:deg/>
            <m:e>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groupChr>
                <m:groupChrPr>
                  <m:chr m:val="^"/>
                  <m:pos m:val="top"/>
                  <m:vertJc m:val="bot"/>
                </m:groupChrPr>
                <m:e>
                  <m:r>
                    <m:t>f</m:t>
                  </m:r>
                </m:e>
              </m:groupChr>
              <m:r>
                <m:t>(</m:t>
              </m:r>
              <m:sSub>
                <m:e>
                  <m:r>
                    <m:t>x</m:t>
                  </m:r>
                </m:e>
                <m:sub>
                  <m:r>
                    <m:t>i</m:t>
                  </m:r>
                </m:sub>
              </m:sSub>
              <m:r>
                <m:t>)</m:t>
              </m:r>
              <m:sSup>
                <m:e>
                  <m:r>
                    <m:t>)</m:t>
                  </m:r>
                </m:e>
                <m:sup>
                  <m:r>
                    <m:t>2</m:t>
                  </m:r>
                </m:sup>
              </m:sSup>
            </m:e>
          </m:rad>
        </m:oMath>
      </m:oMathPara>
    </w:p>
    <w:p>
      <w:pPr>
        <w:numPr>
          <w:numId w:val="1007"/>
          <w:ilvl w:val="0"/>
        </w:numPr>
      </w:pPr>
      <w:r>
        <w:rPr>
          <w:b/>
        </w:rPr>
        <w:t xml:space="preserve">Mean Absolute Error (MAE)</w:t>
      </w:r>
      <w:r>
        <w:t xml:space="preserve">:</w:t>
      </w:r>
    </w:p>
    <w:p>
      <w:pPr>
        <w:pStyle w:val="BodyText"/>
      </w:pPr>
      <m:oMathPara>
        <m:oMathParaPr>
          <m:jc m:val="center"/>
        </m:oMathParaPr>
        <m:oMath>
          <m:r>
            <m:rPr>
              <m:sty m:val="p"/>
            </m:rPr>
            <m:t>MAE</m:t>
          </m:r>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groupChr>
            <m:groupChrPr>
              <m:chr m:val="^"/>
              <m:pos m:val="top"/>
              <m:vertJc m:val="bot"/>
            </m:groupChrPr>
            <m:e>
              <m:r>
                <m:t>f</m:t>
              </m:r>
            </m:e>
          </m:groupChr>
          <m:r>
            <m:t>(</m:t>
          </m:r>
          <m:sSub>
            <m:e>
              <m:r>
                <m:t>x</m:t>
              </m:r>
            </m:e>
            <m:sub>
              <m:r>
                <m:t>i</m:t>
              </m:r>
            </m:sub>
          </m:sSub>
          <m:r>
            <m:t>)</m:t>
          </m:r>
          <m:r>
            <m:t>|</m:t>
          </m:r>
        </m:oMath>
      </m:oMathPara>
    </w:p>
    <w:p>
      <w:pPr>
        <w:numPr>
          <w:numId w:val="1007"/>
          <w:ilvl w:val="0"/>
        </w:numPr>
      </w:pPr>
      <w:r>
        <w:rPr>
          <w:b/>
        </w:rPr>
        <w:t xml:space="preserve">R-squared (</w:t>
      </w:r>
      <m:oMath>
        <m:sSup>
          <m:e>
            <m:r>
              <m:t>R</m:t>
            </m:r>
          </m:e>
          <m:sup>
            <m:r>
              <m:t>2</m:t>
            </m:r>
          </m:sup>
        </m:sSup>
      </m:oMath>
      <w:r>
        <w:rPr>
          <w:b/>
        </w:rPr>
        <w:t xml:space="preserve">)</w:t>
      </w:r>
      <w:r>
        <w:t xml:space="preserve">:</w:t>
      </w:r>
    </w:p>
    <w:p>
      <w:pPr>
        <w:pStyle w:val="BodyText"/>
      </w:pPr>
      <m:oMathPara>
        <m:oMathParaPr>
          <m:jc m:val="center"/>
        </m:oMathParaPr>
        <m:oMath>
          <m:sSup>
            <m:e>
              <m:r>
                <m:t>R</m:t>
              </m:r>
            </m:e>
            <m:sup>
              <m:r>
                <m:t>2</m:t>
              </m:r>
            </m:sup>
          </m:sSup>
          <m:r>
            <m:t>=</m:t>
          </m:r>
          <m:r>
            <m:t>1</m:t>
          </m:r>
          <m:r>
            <m:t>−</m:t>
          </m:r>
          <m:f>
            <m:fPr>
              <m:type m:val="bar"/>
            </m:fPr>
            <m:num>
              <m:nary>
                <m:naryPr>
                  <m:chr m:val="∑"/>
                  <m:limLoc m:val="undOvr"/>
                  <m:subHide m:val="0"/>
                  <m:supHide m:val="0"/>
                </m:naryPr>
                <m:sub>
                  <m:r>
                    <m:t>i</m:t>
                  </m:r>
                  <m:r>
                    <m:t>=</m:t>
                  </m:r>
                  <m:r>
                    <m:t>1</m:t>
                  </m:r>
                </m:sub>
                <m:sup>
                  <m:r>
                    <m:t>n</m:t>
                  </m:r>
                </m:sup>
                <m:e>
                  <m:r>
                    <m:t>(</m:t>
                  </m:r>
                </m:e>
              </m:nary>
              <m:sSub>
                <m:e>
                  <m:r>
                    <m:t>y</m:t>
                  </m:r>
                </m:e>
                <m:sub>
                  <m:r>
                    <m:t>i</m:t>
                  </m:r>
                </m:sub>
              </m:sSub>
              <m:r>
                <m:t>−</m:t>
              </m:r>
              <m:groupChr>
                <m:groupChrPr>
                  <m:chr m:val="^"/>
                  <m:pos m:val="top"/>
                  <m:vertJc m:val="bot"/>
                </m:groupChrPr>
                <m:e>
                  <m:r>
                    <m:t>f</m:t>
                  </m:r>
                </m:e>
              </m:groupChr>
              <m:r>
                <m:t>(</m:t>
              </m:r>
              <m:sSub>
                <m:e>
                  <m:r>
                    <m:t>x</m:t>
                  </m:r>
                </m:e>
                <m:sub>
                  <m:r>
                    <m:t>i</m:t>
                  </m:r>
                </m:sub>
              </m:sSub>
              <m:r>
                <m:t>)</m:t>
              </m:r>
              <m:sSup>
                <m:e>
                  <m:r>
                    <m:t>)</m:t>
                  </m:r>
                </m:e>
                <m:sup>
                  <m:r>
                    <m:t>2</m:t>
                  </m:r>
                </m:sup>
              </m:sSup>
            </m:num>
            <m:den>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sSup>
                <m:e>
                  <m:r>
                    <m:t>)</m:t>
                  </m:r>
                </m:e>
                <m:sup>
                  <m:r>
                    <m:t>2</m:t>
                  </m:r>
                </m:sup>
              </m:sSup>
            </m:den>
          </m:f>
        </m:oMath>
      </m:oMathPara>
    </w:p>
    <w:p>
      <w:pPr>
        <w:pStyle w:val="Heading4"/>
      </w:pPr>
      <w:bookmarkStart w:id="45" w:name="classification-metrics"/>
      <w:bookmarkEnd w:id="45"/>
      <w:r>
        <w:t xml:space="preserve">5.1.2 Classification Metrics</w:t>
      </w:r>
    </w:p>
    <w:p>
      <w:pPr>
        <w:pStyle w:val="FirstParagraph"/>
      </w:pPr>
      <w:r>
        <w:t xml:space="preserve">For classification problems, common quality metrics include:</w:t>
      </w:r>
    </w:p>
    <w:p>
      <w:pPr>
        <w:numPr>
          <w:numId w:val="1008"/>
          <w:ilvl w:val="0"/>
        </w:numPr>
      </w:pPr>
      <w:r>
        <w:rPr>
          <w:b/>
        </w:rPr>
        <w:t xml:space="preserve">Error Rate</w:t>
      </w:r>
      <w:r>
        <w:t xml:space="preserve">:</w:t>
      </w:r>
    </w:p>
    <w:p>
      <w:pPr>
        <w:pStyle w:val="BodyText"/>
      </w:pPr>
      <m:oMathPara>
        <m:oMathParaPr>
          <m:jc m:val="center"/>
        </m:oMathParaPr>
        <m:oMath>
          <m:r>
            <m:rPr>
              <m:sty m:val="p"/>
            </m:rPr>
            <m:t>Error Rate</m:t>
          </m:r>
          <m:r>
            <m:t>=</m:t>
          </m:r>
          <m:f>
            <m:fPr>
              <m:type m:val="bar"/>
            </m:fPr>
            <m:num>
              <m:r>
                <m:t>1</m:t>
              </m:r>
            </m:num>
            <m:den>
              <m:r>
                <m:t>n</m:t>
              </m:r>
            </m:den>
          </m:f>
          <m:nary>
            <m:naryPr>
              <m:chr m:val="∑"/>
              <m:limLoc m:val="undOvr"/>
              <m:subHide m:val="0"/>
              <m:supHide m:val="0"/>
            </m:naryPr>
            <m:sub>
              <m:r>
                <m:t>i</m:t>
              </m:r>
              <m:r>
                <m:t>=</m:t>
              </m:r>
              <m:r>
                <m:t>1</m:t>
              </m:r>
            </m:sub>
            <m:sup>
              <m:r>
                <m:t>n</m:t>
              </m:r>
            </m:sup>
            <m:e>
              <m:r>
                <m:t>I</m:t>
              </m:r>
            </m:e>
          </m:nary>
          <m:r>
            <m:t>(</m:t>
          </m:r>
          <m:sSub>
            <m:e>
              <m:r>
                <m:t>y</m:t>
              </m:r>
            </m:e>
            <m:sub>
              <m:r>
                <m:t>i</m:t>
              </m:r>
            </m:sub>
          </m:sSub>
          <m:r>
            <m:t>≠</m:t>
          </m:r>
          <m:sSub>
            <m:e>
              <m:groupChr>
                <m:groupChrPr>
                  <m:chr m:val="^"/>
                  <m:pos m:val="top"/>
                  <m:vertJc m:val="bot"/>
                </m:groupChrPr>
                <m:e>
                  <m:r>
                    <m:t>y</m:t>
                  </m:r>
                </m:e>
              </m:groupChr>
            </m:e>
            <m:sub>
              <m:r>
                <m:t>i</m:t>
              </m:r>
            </m:sub>
          </m:sSub>
          <m:r>
            <m:t>)</m:t>
          </m:r>
        </m:oMath>
      </m:oMathPara>
    </w:p>
    <w:p>
      <w:pPr>
        <w:numPr>
          <w:numId w:val="1008"/>
          <w:ilvl w:val="0"/>
        </w:numPr>
      </w:pPr>
      <w:r>
        <w:t xml:space="preserve">where</w:t>
      </w:r>
      <w:r>
        <w:t xml:space="preserve"> </w:t>
      </w:r>
      <m:oMath>
        <m:r>
          <m:t>I</m:t>
        </m:r>
      </m:oMath>
      <w:r>
        <w:t xml:space="preserve"> </w:t>
      </w:r>
      <w:r>
        <w:t xml:space="preserve">is an indicator function that equals 1 when the prediction is incorrect and 0 otherwise.</w:t>
      </w:r>
    </w:p>
    <w:p>
      <w:pPr>
        <w:numPr>
          <w:numId w:val="1008"/>
          <w:ilvl w:val="0"/>
        </w:numPr>
      </w:pPr>
      <w:r>
        <w:rPr>
          <w:b/>
        </w:rPr>
        <w:t xml:space="preserve">Accuracy</w:t>
      </w:r>
      <w:r>
        <w:t xml:space="preserve">:</w:t>
      </w:r>
    </w:p>
    <w:p>
      <w:pPr>
        <w:pStyle w:val="BodyText"/>
      </w:pPr>
      <m:oMathPara>
        <m:oMathParaPr>
          <m:jc m:val="center"/>
        </m:oMathParaPr>
        <m:oMath>
          <m:r>
            <m:rPr>
              <m:sty m:val="p"/>
            </m:rPr>
            <m:t>Accuracy</m:t>
          </m:r>
          <m:r>
            <m:t>=</m:t>
          </m:r>
          <m:f>
            <m:fPr>
              <m:type m:val="bar"/>
            </m:fPr>
            <m:num>
              <m:r>
                <m:t>1</m:t>
              </m:r>
            </m:num>
            <m:den>
              <m:r>
                <m:t>n</m:t>
              </m:r>
            </m:den>
          </m:f>
          <m:nary>
            <m:naryPr>
              <m:chr m:val="∑"/>
              <m:limLoc m:val="undOvr"/>
              <m:subHide m:val="0"/>
              <m:supHide m:val="0"/>
            </m:naryPr>
            <m:sub>
              <m:r>
                <m:t>i</m:t>
              </m:r>
              <m:r>
                <m:t>=</m:t>
              </m:r>
              <m:r>
                <m:t>1</m:t>
              </m:r>
            </m:sub>
            <m:sup>
              <m:r>
                <m:t>n</m:t>
              </m:r>
            </m:sup>
            <m:e>
              <m:r>
                <m:t>I</m:t>
              </m:r>
            </m:e>
          </m:nary>
          <m:r>
            <m:t>(</m:t>
          </m:r>
          <m:sSub>
            <m:e>
              <m:r>
                <m:t>y</m:t>
              </m:r>
            </m:e>
            <m:sub>
              <m:r>
                <m:t>i</m:t>
              </m:r>
            </m:sub>
          </m:sSub>
          <m:r>
            <m:t>=</m:t>
          </m:r>
          <m:sSub>
            <m:e>
              <m:groupChr>
                <m:groupChrPr>
                  <m:chr m:val="^"/>
                  <m:pos m:val="top"/>
                  <m:vertJc m:val="bot"/>
                </m:groupChrPr>
                <m:e>
                  <m:r>
                    <m:t>y</m:t>
                  </m:r>
                </m:e>
              </m:groupChr>
            </m:e>
            <m:sub>
              <m:r>
                <m:t>i</m:t>
              </m:r>
            </m:sub>
          </m:sSub>
          <m:r>
            <m:t>)</m:t>
          </m:r>
          <m:r>
            <m:t>=</m:t>
          </m:r>
          <m:r>
            <m:t>1</m:t>
          </m:r>
          <m:r>
            <m:t>−</m:t>
          </m:r>
          <m:r>
            <m:rPr>
              <m:sty m:val="p"/>
            </m:rPr>
            <m:t>Error Rate</m:t>
          </m:r>
        </m:oMath>
      </m:oMathPara>
    </w:p>
    <w:p>
      <w:pPr>
        <w:numPr>
          <w:numId w:val="1008"/>
          <w:ilvl w:val="0"/>
        </w:numPr>
      </w:pPr>
      <w:r>
        <w:rPr>
          <w:b/>
        </w:rPr>
        <w:t xml:space="preserve">Precision, Recall, and F1-Score</w:t>
      </w:r>
      <w:r>
        <w:t xml:space="preserve"> </w:t>
      </w:r>
      <w:r>
        <w:t xml:space="preserve">(for binary classification):</w:t>
      </w:r>
    </w:p>
    <w:p>
      <w:pPr>
        <w:pStyle w:val="BodyText"/>
      </w:pPr>
      <m:oMathPara>
        <m:oMathParaPr>
          <m:jc m:val="center"/>
        </m:oMathParaPr>
        <m:oMath>
          <m:r>
            <m:rPr>
              <m:sty m:val="p"/>
            </m:rPr>
            <m:t>Precision</m:t>
          </m:r>
          <m:r>
            <m:t>=</m:t>
          </m:r>
          <m:f>
            <m:fPr>
              <m:type m:val="bar"/>
            </m:fPr>
            <m:num>
              <m:r>
                <m:rPr>
                  <m:sty m:val="p"/>
                </m:rPr>
                <m:t>True Positives</m:t>
              </m:r>
            </m:num>
            <m:den>
              <m:r>
                <m:rPr>
                  <m:sty m:val="p"/>
                </m:rPr>
                <m:t>True Positives</m:t>
              </m:r>
              <m:r>
                <m:t>+</m:t>
              </m:r>
              <m:r>
                <m:rPr>
                  <m:sty m:val="p"/>
                </m:rPr>
                <m:t>False Positives</m:t>
              </m:r>
            </m:den>
          </m:f>
        </m:oMath>
      </m:oMathPara>
    </w:p>
    <w:p>
      <w:pPr>
        <w:pStyle w:val="FirstParagraph"/>
      </w:pPr>
      <m:oMathPara>
        <m:oMathParaPr>
          <m:jc m:val="center"/>
        </m:oMathParaPr>
        <m:oMath>
          <m:r>
            <m:rPr>
              <m:sty m:val="p"/>
            </m:rPr>
            <m:t>Recall</m:t>
          </m:r>
          <m:r>
            <m:t>=</m:t>
          </m:r>
          <m:f>
            <m:fPr>
              <m:type m:val="bar"/>
            </m:fPr>
            <m:num>
              <m:r>
                <m:rPr>
                  <m:sty m:val="p"/>
                </m:rPr>
                <m:t>True Positives</m:t>
              </m:r>
            </m:num>
            <m:den>
              <m:r>
                <m:rPr>
                  <m:sty m:val="p"/>
                </m:rPr>
                <m:t>True Positives</m:t>
              </m:r>
              <m:r>
                <m:t>+</m:t>
              </m:r>
              <m:r>
                <m:rPr>
                  <m:sty m:val="p"/>
                </m:rPr>
                <m:t>False Negatives</m:t>
              </m:r>
            </m:den>
          </m:f>
        </m:oMath>
      </m:oMathPara>
    </w:p>
    <w:p>
      <w:pPr>
        <w:pStyle w:val="FirstParagraph"/>
      </w:pPr>
      <m:oMathPara>
        <m:oMathParaPr>
          <m:jc m:val="center"/>
        </m:oMathParaPr>
        <m:oMath>
          <m:r>
            <m:rPr>
              <m:sty m:val="p"/>
            </m:rPr>
            <m:t>F1-Score</m:t>
          </m:r>
          <m:r>
            <m:t>=</m:t>
          </m:r>
          <m:r>
            <m:t>2</m:t>
          </m:r>
          <m:r>
            <m:t>⋅</m:t>
          </m:r>
          <m:f>
            <m:fPr>
              <m:type m:val="bar"/>
            </m:fPr>
            <m:num>
              <m:r>
                <m:rPr>
                  <m:sty m:val="p"/>
                </m:rPr>
                <m:t>Precision</m:t>
              </m:r>
              <m:r>
                <m:t>⋅</m:t>
              </m:r>
              <m:r>
                <m:rPr>
                  <m:sty m:val="p"/>
                </m:rPr>
                <m:t>Recall</m:t>
              </m:r>
            </m:num>
            <m:den>
              <m:r>
                <m:rPr>
                  <m:sty m:val="p"/>
                </m:rPr>
                <m:t>Precision</m:t>
              </m:r>
              <m:r>
                <m:t>+</m:t>
              </m:r>
              <m:r>
                <m:rPr>
                  <m:sty m:val="p"/>
                </m:rPr>
                <m:t>Recall</m:t>
              </m:r>
            </m:den>
          </m:f>
        </m:oMath>
      </m:oMathPara>
    </w:p>
    <w:p>
      <w:pPr>
        <w:pStyle w:val="Heading3"/>
      </w:pPr>
      <w:bookmarkStart w:id="46" w:name="training-vs.-test-performance"/>
      <w:bookmarkEnd w:id="46"/>
      <w:r>
        <w:t xml:space="preserve">5.2 Training vs. Test Performance</w:t>
      </w:r>
    </w:p>
    <w:p>
      <w:pPr>
        <w:pStyle w:val="FirstParagraph"/>
      </w:pPr>
      <w:r>
        <w:t xml:space="preserve">A crucial distinction exists between:</w:t>
      </w:r>
    </w:p>
    <w:p>
      <w:pPr>
        <w:pStyle w:val="Compact"/>
        <w:numPr>
          <w:numId w:val="1009"/>
          <w:ilvl w:val="0"/>
        </w:numPr>
      </w:pPr>
      <w:r>
        <w:rPr>
          <w:b/>
        </w:rPr>
        <w:t xml:space="preserve">Training error</w:t>
      </w:r>
      <w:r>
        <w:t xml:space="preserve">: Performance on data used to fit the model</w:t>
      </w:r>
    </w:p>
    <w:p>
      <w:pPr>
        <w:pStyle w:val="Compact"/>
        <w:numPr>
          <w:numId w:val="1009"/>
          <w:ilvl w:val="0"/>
        </w:numPr>
      </w:pPr>
      <w:r>
        <w:rPr>
          <w:b/>
        </w:rPr>
        <w:t xml:space="preserve">Test error</w:t>
      </w:r>
      <w:r>
        <w:t xml:space="preserve">: Performance on new, unseen data</w:t>
      </w:r>
    </w:p>
    <w:p>
      <w:pPr>
        <w:pStyle w:val="FirstParagraph"/>
      </w:pPr>
      <w:r>
        <w:t xml:space="preserve">The primary goal of statistical learning is to minimize test error, not training error. Models with low training error but high test error suffer from overfitting.</w:t>
      </w:r>
    </w:p>
    <w:p>
      <w:pPr>
        <w:pStyle w:val="Heading3"/>
      </w:pPr>
      <w:bookmarkStart w:id="47" w:name="the-bias-variance-decomposition"/>
      <w:bookmarkEnd w:id="47"/>
      <w:r>
        <w:t xml:space="preserve">5.3 The Bias-Variance Decomposition</w:t>
      </w:r>
    </w:p>
    <w:p>
      <w:pPr>
        <w:pStyle w:val="FirstParagraph"/>
      </w:pPr>
      <w:r>
        <w:t xml:space="preserve">The expected test MSE for a given input</w:t>
      </w:r>
      <w:r>
        <w:t xml:space="preserve"> </w:t>
      </w:r>
      <m:oMath>
        <m:sSub>
          <m:e>
            <m:r>
              <m:t>x</m:t>
            </m:r>
          </m:e>
          <m:sub>
            <m:r>
              <m:t>0</m:t>
            </m:r>
          </m:sub>
        </m:sSub>
      </m:oMath>
      <w:r>
        <w:t xml:space="preserve"> </w:t>
      </w:r>
      <w:r>
        <w:t xml:space="preserve">can be decomposed into three components:</w:t>
      </w:r>
    </w:p>
    <w:p>
      <w:pPr>
        <w:pStyle w:val="BodyText"/>
      </w:pPr>
      <m:oMathPara>
        <m:oMathParaPr>
          <m:jc m:val="center"/>
        </m:oMathParaPr>
        <m:oMath>
          <m:r>
            <m:rPr>
              <m:sty m:val="p"/>
              <m:scr m:val="double-struck"/>
            </m:rPr>
            <m:t>E</m:t>
          </m:r>
          <m:r>
            <m:t>[</m:t>
          </m:r>
          <m:r>
            <m:t>(</m:t>
          </m:r>
          <m:sSub>
            <m:e>
              <m:r>
                <m:t>y</m:t>
              </m:r>
            </m:e>
            <m:sub>
              <m:r>
                <m:t>0</m:t>
              </m:r>
            </m:sub>
          </m:sSub>
          <m:r>
            <m:t>−</m:t>
          </m:r>
          <m:groupChr>
            <m:groupChrPr>
              <m:chr m:val="^"/>
              <m:pos m:val="top"/>
              <m:vertJc m:val="bot"/>
            </m:groupChrPr>
            <m:e>
              <m:r>
                <m:t>f</m:t>
              </m:r>
            </m:e>
          </m:groupChr>
          <m:r>
            <m:t>(</m:t>
          </m:r>
          <m:sSub>
            <m:e>
              <m:r>
                <m:t>x</m:t>
              </m:r>
            </m:e>
            <m:sub>
              <m:r>
                <m:t>0</m:t>
              </m:r>
            </m:sub>
          </m:sSub>
          <m:r>
            <m:t>)</m:t>
          </m:r>
          <m:sSup>
            <m:e>
              <m:r>
                <m:t>)</m:t>
              </m:r>
            </m:e>
            <m:sup>
              <m:r>
                <m:t>2</m:t>
              </m:r>
            </m:sup>
          </m:sSup>
          <m:r>
            <m:t>]</m:t>
          </m:r>
          <m:r>
            <m:t>=</m:t>
          </m:r>
          <m:r>
            <m:rPr>
              <m:sty m:val="p"/>
            </m:rPr>
            <m:t>Var</m:t>
          </m:r>
          <m:r>
            <m:t>(</m:t>
          </m:r>
          <m:groupChr>
            <m:groupChrPr>
              <m:chr m:val="^"/>
              <m:pos m:val="top"/>
              <m:vertJc m:val="bot"/>
            </m:groupChrPr>
            <m:e>
              <m:r>
                <m:t>f</m:t>
              </m:r>
            </m:e>
          </m:groupChr>
          <m:r>
            <m:t>(</m:t>
          </m:r>
          <m:sSub>
            <m:e>
              <m:r>
                <m:t>x</m:t>
              </m:r>
            </m:e>
            <m:sub>
              <m:r>
                <m:t>0</m:t>
              </m:r>
            </m:sub>
          </m:sSub>
          <m:r>
            <m:t>)</m:t>
          </m:r>
          <m:r>
            <m:t>)</m:t>
          </m:r>
          <m:r>
            <m:t>+</m:t>
          </m:r>
          <m:r>
            <m:t>[</m:t>
          </m:r>
          <m:r>
            <m:rPr>
              <m:sty m:val="p"/>
            </m:rPr>
            <m:t>Bias</m:t>
          </m:r>
          <m:r>
            <m:t>(</m:t>
          </m:r>
          <m:groupChr>
            <m:groupChrPr>
              <m:chr m:val="^"/>
              <m:pos m:val="top"/>
              <m:vertJc m:val="bot"/>
            </m:groupChrPr>
            <m:e>
              <m:r>
                <m:t>f</m:t>
              </m:r>
            </m:e>
          </m:groupChr>
          <m:r>
            <m:t>(</m:t>
          </m:r>
          <m:sSub>
            <m:e>
              <m:r>
                <m:t>x</m:t>
              </m:r>
            </m:e>
            <m:sub>
              <m:r>
                <m:t>0</m:t>
              </m:r>
            </m:sub>
          </m:sSub>
          <m:r>
            <m:t>)</m:t>
          </m:r>
          <m:r>
            <m:t>)</m:t>
          </m:r>
          <m:sSup>
            <m:e>
              <m:r>
                <m:t>]</m:t>
              </m:r>
            </m:e>
            <m:sup>
              <m:r>
                <m:t>2</m:t>
              </m:r>
            </m:sup>
          </m:sSup>
          <m:r>
            <m:t>+</m:t>
          </m:r>
          <m:r>
            <m:rPr>
              <m:sty m:val="p"/>
            </m:rPr>
            <m:t>Var</m:t>
          </m:r>
          <m:r>
            <m:t>(</m:t>
          </m:r>
          <m:r>
            <m:t>ϵ</m:t>
          </m:r>
          <m:r>
            <m:t>)</m:t>
          </m:r>
        </m:oMath>
      </m:oMathPara>
    </w:p>
    <w:p>
      <w:pPr>
        <w:pStyle w:val="FirstParagraph"/>
      </w:pPr>
      <w:r>
        <w:t xml:space="preserve">Where:</w:t>
      </w:r>
      <w:r>
        <w:t xml:space="preserve"> </w:t>
      </w:r>
      <w:r>
        <w:t xml:space="preserve">-</w:t>
      </w:r>
      <w:r>
        <w:t xml:space="preserve"> </w:t>
      </w:r>
      <m:oMath>
        <m:r>
          <m:rPr>
            <m:sty m:val="p"/>
          </m:rPr>
          <m:t>Var</m:t>
        </m:r>
        <m:r>
          <m:t>(</m:t>
        </m:r>
        <m:groupChr>
          <m:groupChrPr>
            <m:chr m:val="^"/>
            <m:pos m:val="top"/>
            <m:vertJc m:val="bot"/>
          </m:groupChrPr>
          <m:e>
            <m:r>
              <m:t>f</m:t>
            </m:r>
          </m:e>
        </m:groupChr>
        <m:r>
          <m:t>(</m:t>
        </m:r>
        <m:sSub>
          <m:e>
            <m:r>
              <m:t>x</m:t>
            </m:r>
          </m:e>
          <m:sub>
            <m:r>
              <m:t>0</m:t>
            </m:r>
          </m:sub>
        </m:sSub>
        <m:r>
          <m:t>)</m:t>
        </m:r>
        <m:r>
          <m:t>)</m:t>
        </m:r>
      </m:oMath>
      <w:r>
        <w:t xml:space="preserve"> </w:t>
      </w:r>
      <w:r>
        <w:t xml:space="preserve">represents the variance of the model</w:t>
      </w:r>
      <w:r>
        <w:t xml:space="preserve"> </w:t>
      </w:r>
      <w:r>
        <w:t xml:space="preserve">-</w:t>
      </w:r>
      <w:r>
        <w:t xml:space="preserve"> </w:t>
      </w:r>
      <m:oMath>
        <m:r>
          <m:t>[</m:t>
        </m:r>
        <m:r>
          <m:rPr>
            <m:sty m:val="p"/>
          </m:rPr>
          <m:t>Bias</m:t>
        </m:r>
        <m:r>
          <m:t>(</m:t>
        </m:r>
        <m:groupChr>
          <m:groupChrPr>
            <m:chr m:val="^"/>
            <m:pos m:val="top"/>
            <m:vertJc m:val="bot"/>
          </m:groupChrPr>
          <m:e>
            <m:r>
              <m:t>f</m:t>
            </m:r>
          </m:e>
        </m:groupChr>
        <m:r>
          <m:t>(</m:t>
        </m:r>
        <m:sSub>
          <m:e>
            <m:r>
              <m:t>x</m:t>
            </m:r>
          </m:e>
          <m:sub>
            <m:r>
              <m:t>0</m:t>
            </m:r>
          </m:sub>
        </m:sSub>
        <m:r>
          <m:t>)</m:t>
        </m:r>
        <m:r>
          <m:t>)</m:t>
        </m:r>
        <m:sSup>
          <m:e>
            <m:r>
              <m:t>]</m:t>
            </m:r>
          </m:e>
          <m:sup>
            <m:r>
              <m:t>2</m:t>
            </m:r>
          </m:sup>
        </m:sSup>
      </m:oMath>
      <w:r>
        <w:t xml:space="preserve"> </w:t>
      </w:r>
      <w:r>
        <w:t xml:space="preserve">represents the squared bias of the model</w:t>
      </w:r>
      <w:r>
        <w:t xml:space="preserve"> </w:t>
      </w:r>
      <w:r>
        <w:t xml:space="preserve">-</w:t>
      </w:r>
      <w:r>
        <w:t xml:space="preserve"> </w:t>
      </w:r>
      <m:oMath>
        <m:r>
          <m:rPr>
            <m:sty m:val="p"/>
          </m:rPr>
          <m:t>Var</m:t>
        </m:r>
        <m:r>
          <m:t>(</m:t>
        </m:r>
        <m:r>
          <m:t>ϵ</m:t>
        </m:r>
        <m:r>
          <m:t>)</m:t>
        </m:r>
      </m:oMath>
      <w:r>
        <w:t xml:space="preserve"> </w:t>
      </w:r>
      <w:r>
        <w:t xml:space="preserve">represents the irreducible error</w:t>
      </w:r>
    </w:p>
    <w:p>
      <w:pPr>
        <w:pStyle w:val="BodyText"/>
      </w:pPr>
      <w:r>
        <w:t xml:space="preserve">This decomposition illustrates the fundamental trade-off between bias and variance:</w:t>
      </w:r>
    </w:p>
    <w:p>
      <w:pPr>
        <w:pStyle w:val="Heading4"/>
      </w:pPr>
      <w:bookmarkStart w:id="48" w:name="variance"/>
      <w:bookmarkEnd w:id="48"/>
      <w:r>
        <w:t xml:space="preserve">5.3.1 Variance</w:t>
      </w:r>
    </w:p>
    <w:p>
      <w:pPr>
        <w:pStyle w:val="FirstParagraph"/>
      </w:pPr>
      <w:r>
        <w:t xml:space="preserve">Variance measures how much the model would change if trained on different datasets. High-variance models are highly sensitive to the specific observations in the training data.</w:t>
      </w:r>
    </w:p>
    <w:p>
      <w:pPr>
        <w:pStyle w:val="BodyText"/>
      </w:pPr>
      <w:r>
        <w:t xml:space="preserve">Properties of high-variance models:</w:t>
      </w:r>
      <w:r>
        <w:t xml:space="preserve"> </w:t>
      </w:r>
      <w:r>
        <w:t xml:space="preserve">- Tend to be more flexible</w:t>
      </w:r>
      <w:r>
        <w:t xml:space="preserve"> </w:t>
      </w:r>
      <w:r>
        <w:t xml:space="preserve">- Fit training data closely</w:t>
      </w:r>
      <w:r>
        <w:t xml:space="preserve"> </w:t>
      </w:r>
      <w:r>
        <w:t xml:space="preserve">- May capture noise rather than signal</w:t>
      </w:r>
      <w:r>
        <w:t xml:space="preserve"> </w:t>
      </w:r>
      <w:r>
        <w:t xml:space="preserve">- Often perform well on training data but poorly on test data</w:t>
      </w:r>
    </w:p>
    <w:p>
      <w:pPr>
        <w:pStyle w:val="Heading4"/>
      </w:pPr>
      <w:bookmarkStart w:id="49" w:name="bias"/>
      <w:bookmarkEnd w:id="49"/>
      <w:r>
        <w:t xml:space="preserve">5.3.2 Bias</w:t>
      </w:r>
    </w:p>
    <w:p>
      <w:pPr>
        <w:pStyle w:val="FirstParagraph"/>
      </w:pPr>
      <w:r>
        <w:t xml:space="preserve">Bias measures the error introduced by approximating a complex function with a simpler model. High-bias models systematically underfit the true relationship.</w:t>
      </w:r>
    </w:p>
    <w:p>
      <w:pPr>
        <w:pStyle w:val="BodyText"/>
      </w:pPr>
      <w:r>
        <w:t xml:space="preserve">Properties of high-bias models:</w:t>
      </w:r>
      <w:r>
        <w:t xml:space="preserve"> </w:t>
      </w:r>
      <w:r>
        <w:t xml:space="preserve">- Tend to be less flexible</w:t>
      </w:r>
      <w:r>
        <w:t xml:space="preserve"> </w:t>
      </w:r>
      <w:r>
        <w:t xml:space="preserve">- Make stronger assumptions about the underlying relationship</w:t>
      </w:r>
      <w:r>
        <w:t xml:space="preserve"> </w:t>
      </w:r>
      <w:r>
        <w:t xml:space="preserve">- May miss important patterns in the data</w:t>
      </w:r>
      <w:r>
        <w:t xml:space="preserve"> </w:t>
      </w:r>
      <w:r>
        <w:t xml:space="preserve">- Often perform similarly on both training and test data, but with high error</w:t>
      </w:r>
    </w:p>
    <w:p>
      <w:pPr>
        <w:pStyle w:val="Heading4"/>
      </w:pPr>
      <w:bookmarkStart w:id="50" w:name="the-bias-variance-trade-off"/>
      <w:bookmarkEnd w:id="50"/>
      <w:r>
        <w:t xml:space="preserve">5.3.3 The Bias-Variance Trade-off</w:t>
      </w:r>
    </w:p>
    <w:p>
      <w:pPr>
        <w:pStyle w:val="FirstParagraph"/>
      </w:pPr>
      <w:r>
        <w:t xml:space="preserve">As model flexibility increases:</w:t>
      </w:r>
      <w:r>
        <w:t xml:space="preserve"> </w:t>
      </w:r>
      <w:r>
        <w:t xml:space="preserve">- Bias tends to decrease</w:t>
      </w:r>
      <w:r>
        <w:t xml:space="preserve"> </w:t>
      </w:r>
      <w:r>
        <w:t xml:space="preserve">- Variance tends to increase</w:t>
      </w:r>
    </w:p>
    <w:p>
      <w:pPr>
        <w:pStyle w:val="BodyText"/>
      </w:pPr>
      <w:r>
        <w:t xml:space="preserve">The optimal level of flexibility minimizes the total test error by balancing bias and variance. This balance depends on factors such as:</w:t>
      </w:r>
      <w:r>
        <w:t xml:space="preserve"> </w:t>
      </w:r>
      <w:r>
        <w:t xml:space="preserve">- The complexity of the true relationship</w:t>
      </w:r>
      <w:r>
        <w:t xml:space="preserve"> </w:t>
      </w:r>
      <w:r>
        <w:t xml:space="preserve">- The amount of available training data</w:t>
      </w:r>
      <w:r>
        <w:t xml:space="preserve"> </w:t>
      </w:r>
      <w:r>
        <w:t xml:space="preserve">- The signal-to-noise ratio in the data</w:t>
      </w:r>
    </w:p>
    <w:p>
      <w:pPr>
        <w:pStyle w:val="Heading2"/>
      </w:pPr>
      <w:bookmarkStart w:id="51" w:name="optimal-classification"/>
      <w:bookmarkEnd w:id="51"/>
      <w:r>
        <w:t xml:space="preserve">6. Optimal Classification</w:t>
      </w:r>
    </w:p>
    <w:p>
      <w:pPr>
        <w:pStyle w:val="Heading3"/>
      </w:pPr>
      <w:bookmarkStart w:id="52" w:name="the-bayes-classifier"/>
      <w:bookmarkEnd w:id="52"/>
      <w:r>
        <w:t xml:space="preserve">6.1 The Bayes Classifier</w:t>
      </w:r>
    </w:p>
    <w:p>
      <w:pPr>
        <w:pStyle w:val="FirstParagraph"/>
      </w:pPr>
      <w:r>
        <w:t xml:space="preserve">For classification problems, the Bayes classifier represents the theoretical optimal classifier. It assigns each observation to the most likely class given its predictor values:</w:t>
      </w:r>
    </w:p>
    <w:p>
      <w:pPr>
        <w:pStyle w:val="BodyText"/>
      </w:pPr>
      <w:r>
        <w:t xml:space="preserve">For a predictor vector</w:t>
      </w:r>
      <w:r>
        <w:t xml:space="preserve"> </w:t>
      </w:r>
      <m:oMath>
        <m:sSub>
          <m:e>
            <m:r>
              <m:t>x</m:t>
            </m:r>
          </m:e>
          <m:sub>
            <m:r>
              <m:t>0</m:t>
            </m:r>
          </m:sub>
        </m:sSub>
      </m:oMath>
      <w:r>
        <w:t xml:space="preserve">, the Bayes classifier assigns the class</w:t>
      </w:r>
      <w:r>
        <w:t xml:space="preserve"> </w:t>
      </w:r>
      <m:oMath>
        <m:r>
          <m:t>j</m:t>
        </m:r>
      </m:oMath>
      <w:r>
        <w:t xml:space="preserve"> </w:t>
      </w:r>
      <w:r>
        <w:t xml:space="preserve">for which:</w:t>
      </w:r>
    </w:p>
    <w:p>
      <w:pPr>
        <w:pStyle w:val="BodyText"/>
      </w:pPr>
      <m:oMathPara>
        <m:oMathParaPr>
          <m:jc m:val="center"/>
        </m:oMathParaPr>
        <m:oMath>
          <m:r>
            <m:t>P</m:t>
          </m:r>
          <m:r>
            <m:t>(</m:t>
          </m:r>
          <m:r>
            <m:t>Y</m:t>
          </m:r>
          <m:r>
            <m:t>=</m:t>
          </m:r>
          <m:r>
            <m:t>j</m:t>
          </m:r>
          <m:r>
            <m:t>|</m:t>
          </m:r>
          <m:r>
            <m:t>X</m:t>
          </m:r>
          <m:r>
            <m:t>=</m:t>
          </m:r>
          <m:sSub>
            <m:e>
              <m:r>
                <m:t>x</m:t>
              </m:r>
            </m:e>
            <m:sub>
              <m:r>
                <m:t>0</m:t>
              </m:r>
            </m:sub>
          </m:sSub>
          <m:r>
            <m:t>)</m:t>
          </m:r>
        </m:oMath>
      </m:oMathPara>
    </w:p>
    <w:p>
      <w:pPr>
        <w:pStyle w:val="FirstParagraph"/>
      </w:pPr>
      <w:r>
        <w:t xml:space="preserve">is largest. This classifier achieves the lowest possible test error rate, known as the Bayes error rate:</w:t>
      </w:r>
    </w:p>
    <w:p>
      <w:pPr>
        <w:pStyle w:val="BodyText"/>
      </w:pPr>
      <m:oMathPara>
        <m:oMathParaPr>
          <m:jc m:val="center"/>
        </m:oMathParaPr>
        <m:oMath>
          <m:r>
            <m:t>1</m:t>
          </m:r>
          <m:r>
            <m:t>−</m:t>
          </m:r>
          <m:r>
            <m:rPr>
              <m:sty m:val="p"/>
              <m:scr m:val="double-struck"/>
            </m:rPr>
            <m:t>E</m:t>
          </m:r>
          <m:r>
            <m:t>[</m:t>
          </m:r>
          <m:limLow>
            <m:e>
              <m:r>
                <m:rPr>
                  <m:sty m:val="p"/>
                </m:rPr>
                <m:t>max</m:t>
              </m:r>
            </m:e>
            <m:lim>
              <m:r>
                <m:t>j</m:t>
              </m:r>
            </m:lim>
          </m:limLow>
          <m:r>
            <m:t>P</m:t>
          </m:r>
          <m:r>
            <m:t>(</m:t>
          </m:r>
          <m:r>
            <m:t>Y</m:t>
          </m:r>
          <m:r>
            <m:t>=</m:t>
          </m:r>
          <m:r>
            <m:t>j</m:t>
          </m:r>
          <m:r>
            <m:t>|</m:t>
          </m:r>
          <m:r>
            <m:t>X</m:t>
          </m:r>
          <m:r>
            <m:t>)</m:t>
          </m:r>
          <m:r>
            <m:t>]</m:t>
          </m:r>
        </m:oMath>
      </m:oMathPara>
    </w:p>
    <w:p>
      <w:pPr>
        <w:pStyle w:val="FirstParagraph"/>
      </w:pPr>
      <w:r>
        <w:t xml:space="preserve">The Bayes error rate represents the theoretical minimum error achievable by any classifier and is determined by the inherent overlap between classes in the feature space.</w:t>
      </w:r>
    </w:p>
    <w:p>
      <w:pPr>
        <w:pStyle w:val="Heading3"/>
      </w:pPr>
      <w:bookmarkStart w:id="53" w:name="the-bayes-decision-boundary"/>
      <w:bookmarkEnd w:id="53"/>
      <w:r>
        <w:t xml:space="preserve">6.2 The Bayes Decision Boundary</w:t>
      </w:r>
    </w:p>
    <w:p>
      <w:pPr>
        <w:pStyle w:val="FirstParagraph"/>
      </w:pPr>
      <w:r>
        <w:t xml:space="preserve">In a binary classification problem, the Bayes decision boundary represents the set of points where:</w:t>
      </w:r>
    </w:p>
    <w:p>
      <w:pPr>
        <w:pStyle w:val="BodyText"/>
      </w:pPr>
      <m:oMathPara>
        <m:oMathParaPr>
          <m:jc m:val="center"/>
        </m:oMathParaPr>
        <m:oMath>
          <m:r>
            <m:t>P</m:t>
          </m:r>
          <m:r>
            <m:t>(</m:t>
          </m:r>
          <m:r>
            <m:t>Y</m:t>
          </m:r>
          <m:r>
            <m:t>=</m:t>
          </m:r>
          <m:r>
            <m:t>1</m:t>
          </m:r>
          <m:r>
            <m:t>|</m:t>
          </m:r>
          <m:r>
            <m:t>X</m:t>
          </m:r>
          <m:r>
            <m:t>=</m:t>
          </m:r>
          <m:r>
            <m:t>x</m:t>
          </m:r>
          <m:r>
            <m:t>)</m:t>
          </m:r>
          <m:r>
            <m:t>=</m:t>
          </m:r>
          <m:r>
            <m:t>P</m:t>
          </m:r>
          <m:r>
            <m:t>(</m:t>
          </m:r>
          <m:r>
            <m:t>Y</m:t>
          </m:r>
          <m:r>
            <m:t>=</m:t>
          </m:r>
          <m:r>
            <m:t>0</m:t>
          </m:r>
          <m:r>
            <m:t>|</m:t>
          </m:r>
          <m:r>
            <m:t>X</m:t>
          </m:r>
          <m:r>
            <m:t>=</m:t>
          </m:r>
          <m:r>
            <m:t>x</m:t>
          </m:r>
          <m:r>
            <m:t>)</m:t>
          </m:r>
          <m:r>
            <m:t>=</m:t>
          </m:r>
          <m:r>
            <m:t>0.5</m:t>
          </m:r>
        </m:oMath>
      </m:oMathPara>
    </w:p>
    <w:p>
      <w:pPr>
        <w:pStyle w:val="FirstParagraph"/>
      </w:pPr>
      <w:r>
        <w:t xml:space="preserve">This boundary separates regions where different classes have the highest probability, forming the optimal decision boundary.</w:t>
      </w:r>
    </w:p>
    <w:p>
      <w:pPr>
        <w:pStyle w:val="Heading3"/>
      </w:pPr>
      <w:bookmarkStart w:id="54" w:name="k-nearest-neighbors"/>
      <w:bookmarkEnd w:id="54"/>
      <w:r>
        <w:t xml:space="preserve">6.3 K-Nearest Neighbors</w:t>
      </w:r>
    </w:p>
    <w:p>
      <w:pPr>
        <w:pStyle w:val="FirstParagraph"/>
      </w:pPr>
      <w:r>
        <w:t xml:space="preserve">While the Bayes classifier is theoretically optimal, it requires knowledge of the true conditional distribution</w:t>
      </w:r>
      <w:r>
        <w:t xml:space="preserve"> </w:t>
      </w:r>
      <m:oMath>
        <m:r>
          <m:t>P</m:t>
        </m:r>
        <m:r>
          <m:t>(</m:t>
        </m:r>
        <m:r>
          <m:t>Y</m:t>
        </m:r>
        <m:r>
          <m:t>|</m:t>
        </m:r>
        <m:r>
          <m:t>X</m:t>
        </m:r>
        <m:r>
          <m:t>)</m:t>
        </m:r>
      </m:oMath>
      <w:r>
        <w:t xml:space="preserve">, which is typically unknown. In practice, we use various methods to estimate this distribution.</w:t>
      </w:r>
    </w:p>
    <w:p>
      <w:pPr>
        <w:pStyle w:val="BodyText"/>
      </w:pPr>
      <w:r>
        <w:t xml:space="preserve">The K-Nearest Neighbors (KNN) classifier is one such approach. It estimates:</w:t>
      </w:r>
    </w:p>
    <w:p>
      <w:pPr>
        <w:pStyle w:val="BodyText"/>
      </w:pPr>
      <m:oMathPara>
        <m:oMathParaPr>
          <m:jc m:val="center"/>
        </m:oMathParaPr>
        <m:oMath>
          <m:r>
            <m:t>P</m:t>
          </m:r>
          <m:r>
            <m:t>(</m:t>
          </m:r>
          <m:r>
            <m:t>Y</m:t>
          </m:r>
          <m:r>
            <m:t>=</m:t>
          </m:r>
          <m:r>
            <m:t>j</m:t>
          </m:r>
          <m:r>
            <m:t>|</m:t>
          </m:r>
          <m:r>
            <m:t>X</m:t>
          </m:r>
          <m:r>
            <m:t>=</m:t>
          </m:r>
          <m:sSub>
            <m:e>
              <m:r>
                <m:t>x</m:t>
              </m:r>
            </m:e>
            <m:sub>
              <m:r>
                <m:t>0</m:t>
              </m:r>
            </m:sub>
          </m:sSub>
          <m:r>
            <m:t>)</m:t>
          </m:r>
          <m:r>
            <m:t>=</m:t>
          </m:r>
          <m:f>
            <m:fPr>
              <m:type m:val="bar"/>
            </m:fPr>
            <m:num>
              <m:r>
                <m:t>1</m:t>
              </m:r>
            </m:num>
            <m:den>
              <m:r>
                <m:t>K</m:t>
              </m:r>
            </m:den>
          </m:f>
          <m:nary>
            <m:naryPr>
              <m:chr m:val="∑"/>
              <m:limLoc m:val="undOvr"/>
              <m:subHide m:val="0"/>
              <m:supHide m:val="1"/>
            </m:naryPr>
            <m:sub>
              <m:r>
                <m:t>i</m:t>
              </m:r>
              <m:r>
                <m:t>∈</m:t>
              </m:r>
              <m:sSub>
                <m:e>
                  <m:r>
                    <m:rPr>
                      <m:sty m:val="p"/>
                      <m:scr m:val="script"/>
                    </m:rPr>
                    <m:t>N</m:t>
                  </m:r>
                </m:e>
                <m:sub>
                  <m:r>
                    <m:t>0</m:t>
                  </m:r>
                </m:sub>
              </m:sSub>
            </m:sub>
            <m:sup/>
            <m:e>
              <m:r>
                <m:t>I</m:t>
              </m:r>
            </m:e>
          </m:nary>
          <m:r>
            <m:t>(</m:t>
          </m:r>
          <m:sSub>
            <m:e>
              <m:r>
                <m:t>y</m:t>
              </m:r>
            </m:e>
            <m:sub>
              <m:r>
                <m:t>i</m:t>
              </m:r>
            </m:sub>
          </m:sSub>
          <m:r>
            <m:t>=</m:t>
          </m:r>
          <m:r>
            <m:t>j</m:t>
          </m:r>
          <m:r>
            <m:t>)</m:t>
          </m:r>
        </m:oMath>
      </m:oMathPara>
    </w:p>
    <w:p>
      <w:pPr>
        <w:pStyle w:val="FirstParagraph"/>
      </w:pPr>
      <w:r>
        <w:t xml:space="preserve">Where:</w:t>
      </w:r>
      <w:r>
        <w:t xml:space="preserve"> </w:t>
      </w:r>
      <w:r>
        <w:t xml:space="preserve">-</w:t>
      </w:r>
      <w:r>
        <w:t xml:space="preserve"> </w:t>
      </w:r>
      <m:oMath>
        <m:sSub>
          <m:e>
            <m:r>
              <m:rPr>
                <m:sty m:val="p"/>
                <m:scr m:val="script"/>
              </m:rPr>
              <m:t>N</m:t>
            </m:r>
          </m:e>
          <m:sub>
            <m:r>
              <m:t>0</m:t>
            </m:r>
          </m:sub>
        </m:sSub>
      </m:oMath>
      <w:r>
        <w:t xml:space="preserve"> </w:t>
      </w:r>
      <w:r>
        <w:t xml:space="preserve">represents the</w:t>
      </w:r>
      <w:r>
        <w:t xml:space="preserve"> </w:t>
      </w:r>
      <m:oMath>
        <m:r>
          <m:t>K</m:t>
        </m:r>
      </m:oMath>
      <w:r>
        <w:t xml:space="preserve"> </w:t>
      </w:r>
      <w:r>
        <w:t xml:space="preserve">points in the training data closest to</w:t>
      </w:r>
      <w:r>
        <w:t xml:space="preserve"> </w:t>
      </w:r>
      <m:oMath>
        <m:sSub>
          <m:e>
            <m:r>
              <m:t>x</m:t>
            </m:r>
          </m:e>
          <m:sub>
            <m:r>
              <m:t>0</m:t>
            </m:r>
          </m:sub>
        </m:sSub>
      </m:oMath>
      <w:r>
        <w:t xml:space="preserve"> </w:t>
      </w:r>
      <w:r>
        <w:t xml:space="preserve">-</w:t>
      </w:r>
      <w:r>
        <w:t xml:space="preserve"> </w:t>
      </w:r>
      <m:oMath>
        <m:r>
          <m:t>I</m:t>
        </m:r>
        <m:r>
          <m:t>(</m:t>
        </m:r>
        <m:sSub>
          <m:e>
            <m:r>
              <m:t>y</m:t>
            </m:r>
          </m:e>
          <m:sub>
            <m:r>
              <m:t>i</m:t>
            </m:r>
          </m:sub>
        </m:sSub>
        <m:r>
          <m:t>=</m:t>
        </m:r>
        <m:r>
          <m:t>j</m:t>
        </m:r>
        <m:r>
          <m:t>)</m:t>
        </m:r>
      </m:oMath>
      <w:r>
        <w:t xml:space="preserve"> </w:t>
      </w:r>
      <w:r>
        <w:t xml:space="preserve">is an indicator function that equals 1 when</w:t>
      </w:r>
      <w:r>
        <w:t xml:space="preserve"> </w:t>
      </w:r>
      <m:oMath>
        <m:sSub>
          <m:e>
            <m:r>
              <m:t>y</m:t>
            </m:r>
          </m:e>
          <m:sub>
            <m:r>
              <m:t>i</m:t>
            </m:r>
          </m:sub>
        </m:sSub>
        <m:r>
          <m:t>=</m:t>
        </m:r>
        <m:r>
          <m:t>j</m:t>
        </m:r>
      </m:oMath>
      <w:r>
        <w:t xml:space="preserve"> </w:t>
      </w:r>
      <w:r>
        <w:t xml:space="preserve">and 0 otherwise</w:t>
      </w:r>
    </w:p>
    <w:p>
      <w:pPr>
        <w:pStyle w:val="BodyText"/>
      </w:pPr>
      <w:r>
        <w:t xml:space="preserve">The choice of</w:t>
      </w:r>
      <w:r>
        <w:t xml:space="preserve"> </w:t>
      </w:r>
      <m:oMath>
        <m:r>
          <m:t>K</m:t>
        </m:r>
      </m:oMath>
      <w:r>
        <w:t xml:space="preserve"> </w:t>
      </w:r>
      <w:r>
        <w:t xml:space="preserve">controls the flexibility of the KNN classifier:</w:t>
      </w:r>
      <w:r>
        <w:t xml:space="preserve"> </w:t>
      </w:r>
      <w:r>
        <w:t xml:space="preserve">- Small</w:t>
      </w:r>
      <w:r>
        <w:t xml:space="preserve"> </w:t>
      </w:r>
      <m:oMath>
        <m:r>
          <m:t>K</m:t>
        </m:r>
      </m:oMath>
      <w:r>
        <w:t xml:space="preserve">: High flexibility, low bias, high variance</w:t>
      </w:r>
      <w:r>
        <w:t xml:space="preserve"> </w:t>
      </w:r>
      <w:r>
        <w:t xml:space="preserve">- Large</w:t>
      </w:r>
      <w:r>
        <w:t xml:space="preserve"> </w:t>
      </w:r>
      <m:oMath>
        <m:r>
          <m:t>K</m:t>
        </m:r>
      </m:oMath>
      <w:r>
        <w:t xml:space="preserve">: Low flexibility, high bias, low variance</w:t>
      </w:r>
    </w:p>
    <w:p>
      <w:pPr>
        <w:pStyle w:val="BodyText"/>
      </w:pPr>
      <w:r>
        <w:t xml:space="preserve">The optimal value of</w:t>
      </w:r>
      <w:r>
        <w:t xml:space="preserve"> </w:t>
      </w:r>
      <m:oMath>
        <m:r>
          <m:t>K</m:t>
        </m:r>
      </m:oMath>
      <w:r>
        <w:t xml:space="preserve"> </w:t>
      </w:r>
      <w:r>
        <w:t xml:space="preserve">depends on the specific problem and is typically selected using cross-validation.</w:t>
      </w:r>
    </w:p>
    <w:p>
      <w:pPr>
        <w:pStyle w:val="Heading2"/>
      </w:pPr>
      <w:bookmarkStart w:id="55" w:name="advanced-concepts-and-extensions"/>
      <w:bookmarkEnd w:id="55"/>
      <w:r>
        <w:t xml:space="preserve">7. Advanced Concepts and Extensions</w:t>
      </w:r>
    </w:p>
    <w:p>
      <w:pPr>
        <w:pStyle w:val="Heading3"/>
      </w:pPr>
      <w:bookmarkStart w:id="56" w:name="model-regularization"/>
      <w:bookmarkEnd w:id="56"/>
      <w:r>
        <w:t xml:space="preserve">7.1 Model Regularization</w:t>
      </w:r>
    </w:p>
    <w:p>
      <w:pPr>
        <w:pStyle w:val="FirstParagraph"/>
      </w:pPr>
      <w:r>
        <w:t xml:space="preserve">Regularization techniques introduce penalties on model complexity to prevent overfitting. Common approaches include:</w:t>
      </w:r>
    </w:p>
    <w:p>
      <w:pPr>
        <w:pStyle w:val="Compact"/>
        <w:numPr>
          <w:numId w:val="1010"/>
          <w:ilvl w:val="0"/>
        </w:numPr>
      </w:pPr>
      <w:r>
        <w:rPr>
          <w:b/>
        </w:rPr>
        <w:t xml:space="preserve">Ridge regression (L2 regularization)</w:t>
      </w:r>
      <w:r>
        <w:t xml:space="preserve">: Penalizes large coefficient values</w:t>
      </w:r>
    </w:p>
    <w:p>
      <w:pPr>
        <w:pStyle w:val="Compact"/>
        <w:numPr>
          <w:numId w:val="1010"/>
          <w:ilvl w:val="0"/>
        </w:numPr>
      </w:pPr>
      <w:r>
        <w:rPr>
          <w:b/>
        </w:rPr>
        <w:t xml:space="preserve">Lasso (L1 regularization)</w:t>
      </w:r>
      <w:r>
        <w:t xml:space="preserve">: Encourages sparse solutions with some coefficients exactly zero</w:t>
      </w:r>
    </w:p>
    <w:p>
      <w:pPr>
        <w:pStyle w:val="Compact"/>
        <w:numPr>
          <w:numId w:val="1010"/>
          <w:ilvl w:val="0"/>
        </w:numPr>
      </w:pPr>
      <w:r>
        <w:rPr>
          <w:b/>
        </w:rPr>
        <w:t xml:space="preserve">Elastic net</w:t>
      </w:r>
      <w:r>
        <w:t xml:space="preserve">: Combines L1 and L2 regularization</w:t>
      </w:r>
    </w:p>
    <w:p>
      <w:pPr>
        <w:pStyle w:val="FirstParagraph"/>
      </w:pPr>
      <w:r>
        <w:t xml:space="preserve">These techniques can be especially valuable when dealing with high-dimensional data where the number of predictors exceeds the number of observations.</w:t>
      </w:r>
    </w:p>
    <w:p>
      <w:pPr>
        <w:pStyle w:val="Heading3"/>
      </w:pPr>
      <w:bookmarkStart w:id="57" w:name="model-validation-strategies"/>
      <w:bookmarkEnd w:id="57"/>
      <w:r>
        <w:t xml:space="preserve">7.2 Model Validation Strategies</w:t>
      </w:r>
    </w:p>
    <w:p>
      <w:pPr>
        <w:pStyle w:val="FirstParagraph"/>
      </w:pPr>
      <w:r>
        <w:t xml:space="preserve">Several strategies exist for estimating test error during model development:</w:t>
      </w:r>
    </w:p>
    <w:p>
      <w:pPr>
        <w:pStyle w:val="Heading4"/>
      </w:pPr>
      <w:bookmarkStart w:id="58" w:name="hold-out-validation"/>
      <w:bookmarkEnd w:id="58"/>
      <w:r>
        <w:t xml:space="preserve">7.2.1 Hold-out Validation</w:t>
      </w:r>
    </w:p>
    <w:p>
      <w:pPr>
        <w:pStyle w:val="Compact"/>
        <w:numPr>
          <w:numId w:val="1011"/>
          <w:ilvl w:val="0"/>
        </w:numPr>
      </w:pPr>
      <w:r>
        <w:t xml:space="preserve">Split data into training and validation sets</w:t>
      </w:r>
    </w:p>
    <w:p>
      <w:pPr>
        <w:pStyle w:val="Compact"/>
        <w:numPr>
          <w:numId w:val="1011"/>
          <w:ilvl w:val="0"/>
        </w:numPr>
      </w:pPr>
      <w:r>
        <w:t xml:space="preserve">Fit model on training data</w:t>
      </w:r>
    </w:p>
    <w:p>
      <w:pPr>
        <w:pStyle w:val="Compact"/>
        <w:numPr>
          <w:numId w:val="1011"/>
          <w:ilvl w:val="0"/>
        </w:numPr>
      </w:pPr>
      <w:r>
        <w:t xml:space="preserve">Evaluate performance on validation data</w:t>
      </w:r>
    </w:p>
    <w:p>
      <w:pPr>
        <w:pStyle w:val="Heading4"/>
      </w:pPr>
      <w:bookmarkStart w:id="59" w:name="k-fold-cross-validation"/>
      <w:bookmarkEnd w:id="59"/>
      <w:r>
        <w:t xml:space="preserve">7.2.2 K-Fold Cross-Validation</w:t>
      </w:r>
    </w:p>
    <w:p>
      <w:pPr>
        <w:pStyle w:val="Compact"/>
        <w:numPr>
          <w:numId w:val="1012"/>
          <w:ilvl w:val="0"/>
        </w:numPr>
      </w:pPr>
      <w:r>
        <w:t xml:space="preserve">Divide data into</w:t>
      </w:r>
      <w:r>
        <w:t xml:space="preserve"> </w:t>
      </w:r>
      <m:oMath>
        <m:r>
          <m:t>K</m:t>
        </m:r>
      </m:oMath>
      <w:r>
        <w:t xml:space="preserve"> </w:t>
      </w:r>
      <w:r>
        <w:t xml:space="preserve">equally sized folds</w:t>
      </w:r>
    </w:p>
    <w:p>
      <w:pPr>
        <w:pStyle w:val="Compact"/>
        <w:numPr>
          <w:numId w:val="1012"/>
          <w:ilvl w:val="0"/>
        </w:numPr>
      </w:pPr>
      <w:r>
        <w:t xml:space="preserve">For each fold:</w:t>
      </w:r>
    </w:p>
    <w:p>
      <w:pPr>
        <w:pStyle w:val="Compact"/>
        <w:numPr>
          <w:numId w:val="1012"/>
          <w:ilvl w:val="0"/>
        </w:numPr>
      </w:pPr>
      <w:r>
        <w:t xml:space="preserve">Train model on</w:t>
      </w:r>
      <w:r>
        <w:t xml:space="preserve"> </w:t>
      </w:r>
      <m:oMath>
        <m:r>
          <m:t>K</m:t>
        </m:r>
        <m:r>
          <m:t>−</m:t>
        </m:r>
        <m:r>
          <m:t>1</m:t>
        </m:r>
      </m:oMath>
      <w:r>
        <w:t xml:space="preserve"> </w:t>
      </w:r>
      <w:r>
        <w:t xml:space="preserve">folds</w:t>
      </w:r>
    </w:p>
    <w:p>
      <w:pPr>
        <w:pStyle w:val="Compact"/>
        <w:numPr>
          <w:numId w:val="1012"/>
          <w:ilvl w:val="0"/>
        </w:numPr>
      </w:pPr>
      <w:r>
        <w:t xml:space="preserve">Evaluate on the remaining fold</w:t>
      </w:r>
    </w:p>
    <w:p>
      <w:pPr>
        <w:pStyle w:val="Compact"/>
        <w:numPr>
          <w:numId w:val="1012"/>
          <w:ilvl w:val="0"/>
        </w:numPr>
      </w:pPr>
      <w:r>
        <w:t xml:space="preserve">Average performance across all</w:t>
      </w:r>
      <w:r>
        <w:t xml:space="preserve"> </w:t>
      </w:r>
      <m:oMath>
        <m:r>
          <m:t>K</m:t>
        </m:r>
      </m:oMath>
      <w:r>
        <w:t xml:space="preserve"> </w:t>
      </w:r>
      <w:r>
        <w:t xml:space="preserve">iterations</w:t>
      </w:r>
    </w:p>
    <w:p>
      <w:pPr>
        <w:pStyle w:val="Heading4"/>
      </w:pPr>
      <w:bookmarkStart w:id="60" w:name="leave-one-out-cross-validation-loocv"/>
      <w:bookmarkEnd w:id="60"/>
      <w:r>
        <w:t xml:space="preserve">7.2.3 Leave-One-Out Cross-Validation (LOOCV)</w:t>
      </w:r>
    </w:p>
    <w:p>
      <w:pPr>
        <w:pStyle w:val="Compact"/>
        <w:numPr>
          <w:numId w:val="1013"/>
          <w:ilvl w:val="0"/>
        </w:numPr>
      </w:pPr>
      <w:r>
        <w:t xml:space="preserve">Special case of K-fold CV where</w:t>
      </w:r>
      <w:r>
        <w:t xml:space="preserve"> </w:t>
      </w:r>
      <m:oMath>
        <m:r>
          <m:t>K</m:t>
        </m:r>
      </m:oMath>
      <w:r>
        <w:t xml:space="preserve"> </w:t>
      </w:r>
      <w:r>
        <w:t xml:space="preserve">equals the number of observations</w:t>
      </w:r>
    </w:p>
    <w:p>
      <w:pPr>
        <w:pStyle w:val="Compact"/>
        <w:numPr>
          <w:numId w:val="1013"/>
          <w:ilvl w:val="0"/>
        </w:numPr>
      </w:pPr>
      <w:r>
        <w:t xml:space="preserve">Each observation serves as a validation set once</w:t>
      </w:r>
    </w:p>
    <w:p>
      <w:pPr>
        <w:pStyle w:val="Heading4"/>
      </w:pPr>
      <w:bookmarkStart w:id="61" w:name="bootstrap"/>
      <w:bookmarkEnd w:id="61"/>
      <w:r>
        <w:t xml:space="preserve">7.2.4 Bootstrap</w:t>
      </w:r>
    </w:p>
    <w:p>
      <w:pPr>
        <w:pStyle w:val="Compact"/>
        <w:numPr>
          <w:numId w:val="1014"/>
          <w:ilvl w:val="0"/>
        </w:numPr>
      </w:pPr>
      <w:r>
        <w:t xml:space="preserve">Generate multiple datasets by sampling with replacement from the original data</w:t>
      </w:r>
    </w:p>
    <w:p>
      <w:pPr>
        <w:pStyle w:val="Compact"/>
        <w:numPr>
          <w:numId w:val="1014"/>
          <w:ilvl w:val="0"/>
        </w:numPr>
      </w:pPr>
      <w:r>
        <w:t xml:space="preserve">Train models on each bootstrap sample</w:t>
      </w:r>
    </w:p>
    <w:p>
      <w:pPr>
        <w:pStyle w:val="Compact"/>
        <w:numPr>
          <w:numId w:val="1014"/>
          <w:ilvl w:val="0"/>
        </w:numPr>
      </w:pPr>
      <w:r>
        <w:t xml:space="preserve">Evaluate performance using out-of-bag observations</w:t>
      </w:r>
    </w:p>
    <w:p>
      <w:pPr>
        <w:pStyle w:val="Heading3"/>
      </w:pPr>
      <w:bookmarkStart w:id="62" w:name="ensemble-methods"/>
      <w:bookmarkEnd w:id="62"/>
      <w:r>
        <w:t xml:space="preserve">7.3 Ensemble Methods</w:t>
      </w:r>
    </w:p>
    <w:p>
      <w:pPr>
        <w:pStyle w:val="FirstParagraph"/>
      </w:pPr>
      <w:r>
        <w:t xml:space="preserve">Ensemble methods combine multiple models to achieve better predictive performance:</w:t>
      </w:r>
    </w:p>
    <w:p>
      <w:pPr>
        <w:pStyle w:val="Compact"/>
        <w:numPr>
          <w:numId w:val="1015"/>
          <w:ilvl w:val="0"/>
        </w:numPr>
      </w:pPr>
      <w:r>
        <w:rPr>
          <w:b/>
        </w:rPr>
        <w:t xml:space="preserve">Bagging</w:t>
      </w:r>
      <w:r>
        <w:t xml:space="preserve">: Reduces variance by averaging predictions from models trained on bootstrap samples</w:t>
      </w:r>
    </w:p>
    <w:p>
      <w:pPr>
        <w:pStyle w:val="Compact"/>
        <w:numPr>
          <w:numId w:val="1015"/>
          <w:ilvl w:val="0"/>
        </w:numPr>
      </w:pPr>
      <w:r>
        <w:rPr>
          <w:b/>
        </w:rPr>
        <w:t xml:space="preserve">Boosting</w:t>
      </w:r>
      <w:r>
        <w:t xml:space="preserve">: Reduces bias by sequentially training models that focus on observations misclassified by previous models</w:t>
      </w:r>
    </w:p>
    <w:p>
      <w:pPr>
        <w:pStyle w:val="Compact"/>
        <w:numPr>
          <w:numId w:val="1015"/>
          <w:ilvl w:val="0"/>
        </w:numPr>
      </w:pPr>
      <w:r>
        <w:rPr>
          <w:b/>
        </w:rPr>
        <w:t xml:space="preserve">Random Forests</w:t>
      </w:r>
      <w:r>
        <w:t xml:space="preserve">: Combines bagging with random feature selection to create diverse decision trees</w:t>
      </w:r>
    </w:p>
    <w:p>
      <w:pPr>
        <w:pStyle w:val="Compact"/>
        <w:numPr>
          <w:numId w:val="1015"/>
          <w:ilvl w:val="0"/>
        </w:numPr>
      </w:pPr>
      <w:r>
        <w:rPr>
          <w:b/>
        </w:rPr>
        <w:t xml:space="preserve">Stacking</w:t>
      </w:r>
      <w:r>
        <w:t xml:space="preserve">: Uses predictions from multiple models as inputs to a meta-model</w:t>
      </w:r>
    </w:p>
    <w:p>
      <w:pPr>
        <w:pStyle w:val="Heading3"/>
      </w:pPr>
      <w:bookmarkStart w:id="63" w:name="curse-of-dimensionality"/>
      <w:bookmarkEnd w:id="63"/>
      <w:r>
        <w:t xml:space="preserve">7.4 Curse of Dimensionality</w:t>
      </w:r>
    </w:p>
    <w:p>
      <w:pPr>
        <w:pStyle w:val="FirstParagraph"/>
      </w:pPr>
      <w:r>
        <w:t xml:space="preserve">As the number of predictors increases, the volume of the feature space grows exponentially. This phenomenon, known as the curse of dimensionality, presents several challenges:</w:t>
      </w:r>
    </w:p>
    <w:p>
      <w:pPr>
        <w:pStyle w:val="Compact"/>
        <w:numPr>
          <w:numId w:val="1016"/>
          <w:ilvl w:val="0"/>
        </w:numPr>
      </w:pPr>
      <w:r>
        <w:t xml:space="preserve">Data becomes increasingly sparse in high-dimensional spaces</w:t>
      </w:r>
    </w:p>
    <w:p>
      <w:pPr>
        <w:pStyle w:val="Compact"/>
        <w:numPr>
          <w:numId w:val="1016"/>
          <w:ilvl w:val="0"/>
        </w:numPr>
      </w:pPr>
      <w:r>
        <w:t xml:space="preserve">Distance metrics become less meaningful</w:t>
      </w:r>
    </w:p>
    <w:p>
      <w:pPr>
        <w:pStyle w:val="Compact"/>
        <w:numPr>
          <w:numId w:val="1016"/>
          <w:ilvl w:val="0"/>
        </w:numPr>
      </w:pPr>
      <w:r>
        <w:t xml:space="preserve">Risk of overfitting increases</w:t>
      </w:r>
    </w:p>
    <w:p>
      <w:pPr>
        <w:pStyle w:val="Compact"/>
        <w:numPr>
          <w:numId w:val="1016"/>
          <w:ilvl w:val="0"/>
        </w:numPr>
      </w:pPr>
      <w:r>
        <w:t xml:space="preserve">Computational complexity grows</w:t>
      </w:r>
    </w:p>
    <w:p>
      <w:pPr>
        <w:pStyle w:val="FirstParagraph"/>
      </w:pPr>
      <w:r>
        <w:t xml:space="preserve">Techniques for addressing the curse of dimensionality include:</w:t>
      </w:r>
      <w:r>
        <w:t xml:space="preserve"> </w:t>
      </w:r>
      <w:r>
        <w:t xml:space="preserve">- Dimensionality reduction (e.g., PCA, t-SNE)</w:t>
      </w:r>
      <w:r>
        <w:t xml:space="preserve"> </w:t>
      </w:r>
      <w:r>
        <w:t xml:space="preserve">- Feature selection</w:t>
      </w:r>
      <w:r>
        <w:t xml:space="preserve"> </w:t>
      </w:r>
      <w:r>
        <w:t xml:space="preserve">- Regularization</w:t>
      </w:r>
      <w:r>
        <w:t xml:space="preserve"> </w:t>
      </w:r>
      <w:r>
        <w:t xml:space="preserve">- Domain-specific feature engineering</w:t>
      </w:r>
    </w:p>
    <w:p>
      <w:pPr>
        <w:pStyle w:val="Heading2"/>
      </w:pPr>
      <w:bookmarkStart w:id="64" w:name="practical-considerations"/>
      <w:bookmarkEnd w:id="64"/>
      <w:r>
        <w:t xml:space="preserve">8. Practical Considerations</w:t>
      </w:r>
    </w:p>
    <w:p>
      <w:pPr>
        <w:pStyle w:val="Heading3"/>
      </w:pPr>
      <w:bookmarkStart w:id="65" w:name="feature-engineering"/>
      <w:bookmarkEnd w:id="65"/>
      <w:r>
        <w:t xml:space="preserve">8.1 Feature Engineering</w:t>
      </w:r>
    </w:p>
    <w:p>
      <w:pPr>
        <w:pStyle w:val="FirstParagraph"/>
      </w:pPr>
      <w:r>
        <w:t xml:space="preserve">The quality of predictors often has a greater impact on model performance than the choice of algorithm. Effective feature engineering involves:</w:t>
      </w:r>
    </w:p>
    <w:p>
      <w:pPr>
        <w:pStyle w:val="Compact"/>
        <w:numPr>
          <w:numId w:val="1017"/>
          <w:ilvl w:val="0"/>
        </w:numPr>
      </w:pPr>
      <w:r>
        <w:t xml:space="preserve">Creating interaction terms to capture non-additive effects</w:t>
      </w:r>
    </w:p>
    <w:p>
      <w:pPr>
        <w:pStyle w:val="Compact"/>
        <w:numPr>
          <w:numId w:val="1017"/>
          <w:ilvl w:val="0"/>
        </w:numPr>
      </w:pPr>
      <w:r>
        <w:t xml:space="preserve">Transforming variables to better match model assumptions</w:t>
      </w:r>
    </w:p>
    <w:p>
      <w:pPr>
        <w:pStyle w:val="Compact"/>
        <w:numPr>
          <w:numId w:val="1017"/>
          <w:ilvl w:val="0"/>
        </w:numPr>
      </w:pPr>
      <w:r>
        <w:t xml:space="preserve">Encoding categorical variables appropriately</w:t>
      </w:r>
    </w:p>
    <w:p>
      <w:pPr>
        <w:pStyle w:val="Compact"/>
        <w:numPr>
          <w:numId w:val="1017"/>
          <w:ilvl w:val="0"/>
        </w:numPr>
      </w:pPr>
      <w:r>
        <w:t xml:space="preserve">Handling missing data through imputation or specialized techniques</w:t>
      </w:r>
    </w:p>
    <w:p>
      <w:pPr>
        <w:pStyle w:val="Compact"/>
        <w:numPr>
          <w:numId w:val="1017"/>
          <w:ilvl w:val="0"/>
        </w:numPr>
      </w:pPr>
      <w:r>
        <w:t xml:space="preserve">Addressing outliers through transformation or robust methods</w:t>
      </w:r>
    </w:p>
    <w:p>
      <w:pPr>
        <w:pStyle w:val="Heading3"/>
      </w:pPr>
      <w:bookmarkStart w:id="66" w:name="model-interpretability"/>
      <w:bookmarkEnd w:id="66"/>
      <w:r>
        <w:t xml:space="preserve">8.2 Model Interpretability</w:t>
      </w:r>
    </w:p>
    <w:p>
      <w:pPr>
        <w:pStyle w:val="FirstParagraph"/>
      </w:pPr>
      <w:r>
        <w:t xml:space="preserve">As models become more complex, interpretability often decreases. Techniques for enhancing model interpretability include:</w:t>
      </w:r>
    </w:p>
    <w:p>
      <w:pPr>
        <w:pStyle w:val="Compact"/>
        <w:numPr>
          <w:numId w:val="1018"/>
          <w:ilvl w:val="0"/>
        </w:numPr>
      </w:pPr>
      <w:r>
        <w:t xml:space="preserve">Partial dependence plots</w:t>
      </w:r>
    </w:p>
    <w:p>
      <w:pPr>
        <w:pStyle w:val="Compact"/>
        <w:numPr>
          <w:numId w:val="1018"/>
          <w:ilvl w:val="0"/>
        </w:numPr>
      </w:pPr>
      <w:r>
        <w:t xml:space="preserve">Individual conditional expectation plots</w:t>
      </w:r>
    </w:p>
    <w:p>
      <w:pPr>
        <w:pStyle w:val="Compact"/>
        <w:numPr>
          <w:numId w:val="1018"/>
          <w:ilvl w:val="0"/>
        </w:numPr>
      </w:pPr>
      <w:r>
        <w:t xml:space="preserve">SHAP (SHapley Additive exPlanations) values</w:t>
      </w:r>
    </w:p>
    <w:p>
      <w:pPr>
        <w:pStyle w:val="Compact"/>
        <w:numPr>
          <w:numId w:val="1018"/>
          <w:ilvl w:val="0"/>
        </w:numPr>
      </w:pPr>
      <w:r>
        <w:t xml:space="preserve">LIME (Local Interpretable Model-agnostic Explanations)</w:t>
      </w:r>
    </w:p>
    <w:p>
      <w:pPr>
        <w:pStyle w:val="Compact"/>
        <w:numPr>
          <w:numId w:val="1018"/>
          <w:ilvl w:val="0"/>
        </w:numPr>
      </w:pPr>
      <w:r>
        <w:t xml:space="preserve">Rule extraction from complex models</w:t>
      </w:r>
    </w:p>
    <w:p>
      <w:pPr>
        <w:pStyle w:val="Heading3"/>
      </w:pPr>
      <w:bookmarkStart w:id="67" w:name="computational-scalability"/>
      <w:bookmarkEnd w:id="67"/>
      <w:r>
        <w:t xml:space="preserve">8.3 Computational Scalability</w:t>
      </w:r>
    </w:p>
    <w:p>
      <w:pPr>
        <w:pStyle w:val="FirstParagraph"/>
      </w:pPr>
      <w:r>
        <w:t xml:space="preserve">Modern datasets often exceed the processing capabilities of traditional methods, requiring scalable approaches:</w:t>
      </w:r>
    </w:p>
    <w:p>
      <w:pPr>
        <w:pStyle w:val="Compact"/>
        <w:numPr>
          <w:numId w:val="1019"/>
          <w:ilvl w:val="0"/>
        </w:numPr>
      </w:pPr>
      <w:r>
        <w:t xml:space="preserve">Distributed computing frameworks</w:t>
      </w:r>
    </w:p>
    <w:p>
      <w:pPr>
        <w:pStyle w:val="Compact"/>
        <w:numPr>
          <w:numId w:val="1019"/>
          <w:ilvl w:val="0"/>
        </w:numPr>
      </w:pPr>
      <w:r>
        <w:t xml:space="preserve">Online learning algorithms that process data in streams</w:t>
      </w:r>
    </w:p>
    <w:p>
      <w:pPr>
        <w:pStyle w:val="Compact"/>
        <w:numPr>
          <w:numId w:val="1019"/>
          <w:ilvl w:val="0"/>
        </w:numPr>
      </w:pPr>
      <w:r>
        <w:t xml:space="preserve">Approximate methods that trade precision for speed</w:t>
      </w:r>
    </w:p>
    <w:p>
      <w:pPr>
        <w:pStyle w:val="Compact"/>
        <w:numPr>
          <w:numId w:val="1019"/>
          <w:ilvl w:val="0"/>
        </w:numPr>
      </w:pPr>
      <w:r>
        <w:t xml:space="preserve">GPU acceleration for parallel computations</w:t>
      </w:r>
    </w:p>
    <w:p>
      <w:pPr>
        <w:pStyle w:val="Compact"/>
        <w:numPr>
          <w:numId w:val="1019"/>
          <w:ilvl w:val="0"/>
        </w:numPr>
      </w:pPr>
      <w:r>
        <w:t xml:space="preserve">Efficient implementations of algorithms optimized for specific hardware</w:t>
      </w:r>
    </w:p>
    <w:p>
      <w:pPr>
        <w:pStyle w:val="Heading2"/>
      </w:pPr>
      <w:bookmarkStart w:id="68" w:name="conclusion"/>
      <w:bookmarkEnd w:id="68"/>
      <w:r>
        <w:t xml:space="preserve">9. Conclusion</w:t>
      </w:r>
    </w:p>
    <w:p>
      <w:pPr>
        <w:pStyle w:val="FirstParagraph"/>
      </w:pPr>
      <w:r>
        <w:t xml:space="preserve">Statistical learning encompasses a rich set of methods for extracting insights and making predictions from data. The field continues to evolve, with innovations addressing challenges such as:</w:t>
      </w:r>
    </w:p>
    <w:p>
      <w:pPr>
        <w:pStyle w:val="Compact"/>
        <w:numPr>
          <w:numId w:val="1020"/>
          <w:ilvl w:val="0"/>
        </w:numPr>
      </w:pPr>
      <w:r>
        <w:t xml:space="preserve">Learning from limited labeled data</w:t>
      </w:r>
    </w:p>
    <w:p>
      <w:pPr>
        <w:pStyle w:val="Compact"/>
        <w:numPr>
          <w:numId w:val="1020"/>
          <w:ilvl w:val="0"/>
        </w:numPr>
      </w:pPr>
      <w:r>
        <w:t xml:space="preserve">Handling extremely high-dimensional datasets</w:t>
      </w:r>
    </w:p>
    <w:p>
      <w:pPr>
        <w:pStyle w:val="Compact"/>
        <w:numPr>
          <w:numId w:val="1020"/>
          <w:ilvl w:val="0"/>
        </w:numPr>
      </w:pPr>
      <w:r>
        <w:t xml:space="preserve">Ensuring fairness and interpretability in automated decision systems</w:t>
      </w:r>
    </w:p>
    <w:p>
      <w:pPr>
        <w:pStyle w:val="Compact"/>
        <w:numPr>
          <w:numId w:val="1020"/>
          <w:ilvl w:val="0"/>
        </w:numPr>
      </w:pPr>
      <w:r>
        <w:t xml:space="preserve">Adapting to non-stationary environments where data distributions change over time</w:t>
      </w:r>
    </w:p>
    <w:p>
      <w:pPr>
        <w:pStyle w:val="Compact"/>
        <w:numPr>
          <w:numId w:val="1020"/>
          <w:ilvl w:val="0"/>
        </w:numPr>
      </w:pPr>
      <w:r>
        <w:t xml:space="preserve">Developing causal inference techniques that go beyond purely predictive modeling</w:t>
      </w:r>
    </w:p>
    <w:p>
      <w:pPr>
        <w:pStyle w:val="FirstParagraph"/>
      </w:pPr>
      <w:r>
        <w:t xml:space="preserve">By understanding the foundational principles discussed in this document, practitioners can navigate the ever-expanding landscape of methods and select approaches appropriate for their specific analytical challenges.</w:t>
      </w:r>
    </w:p>
    <w:p>
      <w:pPr>
        <w:pStyle w:val="Heading2"/>
      </w:pPr>
      <w:bookmarkStart w:id="69" w:name="references-and-further-reading"/>
      <w:bookmarkEnd w:id="69"/>
      <w:r>
        <w:t xml:space="preserve">References and Further Reading</w:t>
      </w:r>
    </w:p>
    <w:p>
      <w:pPr>
        <w:pStyle w:val="Compact"/>
        <w:numPr>
          <w:numId w:val="1021"/>
          <w:ilvl w:val="0"/>
        </w:numPr>
      </w:pPr>
      <w:r>
        <w:t xml:space="preserve">Hastie, T., Tibshirani, R., &amp; Friedman, J. (2009). The Elements of Statistical Learning. Springer.</w:t>
      </w:r>
    </w:p>
    <w:p>
      <w:pPr>
        <w:pStyle w:val="Compact"/>
        <w:numPr>
          <w:numId w:val="1021"/>
          <w:ilvl w:val="0"/>
        </w:numPr>
      </w:pPr>
      <w:r>
        <w:t xml:space="preserve">James, G., Witten, D., Hastie, T., &amp; Tibshirani, R. (2013). An Introduction to Statistical Learning. Springer.</w:t>
      </w:r>
    </w:p>
    <w:p>
      <w:pPr>
        <w:pStyle w:val="Compact"/>
        <w:numPr>
          <w:numId w:val="1021"/>
          <w:ilvl w:val="0"/>
        </w:numPr>
      </w:pPr>
      <w:r>
        <w:t xml:space="preserve">Bishop, C. M. (2006). Pattern Recognition and Machine Learning. Springer.</w:t>
      </w:r>
    </w:p>
    <w:p>
      <w:pPr>
        <w:pStyle w:val="Compact"/>
        <w:numPr>
          <w:numId w:val="1021"/>
          <w:ilvl w:val="0"/>
        </w:numPr>
      </w:pPr>
      <w:r>
        <w:t xml:space="preserve">Murphy, K. P. (2012). Machine Learning: A Probabilistic Perspective. MIT Press.</w:t>
      </w:r>
    </w:p>
    <w:p>
      <w:pPr>
        <w:pStyle w:val="Compact"/>
        <w:numPr>
          <w:numId w:val="1021"/>
          <w:ilvl w:val="0"/>
        </w:numPr>
      </w:pPr>
      <w:r>
        <w:t xml:space="preserve">Goodfellow, I., Bengio, Y., &amp; Courville, A. (2016). Deep Learning. MIT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9d14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b8a4f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6506b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2025-03-24T17:04:14Z</dcterms:created>
  <dcterms:modified xsi:type="dcterms:W3CDTF">2025-03-24T17:04:14Z</dcterms:modified>
</cp:coreProperties>
</file>