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ABOUT US</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DEAR SERENITY as Dearsrnty. Sebuah brand yang bergerak di dalam sebuah Seni. Dimana kami ada sebagai pelaku seni terapan yang menerapkan Seni Desain Digital ke dalam Fashion. Dengan mengangkat tema “Art Of Human Condition” yaitu dimana seni yang terkandung memiliki sebuah arti tentang perilaku serta kondisi kemanusiaan di dunia ini. Menjadikan bakat yang dimiliki disalurkan ke dalam sebuah Brand ini</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SEASON 1 “BRAINLESS”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 - Who’s Control My Brain?</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II - The Doll</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Sebuah tema yang mengangkat bagaimana manusia dikendalikan oleh seseorang/makhluk jahat yang ingin mempengaruhi pikiran manusia. Bertindak sesuka hati sehingga terjerumus ke dalam sebuah arti “KEBODOHAN”. Tidak memiliki pendirian dan hanya ditindas serta otak yang diintimidasi seperti boneka mainan.</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SEASON II  “DARKSIDE OF LAZINESS”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 - Help, Im Lazy!</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II - illness Disaster</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III - Stay Smart!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Sebuah tema yang mengangkat perilaku gelap sebagian manusia di muka bumi ini. Dimana “KEMALASAN” adalah salah satu sumber penyakit manusia yang sulit untuk dihilangkan. Sifat gelap yang mampu mempengaruhi setiap manusia masuk ke dalam arti “KEBODOHAN”. Penyakit yang mampu menular ke semua sifat dan perilaku manusia bahkan hingga Pola Pikirnya.</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SEASON III “UNIVERSE INSIDE”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 - Dead Space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II - Dear Comic</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Sebuah tema yang mengangkat seperti apa sebuah alam semesta bekerja dan juga apa saja yang ada di dalam sebuah semesta ini. Mengagumi kehebatan bagaimana Tuhan mampu menciptakan semua alam semesta. </w:t>
      </w:r>
    </w:p>
    <w:p>
      <w:pPr>
        <w:jc w:val="both"/>
        <w:rPr>
          <w:rFonts w:hint="default" w:ascii="Times New Roman" w:hAnsi="Times New Roman" w:cs="Times New Roman"/>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SEASON IV “SADNESS AND FEAR”</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 - Sadness and Fear</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II - Malais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III - Autophile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Tema yang mengangkat perilaku nyata manusia dalam setiap sifat dan juga perasaan. Hal yang selalu menghantui perasaan manusia hingga larut dalam sebuah kegelapan. Menjadikan rasa kesedihan dan takut tak mampu dilawan dan seperti hilang. Seakan kesendirian membuatnya lupa akan bahwa “Tuhan selalu disisimu”</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SEASON V “TRAUMATIC”</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 - Don’t Hurt Me!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II - Stop Bullying Me!</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Catalog III - Woman Violence</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Sebuah tema yang diangkat dari kisah nyata dan fakta di dunia ini. Bahwa tindak kekerasan masih menghantui dan selalu ada dimana-mana. Menjadikan suatu trauma tersendiri bagi mereka yang disakiti. Mulai dari sebuah perasaan dan juga fisik.</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SOCIAL MEDIA</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Instagram @dearsrnty @dearsrnty.catalog</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Shopee Dearsrnty X Holyhail</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Pallete Color (Flexible)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Font -</w:t>
      </w:r>
      <w:r>
        <w:rPr>
          <w:rFonts w:hint="default" w:ascii="Times New Roman" w:hAnsi="Times New Roman" w:cs="Times New Roman"/>
          <w:b w:val="0"/>
          <w:bCs w:val="0"/>
          <w:sz w:val="24"/>
          <w:szCs w:val="24"/>
          <w:lang w:val="en-US"/>
        </w:rPr>
        <w:tab/>
        <w:t>Hitam (Title,Subtitle)</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Putih (Front Of Images)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Abu-abu (Description)</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Notes :</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Referensi Situs WEB (Catharsisempire.com) Secara garis besar seperti itu namun tidak sama PLEK seperti di catharsisempire.com</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Terdiri dari Home, Season, About Us, Tutorial(Cara Pembelian)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Menu Home terdiri dari (Documentary Foto Catalog(model) dan juga Catalog yang akan dilaunching/terbaru)</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Menu Season menampilan Images Catalog Model dan juga Arti dari Season tersebut serta logo</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Menu Season terdiri dari per masing-masing isi season (Cth. Season I - The doll dll)</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Menu per Season ditampilan sebuah Images Catalog dan juga Nama Catalog. Jika di klik Nama Catalog tersebut maka akan masuk ke dalam keranjang(proses pembelian) dan berikan sebuah SIZE CHART</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-Menu About Us terdiri dari isi tentang Brand dan juga Contact yang yang bisa dihubungi dan menampilan social media</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-Menu Tutorial diisi dengan “Bagaimana cara kita melakukan pembelian/transaksi” secara runtun dan jelas. Bisa dibuat seperti kerangka/alur</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Untuk menu pembelian/transaksi tersendiri diserahkan ke Alfiana dan tim. Namun tetap Tone/Alur yang sama seperti yang lain mulai dari warna background dll.</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Tidak perlu adanya LOGIN karna nanti saat akan melakukan pembelian mereka hanya menyertakan sebuah cara pembayaran mereka seperti E-Wallet/Rekening</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Sebagai contoh bisa dicari web yang menyertakan cara pembelian</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Referensi unipin.com codashop.com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352E0"/>
    <w:rsid w:val="17E352E0"/>
    <w:rsid w:val="29AC13CC"/>
    <w:rsid w:val="2BA841C5"/>
    <w:rsid w:val="4E6F2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2022-01-01T07:45:00Z</dcterms:created>
  <dc:creator>richa</dc:creator>
  <cp:lastModifiedBy>richa</cp:lastModifiedBy>
  <dcterms:modified xsi:type="dcterms:W3CDTF">2022-01-01T08:25:19Z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1F20AD8594BB41A998DCD6E52E2C5E3E</vt:lpwstr>
  </property>
</Properties>
</file>