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2AABC" w14:textId="0D842600" w:rsidR="00E361BF" w:rsidRDefault="008628BD">
      <w:pPr>
        <w:rPr>
          <w:b/>
          <w:bCs/>
        </w:rPr>
      </w:pPr>
      <w:r w:rsidRPr="008628BD">
        <w:rPr>
          <w:b/>
          <w:bCs/>
        </w:rPr>
        <w:t>OFFTR</w:t>
      </w:r>
      <w:r w:rsidR="008E4611">
        <w:rPr>
          <w:b/>
          <w:bCs/>
        </w:rPr>
        <w:t xml:space="preserve"> Crossing</w:t>
      </w:r>
    </w:p>
    <w:p w14:paraId="59B9047F" w14:textId="65C37B2B" w:rsidR="008E4611" w:rsidRPr="00144948" w:rsidRDefault="00144948" w:rsidP="004905B2">
      <w:pPr>
        <w:pStyle w:val="ListParagraph"/>
        <w:numPr>
          <w:ilvl w:val="0"/>
          <w:numId w:val="1"/>
        </w:numPr>
        <w:rPr>
          <w:b/>
          <w:bCs/>
        </w:rPr>
      </w:pPr>
      <w:r>
        <w:t>By ASIC rule, transaction need to be done on the market except block trade, large portfolio trade, trade with price improvement (TWPI), and out of hours trade.</w:t>
      </w:r>
    </w:p>
    <w:p w14:paraId="4CFD41FC" w14:textId="383FBA2E" w:rsidR="00144948" w:rsidRPr="00A33F18" w:rsidRDefault="00A33F18" w:rsidP="004905B2">
      <w:pPr>
        <w:pStyle w:val="ListParagraph"/>
        <w:numPr>
          <w:ilvl w:val="0"/>
          <w:numId w:val="1"/>
        </w:numPr>
        <w:rPr>
          <w:b/>
          <w:bCs/>
        </w:rPr>
      </w:pPr>
      <w:r>
        <w:t>Crossing in the crossing system mainly use this exception of TWPI, where the crossing must be on the price better than that are available on the market</w:t>
      </w:r>
      <w:r w:rsidR="00276353">
        <w:t>. Otherwise, they should be routed to market trading platform.</w:t>
      </w:r>
    </w:p>
    <w:p w14:paraId="738C034C" w14:textId="4353D1D0" w:rsidR="00A33F18" w:rsidRDefault="00F31674" w:rsidP="004905B2">
      <w:pPr>
        <w:pStyle w:val="ListParagraph"/>
        <w:numPr>
          <w:ilvl w:val="0"/>
          <w:numId w:val="1"/>
        </w:numPr>
      </w:pPr>
      <w:r>
        <w:t>By ASX rule, t</w:t>
      </w:r>
      <w:r w:rsidR="00327123">
        <w:t>he crossing must be reported immediately to the trading platform</w:t>
      </w:r>
      <w:r w:rsidR="009A155B">
        <w:t xml:space="preserve"> as NX XT. The timestamp for this is real time, since the crossing system is integrated to ASX trading platform.</w:t>
      </w:r>
    </w:p>
    <w:p w14:paraId="512BD969" w14:textId="6511EB99" w:rsidR="006B389D" w:rsidRDefault="006B389D" w:rsidP="004905B2">
      <w:pPr>
        <w:pStyle w:val="ListParagraph"/>
        <w:numPr>
          <w:ilvl w:val="0"/>
          <w:numId w:val="1"/>
        </w:numPr>
      </w:pPr>
      <w:r>
        <w:t xml:space="preserve">The crossing system make it possible to trade not in the full price step. For example, if the spread is only 1 price step, traders can put the order half of price step and then trade in the best midpoint (half of price step is still better deal than the best available price on the market) </w:t>
      </w:r>
    </w:p>
    <w:p w14:paraId="2FB93BFE" w14:textId="77777777" w:rsidR="00335B7B" w:rsidRDefault="00335B7B" w:rsidP="00252E77">
      <w:pPr>
        <w:rPr>
          <w:b/>
          <w:bCs/>
        </w:rPr>
      </w:pPr>
    </w:p>
    <w:p w14:paraId="42FF1C1C" w14:textId="453F7D5D" w:rsidR="00252E77" w:rsidRDefault="00252E77" w:rsidP="00252E77">
      <w:pPr>
        <w:rPr>
          <w:b/>
          <w:bCs/>
        </w:rPr>
      </w:pPr>
      <w:r w:rsidRPr="00252E77">
        <w:rPr>
          <w:b/>
          <w:bCs/>
        </w:rPr>
        <w:t>Why TWPI may have better information?</w:t>
      </w:r>
    </w:p>
    <w:p w14:paraId="1DDC211A" w14:textId="277CF113" w:rsidR="002C3181" w:rsidRDefault="007B525D" w:rsidP="002C3181">
      <w:pPr>
        <w:pStyle w:val="ListParagraph"/>
        <w:numPr>
          <w:ilvl w:val="0"/>
          <w:numId w:val="3"/>
        </w:numPr>
      </w:pPr>
      <w:r w:rsidRPr="007B525D">
        <w:rPr>
          <w:b/>
          <w:bCs/>
        </w:rPr>
        <w:t xml:space="preserve">Traders with information </w:t>
      </w:r>
      <w:r w:rsidR="004416D1">
        <w:rPr>
          <w:b/>
          <w:bCs/>
        </w:rPr>
        <w:t xml:space="preserve">want to avoid signalling the </w:t>
      </w:r>
      <w:r w:rsidR="00A15E88">
        <w:rPr>
          <w:b/>
          <w:bCs/>
        </w:rPr>
        <w:t>market</w:t>
      </w:r>
      <w:r>
        <w:t xml:space="preserve">. As traders doesn’t want to leak their information, they prefer to hide the order from the market. Special orders like fill or kill, all or nothing, and iceberg, may do the job. However, they still done the trades on the market, some information may still leak to the market. By doing crossing off-the market, traders can fully hide the information they have. </w:t>
      </w:r>
      <w:r w:rsidR="00BE0444">
        <w:t>If crossing market not available</w:t>
      </w:r>
      <w:r w:rsidR="00854F54">
        <w:t>, then</w:t>
      </w:r>
      <w:r w:rsidR="00BE0444">
        <w:t xml:space="preserve"> they can go to the market.</w:t>
      </w:r>
      <w:r w:rsidR="002C3181">
        <w:t xml:space="preserve"> Benefit</w:t>
      </w:r>
      <w:r w:rsidR="00EF26EA">
        <w:t xml:space="preserve"> for informed traders</w:t>
      </w:r>
      <w:r w:rsidR="002C3181">
        <w:t>:</w:t>
      </w:r>
    </w:p>
    <w:p w14:paraId="166DAEDF" w14:textId="33668A6D" w:rsidR="0089453B" w:rsidRPr="007208A5" w:rsidRDefault="002C3181" w:rsidP="0089453B">
      <w:pPr>
        <w:pStyle w:val="ListParagraph"/>
        <w:numPr>
          <w:ilvl w:val="0"/>
          <w:numId w:val="5"/>
        </w:numPr>
      </w:pPr>
      <w:r w:rsidRPr="007208A5">
        <w:t>Keep information from market</w:t>
      </w:r>
      <w:r w:rsidR="00D3302F">
        <w:t xml:space="preserve"> by </w:t>
      </w:r>
      <w:r w:rsidR="00D5448F">
        <w:t xml:space="preserve">crossing </w:t>
      </w:r>
      <w:r w:rsidR="00D3302F">
        <w:t>with hidden liquidity</w:t>
      </w:r>
    </w:p>
    <w:p w14:paraId="3828163C" w14:textId="4415F9E0" w:rsidR="002C3181" w:rsidRPr="007208A5" w:rsidRDefault="002C3181" w:rsidP="002C3181">
      <w:pPr>
        <w:pStyle w:val="ListParagraph"/>
        <w:numPr>
          <w:ilvl w:val="0"/>
          <w:numId w:val="5"/>
        </w:numPr>
      </w:pPr>
      <w:r w:rsidRPr="007208A5">
        <w:t>Get better deal</w:t>
      </w:r>
      <w:r w:rsidR="00BF10A9">
        <w:t xml:space="preserve"> (doesn’t have to cross the spread)</w:t>
      </w:r>
    </w:p>
    <w:p w14:paraId="61E7FD6F" w14:textId="4FE43220" w:rsidR="007371F9" w:rsidRDefault="00A15E88" w:rsidP="007371F9">
      <w:pPr>
        <w:pStyle w:val="ListParagraph"/>
        <w:numPr>
          <w:ilvl w:val="0"/>
          <w:numId w:val="3"/>
        </w:numPr>
      </w:pPr>
      <w:r w:rsidRPr="006C6097">
        <w:rPr>
          <w:b/>
          <w:bCs/>
        </w:rPr>
        <w:t xml:space="preserve">Brokers usually have better information than retail </w:t>
      </w:r>
      <w:r w:rsidR="00EF26EA" w:rsidRPr="006C6097">
        <w:rPr>
          <w:b/>
          <w:bCs/>
        </w:rPr>
        <w:t>traders</w:t>
      </w:r>
      <w:r w:rsidR="00EF26EA">
        <w:rPr>
          <w:b/>
          <w:bCs/>
        </w:rPr>
        <w:t xml:space="preserve"> and</w:t>
      </w:r>
      <w:r w:rsidR="006C6097">
        <w:rPr>
          <w:b/>
          <w:bCs/>
        </w:rPr>
        <w:t xml:space="preserve"> want to save as much by trading internally</w:t>
      </w:r>
      <w:r w:rsidR="002E2AC3">
        <w:t>.</w:t>
      </w:r>
      <w:r w:rsidR="00EA6EFE">
        <w:t xml:space="preserve"> </w:t>
      </w:r>
      <w:r w:rsidR="008D171A">
        <w:t>TWPI can be done between client and broker as Principal</w:t>
      </w:r>
      <w:r w:rsidR="00EA6EFE">
        <w:t xml:space="preserve"> and liquidity provider in their own crossing system.</w:t>
      </w:r>
      <w:r w:rsidR="001E51C1">
        <w:t xml:space="preserve"> </w:t>
      </w:r>
      <w:r w:rsidR="00BE0444">
        <w:t xml:space="preserve">For example, the broker know that the price is going to increase, hence </w:t>
      </w:r>
      <w:r w:rsidR="00224E9C">
        <w:t>it seeks from the crossing system to provide liquidity to their clients while making profit. If the internal crossing market is not available, brokers then go to the market.</w:t>
      </w:r>
      <w:r w:rsidR="007371F9">
        <w:t xml:space="preserve"> Benefit</w:t>
      </w:r>
      <w:r w:rsidR="0069243A">
        <w:t xml:space="preserve"> for informed brokers</w:t>
      </w:r>
      <w:r w:rsidR="006C6097">
        <w:t>:</w:t>
      </w:r>
    </w:p>
    <w:p w14:paraId="17877756" w14:textId="42C86CB3" w:rsidR="006C6097" w:rsidRDefault="006C6097" w:rsidP="006C6097">
      <w:pPr>
        <w:pStyle w:val="ListParagraph"/>
        <w:numPr>
          <w:ilvl w:val="0"/>
          <w:numId w:val="5"/>
        </w:numPr>
      </w:pPr>
      <w:r>
        <w:t>Lower cost</w:t>
      </w:r>
      <w:r w:rsidR="00A41904">
        <w:t xml:space="preserve"> and fees</w:t>
      </w:r>
    </w:p>
    <w:p w14:paraId="73671C34" w14:textId="4B4E4E2F" w:rsidR="00953FEC" w:rsidRDefault="00953FEC" w:rsidP="006C6097">
      <w:pPr>
        <w:pStyle w:val="ListParagraph"/>
        <w:numPr>
          <w:ilvl w:val="0"/>
          <w:numId w:val="5"/>
        </w:numPr>
      </w:pPr>
      <w:r>
        <w:t>Keep information from market</w:t>
      </w:r>
    </w:p>
    <w:p w14:paraId="4C985FCC" w14:textId="1508FEC4" w:rsidR="006C6097" w:rsidRDefault="006C6097" w:rsidP="006C6097">
      <w:pPr>
        <w:pStyle w:val="ListParagraph"/>
        <w:numPr>
          <w:ilvl w:val="0"/>
          <w:numId w:val="5"/>
        </w:numPr>
      </w:pPr>
      <w:r>
        <w:t>get better deal</w:t>
      </w:r>
    </w:p>
    <w:p w14:paraId="7A08E264" w14:textId="46847366" w:rsidR="002D1767" w:rsidRDefault="002D1767" w:rsidP="00AF5EE8"/>
    <w:p w14:paraId="0C45B606" w14:textId="5656EBAE" w:rsidR="006D7F3F" w:rsidRDefault="006D7F3F" w:rsidP="00AF5EE8">
      <w:r>
        <w:br w:type="page"/>
      </w:r>
    </w:p>
    <w:p w14:paraId="04A975A6" w14:textId="77777777" w:rsidR="00E131B8" w:rsidRDefault="006D7F3F" w:rsidP="00AF5EE8">
      <w:pPr>
        <w:rPr>
          <w:b/>
          <w:bCs/>
        </w:rPr>
      </w:pPr>
      <w:r w:rsidRPr="00E131B8">
        <w:rPr>
          <w:b/>
          <w:bCs/>
        </w:rPr>
        <w:lastRenderedPageBreak/>
        <w:t>Crossing System Example Case</w:t>
      </w:r>
    </w:p>
    <w:p w14:paraId="5F9C48FA" w14:textId="4C9D8ADB" w:rsidR="006D7F3F" w:rsidRPr="00466AA3" w:rsidRDefault="00C8655F" w:rsidP="00466AA3">
      <w:pPr>
        <w:pStyle w:val="ListParagraph"/>
        <w:numPr>
          <w:ilvl w:val="0"/>
          <w:numId w:val="6"/>
        </w:numPr>
      </w:pPr>
      <w:r>
        <w:t>Selling order match with existing buying order</w:t>
      </w:r>
      <w:r w:rsidR="00EF2372">
        <w:t xml:space="preserve"> on the crossing system, </w:t>
      </w:r>
      <w:r w:rsidR="00D02FB3">
        <w:t>on the best midpoint (half of price step)</w:t>
      </w:r>
      <w:r w:rsidR="00EF2372">
        <w:t xml:space="preserve">. The selling order never exists on </w:t>
      </w:r>
      <w:r w:rsidR="002F17FA">
        <w:t xml:space="preserve">market </w:t>
      </w:r>
      <w:r w:rsidR="00EF2372">
        <w:t>trading platform.</w:t>
      </w:r>
    </w:p>
    <w:p w14:paraId="581642ED" w14:textId="436524F1" w:rsidR="00466AA3" w:rsidRDefault="00466AA3" w:rsidP="00466AA3">
      <w:pPr>
        <w:pStyle w:val="ListParagraph"/>
        <w:ind w:left="360"/>
        <w:rPr>
          <w:b/>
          <w:bCs/>
        </w:rPr>
      </w:pPr>
      <w:r w:rsidRPr="00466AA3">
        <w:rPr>
          <w:b/>
          <w:bCs/>
        </w:rPr>
        <w:drawing>
          <wp:inline distT="0" distB="0" distL="0" distR="0" wp14:anchorId="1A471116" wp14:editId="19A8E7F7">
            <wp:extent cx="4501355" cy="1543507"/>
            <wp:effectExtent l="0" t="0" r="0" b="0"/>
            <wp:docPr id="774172972" name="Picture 1"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72972" name="Picture 1" descr="A screenshot of a white text&#10;&#10;Description automatically generated"/>
                    <pic:cNvPicPr/>
                  </pic:nvPicPr>
                  <pic:blipFill>
                    <a:blip r:embed="rId5"/>
                    <a:stretch>
                      <a:fillRect/>
                    </a:stretch>
                  </pic:blipFill>
                  <pic:spPr>
                    <a:xfrm>
                      <a:off x="0" y="0"/>
                      <a:ext cx="4524456" cy="1551428"/>
                    </a:xfrm>
                    <a:prstGeom prst="rect">
                      <a:avLst/>
                    </a:prstGeom>
                  </pic:spPr>
                </pic:pic>
              </a:graphicData>
            </a:graphic>
          </wp:inline>
        </w:drawing>
      </w:r>
    </w:p>
    <w:p w14:paraId="257BE57B" w14:textId="66412FE5" w:rsidR="00466AA3" w:rsidRDefault="00EF2372" w:rsidP="00466AA3">
      <w:pPr>
        <w:pStyle w:val="ListParagraph"/>
        <w:numPr>
          <w:ilvl w:val="0"/>
          <w:numId w:val="6"/>
        </w:numPr>
      </w:pPr>
      <w:r>
        <w:t>Selling order match with existing buying order on the crossing system after amendment. In ASX market platform, the amendment is notified as CANCEL because after the amendment it match</w:t>
      </w:r>
      <w:r w:rsidR="002F17FA">
        <w:t>es</w:t>
      </w:r>
      <w:r>
        <w:t xml:space="preserve"> the order from crossing system</w:t>
      </w:r>
      <w:r w:rsidR="002F17FA">
        <w:t xml:space="preserve"> (amendment never exists on market)</w:t>
      </w:r>
    </w:p>
    <w:p w14:paraId="2E9E6906" w14:textId="6AD882B3" w:rsidR="002F17FA" w:rsidRDefault="002F17FA" w:rsidP="002F17FA">
      <w:pPr>
        <w:pStyle w:val="ListParagraph"/>
        <w:ind w:left="360"/>
      </w:pPr>
      <w:r w:rsidRPr="002F17FA">
        <w:drawing>
          <wp:inline distT="0" distB="0" distL="0" distR="0" wp14:anchorId="0F1AF3E8" wp14:editId="4EE913B3">
            <wp:extent cx="4598308" cy="2282342"/>
            <wp:effectExtent l="0" t="0" r="0" b="3810"/>
            <wp:docPr id="1697171576" name="Picture 1" descr="A screenshot of a lis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71576" name="Picture 1" descr="A screenshot of a list of numbers&#10;&#10;Description automatically generated"/>
                    <pic:cNvPicPr/>
                  </pic:nvPicPr>
                  <pic:blipFill>
                    <a:blip r:embed="rId6"/>
                    <a:stretch>
                      <a:fillRect/>
                    </a:stretch>
                  </pic:blipFill>
                  <pic:spPr>
                    <a:xfrm>
                      <a:off x="0" y="0"/>
                      <a:ext cx="4610784" cy="2288534"/>
                    </a:xfrm>
                    <a:prstGeom prst="rect">
                      <a:avLst/>
                    </a:prstGeom>
                  </pic:spPr>
                </pic:pic>
              </a:graphicData>
            </a:graphic>
          </wp:inline>
        </w:drawing>
      </w:r>
    </w:p>
    <w:p w14:paraId="7A4792F7" w14:textId="0D036F44" w:rsidR="002F17FA" w:rsidRDefault="003575E4" w:rsidP="00466AA3">
      <w:pPr>
        <w:pStyle w:val="ListParagraph"/>
        <w:numPr>
          <w:ilvl w:val="0"/>
          <w:numId w:val="6"/>
        </w:numPr>
      </w:pPr>
      <w:r>
        <w:t>Crossing cannot</w:t>
      </w:r>
      <w:r w:rsidR="00571520">
        <w:t xml:space="preserve"> happen if the price is under day-low or above day-high</w:t>
      </w:r>
    </w:p>
    <w:p w14:paraId="4DA17EFE" w14:textId="279776D8" w:rsidR="00571520" w:rsidRDefault="00571520" w:rsidP="00571520">
      <w:pPr>
        <w:pStyle w:val="ListParagraph"/>
        <w:ind w:left="360"/>
      </w:pPr>
      <w:r w:rsidRPr="00571520">
        <w:drawing>
          <wp:inline distT="0" distB="0" distL="0" distR="0" wp14:anchorId="78B715DB" wp14:editId="6E7DCEA9">
            <wp:extent cx="4667098" cy="1331166"/>
            <wp:effectExtent l="0" t="0" r="635" b="2540"/>
            <wp:docPr id="120620512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5121" name="Picture 1" descr="A white background with black text&#10;&#10;Description automatically generated"/>
                    <pic:cNvPicPr/>
                  </pic:nvPicPr>
                  <pic:blipFill>
                    <a:blip r:embed="rId7"/>
                    <a:stretch>
                      <a:fillRect/>
                    </a:stretch>
                  </pic:blipFill>
                  <pic:spPr>
                    <a:xfrm>
                      <a:off x="0" y="0"/>
                      <a:ext cx="4691844" cy="1338224"/>
                    </a:xfrm>
                    <a:prstGeom prst="rect">
                      <a:avLst/>
                    </a:prstGeom>
                  </pic:spPr>
                </pic:pic>
              </a:graphicData>
            </a:graphic>
          </wp:inline>
        </w:drawing>
      </w:r>
    </w:p>
    <w:p w14:paraId="0210B67A" w14:textId="3F6AF2D5" w:rsidR="00571520" w:rsidRDefault="00204F91" w:rsidP="00571520">
      <w:pPr>
        <w:pStyle w:val="ListParagraph"/>
        <w:ind w:left="360"/>
      </w:pPr>
      <w:r w:rsidRPr="00204F91">
        <w:drawing>
          <wp:inline distT="0" distB="0" distL="0" distR="0" wp14:anchorId="04F2AA94" wp14:editId="2651CF5C">
            <wp:extent cx="4681728" cy="780288"/>
            <wp:effectExtent l="0" t="0" r="5080" b="1270"/>
            <wp:docPr id="74480956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09561" name="Picture 1" descr="A black text on a white background&#10;&#10;Description automatically generated"/>
                    <pic:cNvPicPr/>
                  </pic:nvPicPr>
                  <pic:blipFill>
                    <a:blip r:embed="rId8"/>
                    <a:stretch>
                      <a:fillRect/>
                    </a:stretch>
                  </pic:blipFill>
                  <pic:spPr>
                    <a:xfrm>
                      <a:off x="0" y="0"/>
                      <a:ext cx="4714749" cy="785792"/>
                    </a:xfrm>
                    <a:prstGeom prst="rect">
                      <a:avLst/>
                    </a:prstGeom>
                  </pic:spPr>
                </pic:pic>
              </a:graphicData>
            </a:graphic>
          </wp:inline>
        </w:drawing>
      </w:r>
    </w:p>
    <w:p w14:paraId="7CA49449" w14:textId="2358955B" w:rsidR="00571520" w:rsidRDefault="003575E4" w:rsidP="003575E4">
      <w:pPr>
        <w:pStyle w:val="ListParagraph"/>
        <w:ind w:left="360"/>
      </w:pPr>
      <w:r>
        <w:t>The crossing system check every 30 seconds if there is movement on the day-low and day-high</w:t>
      </w:r>
    </w:p>
    <w:p w14:paraId="2E15D3AB" w14:textId="67430D1A" w:rsidR="003575E4" w:rsidRPr="00466AA3" w:rsidRDefault="003575E4" w:rsidP="003575E4">
      <w:pPr>
        <w:pStyle w:val="ListParagraph"/>
        <w:ind w:left="360"/>
      </w:pPr>
      <w:r w:rsidRPr="003575E4">
        <w:drawing>
          <wp:inline distT="0" distB="0" distL="0" distR="0" wp14:anchorId="125A8E77" wp14:editId="5685666E">
            <wp:extent cx="4707247" cy="1097280"/>
            <wp:effectExtent l="0" t="0" r="0" b="7620"/>
            <wp:docPr id="4618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1058" name=""/>
                    <pic:cNvPicPr/>
                  </pic:nvPicPr>
                  <pic:blipFill>
                    <a:blip r:embed="rId9"/>
                    <a:stretch>
                      <a:fillRect/>
                    </a:stretch>
                  </pic:blipFill>
                  <pic:spPr>
                    <a:xfrm>
                      <a:off x="0" y="0"/>
                      <a:ext cx="4747843" cy="1106743"/>
                    </a:xfrm>
                    <a:prstGeom prst="rect">
                      <a:avLst/>
                    </a:prstGeom>
                  </pic:spPr>
                </pic:pic>
              </a:graphicData>
            </a:graphic>
          </wp:inline>
        </w:drawing>
      </w:r>
    </w:p>
    <w:sectPr w:rsidR="003575E4" w:rsidRPr="00466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74F5"/>
    <w:multiLevelType w:val="hybridMultilevel"/>
    <w:tmpl w:val="735AD32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1C064D09"/>
    <w:multiLevelType w:val="hybridMultilevel"/>
    <w:tmpl w:val="3FE465A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2B2B5101"/>
    <w:multiLevelType w:val="hybridMultilevel"/>
    <w:tmpl w:val="C93CB05A"/>
    <w:lvl w:ilvl="0" w:tplc="8C3C6CA0">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D9606E7"/>
    <w:multiLevelType w:val="hybridMultilevel"/>
    <w:tmpl w:val="C0ECC16E"/>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684A21DB"/>
    <w:multiLevelType w:val="hybridMultilevel"/>
    <w:tmpl w:val="F95837B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6C8E438F"/>
    <w:multiLevelType w:val="hybridMultilevel"/>
    <w:tmpl w:val="F54E5ED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314457197">
    <w:abstractNumId w:val="4"/>
  </w:num>
  <w:num w:numId="2" w16cid:durableId="581179536">
    <w:abstractNumId w:val="0"/>
  </w:num>
  <w:num w:numId="3" w16cid:durableId="1616985310">
    <w:abstractNumId w:val="3"/>
  </w:num>
  <w:num w:numId="4" w16cid:durableId="194582748">
    <w:abstractNumId w:val="5"/>
  </w:num>
  <w:num w:numId="5" w16cid:durableId="1807234906">
    <w:abstractNumId w:val="2"/>
  </w:num>
  <w:num w:numId="6" w16cid:durableId="332026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98"/>
    <w:rsid w:val="0006675A"/>
    <w:rsid w:val="00080787"/>
    <w:rsid w:val="00093C9F"/>
    <w:rsid w:val="000E3AB5"/>
    <w:rsid w:val="000E78D0"/>
    <w:rsid w:val="00142B4C"/>
    <w:rsid w:val="00144948"/>
    <w:rsid w:val="001E51C1"/>
    <w:rsid w:val="001E6A0C"/>
    <w:rsid w:val="00204F91"/>
    <w:rsid w:val="00224E9C"/>
    <w:rsid w:val="00252E77"/>
    <w:rsid w:val="00276353"/>
    <w:rsid w:val="002C3181"/>
    <w:rsid w:val="002D1767"/>
    <w:rsid w:val="002E2AC3"/>
    <w:rsid w:val="002F17FA"/>
    <w:rsid w:val="00327123"/>
    <w:rsid w:val="00335B7B"/>
    <w:rsid w:val="003575E4"/>
    <w:rsid w:val="004163EE"/>
    <w:rsid w:val="00426FCD"/>
    <w:rsid w:val="004416D1"/>
    <w:rsid w:val="00466AA3"/>
    <w:rsid w:val="00470652"/>
    <w:rsid w:val="004905B2"/>
    <w:rsid w:val="00571520"/>
    <w:rsid w:val="005848DB"/>
    <w:rsid w:val="0069179C"/>
    <w:rsid w:val="0069243A"/>
    <w:rsid w:val="006B389D"/>
    <w:rsid w:val="006C6097"/>
    <w:rsid w:val="006C7E98"/>
    <w:rsid w:val="006D7F3F"/>
    <w:rsid w:val="007208A5"/>
    <w:rsid w:val="007371F9"/>
    <w:rsid w:val="007B525D"/>
    <w:rsid w:val="00826D3A"/>
    <w:rsid w:val="00854F54"/>
    <w:rsid w:val="008628BD"/>
    <w:rsid w:val="0089453B"/>
    <w:rsid w:val="008C63C0"/>
    <w:rsid w:val="008D171A"/>
    <w:rsid w:val="008E3319"/>
    <w:rsid w:val="008E4611"/>
    <w:rsid w:val="009047D9"/>
    <w:rsid w:val="00953FEC"/>
    <w:rsid w:val="00976CEA"/>
    <w:rsid w:val="009A155B"/>
    <w:rsid w:val="00A15E88"/>
    <w:rsid w:val="00A33F18"/>
    <w:rsid w:val="00A41904"/>
    <w:rsid w:val="00AB0A0A"/>
    <w:rsid w:val="00AF5EE8"/>
    <w:rsid w:val="00B46DE0"/>
    <w:rsid w:val="00BE0444"/>
    <w:rsid w:val="00BF10A9"/>
    <w:rsid w:val="00C8343D"/>
    <w:rsid w:val="00C8655F"/>
    <w:rsid w:val="00D02FB3"/>
    <w:rsid w:val="00D3302F"/>
    <w:rsid w:val="00D5448F"/>
    <w:rsid w:val="00E12D67"/>
    <w:rsid w:val="00E131B8"/>
    <w:rsid w:val="00E361BF"/>
    <w:rsid w:val="00E67908"/>
    <w:rsid w:val="00EA6EFE"/>
    <w:rsid w:val="00EF1691"/>
    <w:rsid w:val="00EF2372"/>
    <w:rsid w:val="00EF26EA"/>
    <w:rsid w:val="00F31674"/>
    <w:rsid w:val="00F35D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00E3"/>
  <w15:chartTrackingRefBased/>
  <w15:docId w15:val="{FBCA1A01-84FE-4BEE-B9E2-409A8254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E98"/>
    <w:rPr>
      <w:rFonts w:eastAsiaTheme="majorEastAsia" w:cstheme="majorBidi"/>
      <w:color w:val="272727" w:themeColor="text1" w:themeTint="D8"/>
    </w:rPr>
  </w:style>
  <w:style w:type="paragraph" w:styleId="Title">
    <w:name w:val="Title"/>
    <w:basedOn w:val="Normal"/>
    <w:next w:val="Normal"/>
    <w:link w:val="TitleChar"/>
    <w:uiPriority w:val="10"/>
    <w:qFormat/>
    <w:rsid w:val="006C7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E98"/>
    <w:pPr>
      <w:spacing w:before="160"/>
      <w:jc w:val="center"/>
    </w:pPr>
    <w:rPr>
      <w:i/>
      <w:iCs/>
      <w:color w:val="404040" w:themeColor="text1" w:themeTint="BF"/>
    </w:rPr>
  </w:style>
  <w:style w:type="character" w:customStyle="1" w:styleId="QuoteChar">
    <w:name w:val="Quote Char"/>
    <w:basedOn w:val="DefaultParagraphFont"/>
    <w:link w:val="Quote"/>
    <w:uiPriority w:val="29"/>
    <w:rsid w:val="006C7E98"/>
    <w:rPr>
      <w:i/>
      <w:iCs/>
      <w:color w:val="404040" w:themeColor="text1" w:themeTint="BF"/>
    </w:rPr>
  </w:style>
  <w:style w:type="paragraph" w:styleId="ListParagraph">
    <w:name w:val="List Paragraph"/>
    <w:basedOn w:val="Normal"/>
    <w:uiPriority w:val="34"/>
    <w:qFormat/>
    <w:rsid w:val="006C7E98"/>
    <w:pPr>
      <w:ind w:left="720"/>
      <w:contextualSpacing/>
    </w:pPr>
  </w:style>
  <w:style w:type="character" w:styleId="IntenseEmphasis">
    <w:name w:val="Intense Emphasis"/>
    <w:basedOn w:val="DefaultParagraphFont"/>
    <w:uiPriority w:val="21"/>
    <w:qFormat/>
    <w:rsid w:val="006C7E98"/>
    <w:rPr>
      <w:i/>
      <w:iCs/>
      <w:color w:val="0F4761" w:themeColor="accent1" w:themeShade="BF"/>
    </w:rPr>
  </w:style>
  <w:style w:type="paragraph" w:styleId="IntenseQuote">
    <w:name w:val="Intense Quote"/>
    <w:basedOn w:val="Normal"/>
    <w:next w:val="Normal"/>
    <w:link w:val="IntenseQuoteChar"/>
    <w:uiPriority w:val="30"/>
    <w:qFormat/>
    <w:rsid w:val="006C7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E98"/>
    <w:rPr>
      <w:i/>
      <w:iCs/>
      <w:color w:val="0F4761" w:themeColor="accent1" w:themeShade="BF"/>
    </w:rPr>
  </w:style>
  <w:style w:type="character" w:styleId="IntenseReference">
    <w:name w:val="Intense Reference"/>
    <w:basedOn w:val="DefaultParagraphFont"/>
    <w:uiPriority w:val="32"/>
    <w:qFormat/>
    <w:rsid w:val="006C7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Trilaksonoaji</dc:creator>
  <cp:keywords/>
  <dc:description/>
  <cp:lastModifiedBy>Bagas Trilaksonoaji</cp:lastModifiedBy>
  <cp:revision>62</cp:revision>
  <dcterms:created xsi:type="dcterms:W3CDTF">2024-09-19T09:51:00Z</dcterms:created>
  <dcterms:modified xsi:type="dcterms:W3CDTF">2024-09-20T00:19:00Z</dcterms:modified>
</cp:coreProperties>
</file>