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Arial Unicode MS" w:hAnsi="Arial Unicode MS" w:eastAsia="Arial Unicode MS"/>
          <w:b/>
          <w:i w:val="0"/>
          <w:color w:val="000000"/>
          <w:sz w:val="40"/>
        </w:rPr>
        <w:t>9台制袋机连接与数据读取方案</w:t>
      </w:r>
    </w:p>
    <w:p>
      <w:pPr>
        <w:spacing w:before="0" w:after="120"/>
      </w:pPr>
      <w:r>
        <w:rPr>
          <w:rFonts w:ascii="Arial Unicode MS" w:hAnsi="Arial Unicode MS" w:eastAsia="Arial Unicode MS"/>
          <w:b w:val="0"/>
          <w:i w:val="0"/>
          <w:color w:val="667085"/>
          <w:sz w:val="22"/>
        </w:rPr>
        <w:t>两页简版｜少拉长网线，读取 9 台机器速度与累计动作数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80" w:type="dxa"/>
              <w:end w:w="180" w:type="dxa"/>
            </w:tcMar>
            <w:vAlign w:val="center"/>
          </w:tcPr>
          <w:p>
            <w:pPr>
              <w:spacing w:before="0" w:after="6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2E7D32"/>
                <w:sz w:val="22"/>
              </w:rPr>
              <w:t>推荐连接方式（共复制 9 套）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1"/>
              </w:rPr>
              <w:t>制袋机 PLC 192.168.0.250:502  →  短网线  →  本机隔离采集网关  →  工厂 Wi‑Fi  →  ERP</w:t>
              <w:br/>
              <w:t>每台机器配 1 台网关，先买 1 台做 72 小时试点。九台很可能使用相同的 .100 / .250 地址，所以不能用普通透明 Wi‑Fi 网桥，否则会 IP 冲突或读错机台。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</w:pPr>
      <w:r>
        <w:t>首台已验证的读取参数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00"/>
        <w:gridCol w:w="3740"/>
        <w:gridCol w:w="392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读取规则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通信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Modbus TCP；FC03；Unit 1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只读 192.168.0.250:502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设定速度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40001 / offset 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当前为 58；仅作设定值/诊断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累计动作数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40008 低字 + 40009 高字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offset 7、8；低字在前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首台实测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68 × 65,536 + 48,790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累计动作数 4,505,238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t>ERP 如何得到实际速度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每 5 秒读取累计动作数，用“本次累计－上次累计”计算动作速度，建议按最近 30 秒平滑。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停料或停机时累计数不增加，实际速度应为 0；不能把屏幕设定值 58 当成实际速度。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机器可能被人工清零。累计数下降时切段累计并记录清零事件，不能产生负速度。</w:t>
      </w:r>
    </w:p>
    <w:p>
      <w:pPr>
        <w:spacing w:before="60" w:after="0"/>
      </w:pPr>
      <w:r>
        <w:rPr>
          <w:rFonts w:ascii="Arial Unicode MS" w:hAnsi="Arial Unicode MS" w:eastAsia="Arial Unicode MS"/>
          <w:b/>
          <w:i w:val="0"/>
          <w:color w:val="B42318"/>
          <w:sz w:val="22"/>
        </w:rPr>
        <w:t>业务口径：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累计数仅是机器动作证据，不等于合格产量，不能直接用于库存、工资或计费。</w:t>
      </w:r>
    </w:p>
    <w:p>
      <w:r>
        <w:br w:type="page"/>
      </w:r>
    </w:p>
    <w:p>
      <w:pPr>
        <w:pStyle w:val="Heading1"/>
        <w:keepNext/>
      </w:pPr>
      <w:r>
        <w:t>采购、实施与验收</w:t>
      </w:r>
    </w:p>
    <w:p>
      <w:pPr>
        <w:pStyle w:val="Heading2"/>
        <w:keepNext/>
      </w:pPr>
      <w:r>
        <w:t>网关硬性要求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必须具备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网络与协议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独立 LAN 与 Wi‑Fi；不是透明桥接；Ethernet Modbus TCP Client；支持 FC03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数据上传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可本地组合 32 位计数与计算速度；支持 MQTT TLS 或 HTTPS 主动上传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断网与恢复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至少缓存 24–72 小时；恢复后按序补传；看门狗、自动重连、掉电自启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现场与安全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外置天线；工业供电；独立设备凭证；PLC 502 不向办公网/互联网开放</w:t>
            </w:r>
          </w:p>
        </w:tc>
      </w:tr>
    </w:tbl>
    <w:p>
      <w:pPr>
        <w:spacing w:after="0" w:before="0" w:line="20" w:lineRule="exact"/>
      </w:pPr>
    </w:p>
    <w:p>
      <w:pPr>
        <w:spacing w:before="60" w:after="0"/>
      </w:pPr>
      <w:r>
        <w:rPr>
          <w:rFonts w:ascii="Arial Unicode MS" w:hAnsi="Arial Unicode MS" w:eastAsia="Arial Unicode MS"/>
          <w:b/>
          <w:i w:val="0"/>
          <w:color w:val="9A6700"/>
          <w:sz w:val="22"/>
        </w:rPr>
        <w:t>不要买错：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不能只买普通 Wi‑Fi 网桥或串口网关；必须支持以太网 Modbus TCP 主站读取、Wi‑Fi 主动上传和断网补传。</w:t>
      </w:r>
    </w:p>
    <w:p>
      <w:pPr>
        <w:pStyle w:val="Heading2"/>
        <w:keepNext/>
      </w:pPr>
      <w:r>
        <w:t>四步完成部署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2000"/>
        <w:gridCol w:w="73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步骤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工作与合格条件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1｜样机连接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接通 BM-01 的 192.168.0.250:502；只使用 FC03 读请求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2｜对屏上传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读取 offset 0、7、8，与屏幕 58 / 4,505,238 一致；携带 machineId 上传 ERP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3｜72小时试点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停机速度为 0；识别清零；断网 30 分钟后补传且不重不漏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4｜复制九台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每台逐台对屏；九台同时在线无 IP 冲突、串号或读错机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t>当前采购决定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80" w:type="dxa"/>
              <w:end w:w="180" w:type="dxa"/>
            </w:tcMar>
            <w:vAlign w:val="center"/>
          </w:tcPr>
          <w:p>
            <w:pPr>
              <w:spacing w:before="0" w:after="6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2E7D32"/>
                <w:sz w:val="22"/>
              </w:rPr>
              <w:t>先批准 1 台样机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1"/>
              </w:rPr>
              <w:t>要求供应商现场或远程演示完整链路：读出 58 与 4,505,238 → Wi‑Fi 上传 → 断网补传。任何一步做不到，不批量采购 9 台。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第 </w:t>
    </w:r>
    <w:r>
      <w:rPr>
        <w:rFonts w:ascii="Arial Unicode MS" w:hAnsi="Arial Unicode MS" w:eastAsia="Arial Unicode MS"/>
        <w:b w:val="0"/>
        <w:i w:val="0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 页 / 共 </w:t>
    </w:r>
    <w:r>
      <w:rPr>
        <w:rFonts w:ascii="Arial Unicode MS" w:hAnsi="Arial Unicode MS" w:eastAsia="Arial Unicode MS"/>
        <w:b w:val="0"/>
        <w:i w:val="0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tabs>
        <w:tab w:val="right" w:pos="9360"/>
      </w:tabs>
    </w:pPr>
    <w:r>
      <w:rPr>
        <w:rFonts w:ascii="Arial Unicode MS" w:hAnsi="Arial Unicode MS" w:eastAsia="Arial Unicode MS"/>
        <w:b/>
        <w:i w:val="0"/>
        <w:color w:val="667085"/>
        <w:sz w:val="18"/>
      </w:rPr>
      <w:t>9台制袋机数据采集方案（简版）</w:t>
    </w:r>
    <w:r>
      <w:rPr>
        <w:rFonts w:ascii="Arial Unicode MS" w:hAnsi="Arial Unicode MS" w:eastAsia="Arial Unicode MS"/>
        <w:b w:val="0"/>
        <w:i w:val="0"/>
        <w:color w:val="667085"/>
        <w:sz w:val="18"/>
      </w:rPr>
      <w:tab/>
      <w:t>内部方案 · 2026-07-23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9台制袋机连接与数据读取方案（简版）</dc:title>
  <dc:subject>制袋机 Modbus TCP 无线采集两页简版</dc:subject>
  <dc:creator>Codex / ERP 项目组</dc:creator>
  <cp:keywords>制袋机, Modbus TCP, Wi-Fi, 隔离网关, 数据采集, 简版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