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300B" w14:textId="77777777" w:rsidR="00744B70" w:rsidRPr="00744B70" w:rsidRDefault="00744B70" w:rsidP="00744B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Track Sprint: “Set Agile Teams”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Understand and apply the Agile Teams methodology—a universal, non-technical process to rapidly tackle high-impact challenges in </w:t>
      </w: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 or industry.</w:t>
      </w:r>
    </w:p>
    <w:p w14:paraId="1D4FDF0E" w14:textId="77777777" w:rsidR="00744B70" w:rsidRPr="00744B70" w:rsidRDefault="00877910" w:rsidP="00744B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3BE38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550F8BD" w14:textId="77777777" w:rsidR="00744B70" w:rsidRDefault="00744B70" w:rsidP="00744B70">
      <w:pPr>
        <w:pStyle w:val="Heading1"/>
      </w:pPr>
      <w:r>
        <w:t>The Killers of Speed</w:t>
      </w:r>
    </w:p>
    <w:p w14:paraId="6E6364F1" w14:textId="77777777" w:rsidR="00744B70" w:rsidRDefault="00744B70" w:rsidP="00744B70">
      <w:pPr>
        <w:pStyle w:val="NormalWeb"/>
      </w:pPr>
      <w:r>
        <w:t xml:space="preserve">In most organizations, up to </w:t>
      </w:r>
      <w:r>
        <w:rPr>
          <w:rStyle w:val="Strong"/>
          <w:rFonts w:eastAsiaTheme="majorEastAsia"/>
        </w:rPr>
        <w:t>80 percent of project time</w:t>
      </w:r>
      <w:r>
        <w:t xml:space="preserve"> is consumed not by doing work, but by waiting—on approvals, budgets, legal sign-offs, resource allocations, and planning cycles . Three core drivers starve your teams of momentum:</w:t>
      </w:r>
    </w:p>
    <w:p w14:paraId="76245C2C" w14:textId="77777777" w:rsidR="00744B70" w:rsidRDefault="00744B70" w:rsidP="00744B70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The Illusion of Control</w:t>
      </w:r>
    </w:p>
    <w:p w14:paraId="6BF0F01B" w14:textId="77777777" w:rsidR="00744B70" w:rsidRDefault="00744B70" w:rsidP="00744B70">
      <w:pPr>
        <w:pStyle w:val="NormalWeb"/>
        <w:numPr>
          <w:ilvl w:val="1"/>
          <w:numId w:val="11"/>
        </w:numPr>
      </w:pPr>
      <w:r>
        <w:rPr>
          <w:rStyle w:val="Strong"/>
          <w:rFonts w:eastAsiaTheme="majorEastAsia"/>
        </w:rPr>
        <w:t>Annual planning</w:t>
      </w:r>
      <w:r>
        <w:t xml:space="preserve"> is a months-long effort to predict the unpredictable. Teams spend 3–4 months drafting a detailed 12-month plan —only to watch market conditions shift before the ink is dry.</w:t>
      </w:r>
    </w:p>
    <w:p w14:paraId="153819D9" w14:textId="77777777" w:rsidR="00744B70" w:rsidRDefault="00744B70" w:rsidP="00744B70">
      <w:pPr>
        <w:pStyle w:val="NormalWeb"/>
        <w:numPr>
          <w:ilvl w:val="1"/>
          <w:numId w:val="11"/>
        </w:numPr>
      </w:pPr>
      <w:r>
        <w:t>As a result, your organization focuses on “making the plan” (and pleasing the boss) rather than solving real problems and delighting customers.</w:t>
      </w:r>
    </w:p>
    <w:p w14:paraId="24444BD0" w14:textId="77777777" w:rsidR="00744B70" w:rsidRDefault="00744B70" w:rsidP="00744B70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Endless Waiting</w:t>
      </w:r>
    </w:p>
    <w:p w14:paraId="6B1D23F5" w14:textId="77777777" w:rsidR="00744B70" w:rsidRDefault="00744B70" w:rsidP="00744B70">
      <w:pPr>
        <w:pStyle w:val="NormalWeb"/>
        <w:numPr>
          <w:ilvl w:val="1"/>
          <w:numId w:val="11"/>
        </w:numPr>
      </w:pPr>
      <w:r>
        <w:t>Frontline teams sit idle while waiting for budgets, headcount, or legal review—and are then “shoe-horned” into other work to fill the gap.</w:t>
      </w:r>
    </w:p>
    <w:p w14:paraId="57F94D16" w14:textId="77777777" w:rsidR="00744B70" w:rsidRDefault="00744B70" w:rsidP="00744B70">
      <w:pPr>
        <w:pStyle w:val="NormalWeb"/>
        <w:numPr>
          <w:ilvl w:val="1"/>
          <w:numId w:val="11"/>
        </w:numPr>
      </w:pPr>
      <w:r>
        <w:t>This constant context-switching increases delays, reduces quality, and destroys morale.</w:t>
      </w:r>
    </w:p>
    <w:p w14:paraId="120F322A" w14:textId="77777777" w:rsidR="00744B70" w:rsidRDefault="00744B70" w:rsidP="00744B70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Sequential Decision Chains</w:t>
      </w:r>
    </w:p>
    <w:p w14:paraId="6C0441AF" w14:textId="77777777" w:rsidR="00744B70" w:rsidRDefault="00744B70" w:rsidP="00744B70">
      <w:pPr>
        <w:pStyle w:val="NormalWeb"/>
        <w:numPr>
          <w:ilvl w:val="1"/>
          <w:numId w:val="11"/>
        </w:numPr>
      </w:pPr>
      <w:r>
        <w:t>The typical decision process flows in six steps:</w:t>
      </w:r>
    </w:p>
    <w:p w14:paraId="7A58BAE6" w14:textId="77777777" w:rsidR="00744B70" w:rsidRDefault="00744B70" w:rsidP="00744B70">
      <w:pPr>
        <w:pStyle w:val="NormalWeb"/>
        <w:numPr>
          <w:ilvl w:val="2"/>
          <w:numId w:val="11"/>
        </w:numPr>
      </w:pPr>
      <w:r>
        <w:t>Gather information</w:t>
      </w:r>
    </w:p>
    <w:p w14:paraId="39071226" w14:textId="77777777" w:rsidR="00744B70" w:rsidRDefault="00744B70" w:rsidP="00744B70">
      <w:pPr>
        <w:pStyle w:val="NormalWeb"/>
        <w:numPr>
          <w:ilvl w:val="2"/>
          <w:numId w:val="11"/>
        </w:numPr>
      </w:pPr>
      <w:r>
        <w:t>Generate ideas</w:t>
      </w:r>
    </w:p>
    <w:p w14:paraId="5F501ABD" w14:textId="77777777" w:rsidR="00744B70" w:rsidRDefault="00744B70" w:rsidP="00744B70">
      <w:pPr>
        <w:pStyle w:val="NormalWeb"/>
        <w:numPr>
          <w:ilvl w:val="2"/>
          <w:numId w:val="11"/>
        </w:numPr>
      </w:pPr>
      <w:r>
        <w:t>Experiment (test &amp; learn)</w:t>
      </w:r>
    </w:p>
    <w:p w14:paraId="1F1EA3D2" w14:textId="77777777" w:rsidR="00744B70" w:rsidRDefault="00744B70" w:rsidP="00744B70">
      <w:pPr>
        <w:pStyle w:val="NormalWeb"/>
        <w:numPr>
          <w:ilvl w:val="2"/>
          <w:numId w:val="11"/>
        </w:numPr>
      </w:pPr>
      <w:r>
        <w:t>Make a decision</w:t>
      </w:r>
    </w:p>
    <w:p w14:paraId="757F7CFD" w14:textId="77777777" w:rsidR="00744B70" w:rsidRDefault="00744B70" w:rsidP="00744B70">
      <w:pPr>
        <w:pStyle w:val="NormalWeb"/>
        <w:numPr>
          <w:ilvl w:val="2"/>
          <w:numId w:val="11"/>
        </w:numPr>
      </w:pPr>
      <w:r>
        <w:t>Allocate resources</w:t>
      </w:r>
    </w:p>
    <w:p w14:paraId="36EADD9D" w14:textId="77777777" w:rsidR="00744B70" w:rsidRDefault="00744B70" w:rsidP="00744B70">
      <w:pPr>
        <w:pStyle w:val="NormalWeb"/>
        <w:numPr>
          <w:ilvl w:val="2"/>
          <w:numId w:val="11"/>
        </w:numPr>
      </w:pPr>
      <w:r>
        <w:t>Implement</w:t>
      </w:r>
    </w:p>
    <w:p w14:paraId="6B44927F" w14:textId="77777777" w:rsidR="00744B70" w:rsidRDefault="00744B70" w:rsidP="00744B70">
      <w:pPr>
        <w:pStyle w:val="NormalWeb"/>
        <w:numPr>
          <w:ilvl w:val="1"/>
          <w:numId w:val="11"/>
        </w:numPr>
      </w:pPr>
      <w:r>
        <w:t>In a hierarchy, each hand-off—from frontline staff to supervisor to manager to executive—adds days or weeks of delay, by which time the original insight is outdated.</w:t>
      </w:r>
    </w:p>
    <w:p w14:paraId="40B4F066" w14:textId="77777777" w:rsidR="00744B70" w:rsidRDefault="00744B70" w:rsidP="00744B70">
      <w:pPr>
        <w:pStyle w:val="NormalWeb"/>
      </w:pPr>
      <w:r>
        <w:rPr>
          <w:rStyle w:val="Strong"/>
          <w:rFonts w:eastAsiaTheme="majorEastAsia"/>
        </w:rPr>
        <w:t>Bottom Line:</w:t>
      </w:r>
      <w:r>
        <w:t xml:space="preserve"> Rigid hierarchies, annual budgeting, and siloed approvals are “speed killers.” To compete in fast-changing markets, you must smash these bottlenecks and put decision power where the work happens.</w:t>
      </w:r>
    </w:p>
    <w:p w14:paraId="1C2CD363" w14:textId="77777777" w:rsidR="00744B70" w:rsidRPr="00744B70" w:rsidRDefault="00744B70" w:rsidP="00744B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Agile Teams Matter</w:t>
      </w:r>
    </w:p>
    <w:p w14:paraId="7EB63263" w14:textId="77777777" w:rsidR="00744B70" w:rsidRPr="00744B70" w:rsidRDefault="00744B70" w:rsidP="00744B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Traditional hierarchies and long approval chains kill speed and focus. An Agile Team is a small, cross-functional squad </w:t>
      </w: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empowered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to:</w:t>
      </w:r>
    </w:p>
    <w:p w14:paraId="2EB7ED5D" w14:textId="77777777" w:rsidR="00744B70" w:rsidRPr="00744B70" w:rsidRDefault="00744B70" w:rsidP="00744B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Spot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biggest bottleneck or opportunity</w:t>
      </w:r>
    </w:p>
    <w:p w14:paraId="6119C3C1" w14:textId="77777777" w:rsidR="00744B70" w:rsidRPr="00744B70" w:rsidRDefault="00744B70" w:rsidP="00744B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Prioritize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impact and feasibility</w:t>
      </w:r>
    </w:p>
    <w:p w14:paraId="34779B15" w14:textId="77777777" w:rsidR="00744B70" w:rsidRPr="00744B70" w:rsidRDefault="00744B70" w:rsidP="00744B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Define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goals, rules, structure, and success metrics</w:t>
      </w:r>
    </w:p>
    <w:p w14:paraId="6B85318B" w14:textId="77777777" w:rsidR="00744B70" w:rsidRPr="00744B70" w:rsidRDefault="00744B70" w:rsidP="00744B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Execute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 experiments and learn in weeks, not months</w:t>
      </w:r>
    </w:p>
    <w:p w14:paraId="6FCA952F" w14:textId="77777777" w:rsidR="00744B70" w:rsidRPr="00744B70" w:rsidRDefault="00744B70" w:rsidP="00744B70">
      <w:pPr>
        <w:pStyle w:val="Heading1"/>
        <w:rPr>
          <w:rFonts w:eastAsia="Times New Roman"/>
          <w:lang w:eastAsia="en-GB"/>
        </w:rPr>
      </w:pPr>
      <w:r w:rsidRPr="00744B70">
        <w:rPr>
          <w:rFonts w:eastAsia="Times New Roman"/>
          <w:lang w:eastAsia="en-GB"/>
        </w:rPr>
        <w:lastRenderedPageBreak/>
        <w:t>This simple 3-step method cuts through red tape and drives you straight to results.</w:t>
      </w:r>
    </w:p>
    <w:p w14:paraId="49CA174C" w14:textId="77777777" w:rsidR="00744B70" w:rsidRPr="00744B70" w:rsidRDefault="00877910" w:rsidP="00744B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93ABB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EC95C0" w14:textId="77777777" w:rsidR="00744B70" w:rsidRPr="00744B70" w:rsidRDefault="00744B70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Brainstorm Problems &amp; Opportunities</w:t>
      </w:r>
    </w:p>
    <w:p w14:paraId="5739CA1B" w14:textId="77777777" w:rsidR="00744B70" w:rsidRPr="00744B70" w:rsidRDefault="00744B70" w:rsidP="00744B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Surface everything slowing you down or holding untapped potential.</w:t>
      </w:r>
    </w:p>
    <w:p w14:paraId="5F0B421A" w14:textId="77777777" w:rsidR="00744B70" w:rsidRPr="00744B70" w:rsidRDefault="00744B70" w:rsidP="00744B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organizational pain-points and growth ideas (e.g., “Slow customer onboarding,” “High return rates,” “Untested new market”).</w:t>
      </w:r>
    </w:p>
    <w:p w14:paraId="4DF3C68C" w14:textId="77777777" w:rsidR="00744B70" w:rsidRPr="00744B70" w:rsidRDefault="00744B70" w:rsidP="00744B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0" w:name="OLE_LINK1"/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them in your template’s </w:t>
      </w: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 D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bookmarkEnd w:id="0"/>
    <w:p w14:paraId="632222D6" w14:textId="77777777" w:rsidR="00744B70" w:rsidRPr="00744B70" w:rsidRDefault="00877910" w:rsidP="00744B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2EB1B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F9F55EB" w14:textId="77777777" w:rsidR="00744B70" w:rsidRPr="006379E7" w:rsidRDefault="00744B70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Prioritize with an Impact/Ease Matrix</w:t>
      </w:r>
    </w:p>
    <w:p w14:paraId="0EAFDA9C" w14:textId="77777777" w:rsidR="00744B70" w:rsidRPr="00744B70" w:rsidRDefault="00744B70" w:rsidP="00744B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Zero in on the 2–3 initiatives that will move the needle fastest.</w:t>
      </w:r>
    </w:p>
    <w:p w14:paraId="0B625C08" w14:textId="77777777" w:rsidR="00744B70" w:rsidRPr="00744B70" w:rsidRDefault="00744B70" w:rsidP="00744B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item, assign:</w:t>
      </w:r>
    </w:p>
    <w:p w14:paraId="57714BB6" w14:textId="77777777" w:rsidR="00744B70" w:rsidRPr="00744B70" w:rsidRDefault="00744B70" w:rsidP="00744B7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 (1–3):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big a difference will solving this make?</w:t>
      </w:r>
    </w:p>
    <w:p w14:paraId="307276C9" w14:textId="77777777" w:rsidR="00744B70" w:rsidRPr="00744B70" w:rsidRDefault="00744B70" w:rsidP="00744B7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Ease (1–3):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quickly and cheaply can you tackle it?</w:t>
      </w:r>
    </w:p>
    <w:p w14:paraId="3243C58D" w14:textId="77777777" w:rsidR="00744B70" w:rsidRPr="00744B70" w:rsidRDefault="00744B70" w:rsidP="00744B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Score = Impact + Ease.</w:t>
      </w:r>
    </w:p>
    <w:p w14:paraId="6CFE8577" w14:textId="77777777" w:rsidR="00744B70" w:rsidRPr="00744B70" w:rsidRDefault="00744B70" w:rsidP="00744B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top 3 highest-scoring items.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"/>
        <w:gridCol w:w="3484"/>
        <w:gridCol w:w="1477"/>
        <w:gridCol w:w="1251"/>
        <w:gridCol w:w="816"/>
      </w:tblGrid>
      <w:tr w:rsidR="00744B70" w:rsidRPr="00C174B5" w14:paraId="5AF5F86B" w14:textId="77777777" w:rsidTr="00C174B5">
        <w:tc>
          <w:tcPr>
            <w:tcW w:w="0" w:type="auto"/>
            <w:shd w:val="clear" w:color="auto" w:fill="000000" w:themeFill="text1"/>
            <w:hideMark/>
          </w:tcPr>
          <w:p w14:paraId="7B531EDD" w14:textId="77777777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3ED3EF0F" w14:textId="77777777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Opportunity / Challenge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386E624" w14:textId="77777777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Impact (1–3)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937EF29" w14:textId="77777777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Ease (1–3)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1DEC9F2" w14:textId="77777777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Score</w:t>
            </w:r>
          </w:p>
        </w:tc>
      </w:tr>
      <w:tr w:rsidR="00744B70" w:rsidRPr="00C174B5" w14:paraId="32746C1C" w14:textId="77777777" w:rsidTr="00C174B5">
        <w:tc>
          <w:tcPr>
            <w:tcW w:w="0" w:type="auto"/>
            <w:hideMark/>
          </w:tcPr>
          <w:p w14:paraId="294800DC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A55B630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Slow customer onboarding flow</w:t>
            </w:r>
          </w:p>
        </w:tc>
        <w:tc>
          <w:tcPr>
            <w:tcW w:w="0" w:type="auto"/>
            <w:hideMark/>
          </w:tcPr>
          <w:p w14:paraId="553B271A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957FE37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FC061CB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</w:tr>
      <w:tr w:rsidR="00744B70" w:rsidRPr="00C174B5" w14:paraId="66EA7A8E" w14:textId="77777777" w:rsidTr="00C174B5">
        <w:tc>
          <w:tcPr>
            <w:tcW w:w="0" w:type="auto"/>
            <w:hideMark/>
          </w:tcPr>
          <w:p w14:paraId="37642CF6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91DBB73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Manual invoice processing errors</w:t>
            </w:r>
          </w:p>
        </w:tc>
        <w:tc>
          <w:tcPr>
            <w:tcW w:w="0" w:type="auto"/>
            <w:hideMark/>
          </w:tcPr>
          <w:p w14:paraId="24ACFBB4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B40E276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33C99F1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</w:tr>
      <w:tr w:rsidR="00744B70" w:rsidRPr="00C174B5" w14:paraId="7D783931" w14:textId="77777777" w:rsidTr="00C174B5">
        <w:tc>
          <w:tcPr>
            <w:tcW w:w="0" w:type="auto"/>
            <w:hideMark/>
          </w:tcPr>
          <w:p w14:paraId="4C6C88C7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AC82969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Low awareness in Segment X</w:t>
            </w:r>
          </w:p>
        </w:tc>
        <w:tc>
          <w:tcPr>
            <w:tcW w:w="0" w:type="auto"/>
            <w:hideMark/>
          </w:tcPr>
          <w:p w14:paraId="6BE9894B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944EE84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47F29EC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</w:tr>
    </w:tbl>
    <w:p w14:paraId="43FA8586" w14:textId="77777777" w:rsidR="00744B70" w:rsidRPr="00744B70" w:rsidRDefault="00877910" w:rsidP="00744B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64A27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81C6D2" w14:textId="77777777" w:rsidR="00C174B5" w:rsidRDefault="00C174B5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E5B644A" w14:textId="77777777" w:rsidR="00C174B5" w:rsidRDefault="00C174B5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C0773C2" w14:textId="77777777" w:rsidR="00C174B5" w:rsidRDefault="00C174B5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FAC0CA8" w14:textId="77777777" w:rsidR="00C174B5" w:rsidRDefault="00C174B5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C92EA3A" w14:textId="77777777" w:rsidR="00C174B5" w:rsidRDefault="00C174B5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2CDFEF7" w14:textId="77777777" w:rsidR="00C174B5" w:rsidRDefault="00C174B5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2AE6BE5" w14:textId="77777777" w:rsidR="00C174B5" w:rsidRDefault="00C174B5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CE14FED" w14:textId="13BB4763" w:rsidR="00744B70" w:rsidRPr="00744B70" w:rsidRDefault="00744B70" w:rsidP="00744B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Define Goal, Rules, Team &amp; KPIs</w:t>
      </w:r>
    </w:p>
    <w:p w14:paraId="6AC426AA" w14:textId="77777777" w:rsidR="00744B70" w:rsidRPr="00744B70" w:rsidRDefault="00744B70" w:rsidP="00744B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For each of your </w:t>
      </w: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3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initiatives, fill out:</w:t>
      </w: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426"/>
        <w:gridCol w:w="1560"/>
        <w:gridCol w:w="2126"/>
        <w:gridCol w:w="2088"/>
        <w:gridCol w:w="1881"/>
        <w:gridCol w:w="2126"/>
      </w:tblGrid>
      <w:tr w:rsidR="00744B70" w:rsidRPr="00C174B5" w14:paraId="4500B61A" w14:textId="77777777" w:rsidTr="00C174B5">
        <w:tc>
          <w:tcPr>
            <w:tcW w:w="426" w:type="dxa"/>
            <w:shd w:val="clear" w:color="auto" w:fill="000000" w:themeFill="text1"/>
            <w:hideMark/>
          </w:tcPr>
          <w:p w14:paraId="020C336F" w14:textId="77777777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#</w:t>
            </w:r>
          </w:p>
        </w:tc>
        <w:tc>
          <w:tcPr>
            <w:tcW w:w="1560" w:type="dxa"/>
            <w:shd w:val="clear" w:color="auto" w:fill="000000" w:themeFill="text1"/>
            <w:vAlign w:val="center"/>
            <w:hideMark/>
          </w:tcPr>
          <w:p w14:paraId="291DDD8D" w14:textId="77777777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Challenge / Opportunity</w:t>
            </w:r>
          </w:p>
        </w:tc>
        <w:tc>
          <w:tcPr>
            <w:tcW w:w="2126" w:type="dxa"/>
            <w:shd w:val="clear" w:color="auto" w:fill="000000" w:themeFill="text1"/>
            <w:vAlign w:val="center"/>
            <w:hideMark/>
          </w:tcPr>
          <w:p w14:paraId="79C934DA" w14:textId="3D8C1E1A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 xml:space="preserve">Project End-Game (What success </w:t>
            </w:r>
            <w:r w:rsid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 xml:space="preserve">      </w:t>
            </w: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looks like)</w:t>
            </w:r>
          </w:p>
        </w:tc>
        <w:tc>
          <w:tcPr>
            <w:tcW w:w="2088" w:type="dxa"/>
            <w:shd w:val="clear" w:color="auto" w:fill="000000" w:themeFill="text1"/>
            <w:vAlign w:val="center"/>
            <w:hideMark/>
          </w:tcPr>
          <w:p w14:paraId="36FD7CBE" w14:textId="77777777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Playing-Field Rules (Boundaries &amp; authorities)</w:t>
            </w:r>
          </w:p>
        </w:tc>
        <w:tc>
          <w:tcPr>
            <w:tcW w:w="1881" w:type="dxa"/>
            <w:shd w:val="clear" w:color="auto" w:fill="000000" w:themeFill="text1"/>
            <w:vAlign w:val="center"/>
            <w:hideMark/>
          </w:tcPr>
          <w:p w14:paraId="35A74DEE" w14:textId="47F7E61F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 xml:space="preserve">Agile Team Structure </w:t>
            </w:r>
            <w:r w:rsid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 xml:space="preserve">        </w:t>
            </w: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(Who’s on it)</w:t>
            </w:r>
          </w:p>
        </w:tc>
        <w:tc>
          <w:tcPr>
            <w:tcW w:w="2126" w:type="dxa"/>
            <w:shd w:val="clear" w:color="auto" w:fill="000000" w:themeFill="text1"/>
            <w:vAlign w:val="center"/>
            <w:hideMark/>
          </w:tcPr>
          <w:p w14:paraId="6E65732F" w14:textId="77777777" w:rsidR="00744B70" w:rsidRPr="00C174B5" w:rsidRDefault="00744B70" w:rsidP="00C174B5">
            <w:pPr>
              <w:spacing w:before="60" w:after="60"/>
              <w:jc w:val="center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KPIs (How we’ll measure progress)</w:t>
            </w:r>
          </w:p>
        </w:tc>
      </w:tr>
      <w:tr w:rsidR="00744B70" w:rsidRPr="00C174B5" w14:paraId="05C06B94" w14:textId="77777777" w:rsidTr="00C174B5">
        <w:tc>
          <w:tcPr>
            <w:tcW w:w="426" w:type="dxa"/>
            <w:hideMark/>
          </w:tcPr>
          <w:p w14:paraId="4756F02B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1560" w:type="dxa"/>
            <w:hideMark/>
          </w:tcPr>
          <w:p w14:paraId="6D486A99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Slow onboarding flow</w:t>
            </w:r>
          </w:p>
        </w:tc>
        <w:tc>
          <w:tcPr>
            <w:tcW w:w="2126" w:type="dxa"/>
            <w:hideMark/>
          </w:tcPr>
          <w:p w14:paraId="0E2E6CA4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Increase activation rate from 45 % → 60 % in 6 weeks</w:t>
            </w:r>
          </w:p>
        </w:tc>
        <w:tc>
          <w:tcPr>
            <w:tcW w:w="2088" w:type="dxa"/>
            <w:hideMark/>
          </w:tcPr>
          <w:p w14:paraId="663A7A85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Budget: up to $100 K without extra approvals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260A8933" w14:textId="749A805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Decisions on messaging &amp; UX prototypes made by team lead</w:t>
            </w:r>
          </w:p>
        </w:tc>
        <w:tc>
          <w:tcPr>
            <w:tcW w:w="1881" w:type="dxa"/>
            <w:hideMark/>
          </w:tcPr>
          <w:p w14:paraId="6811CA9F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Process Specialist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7821A5D9" w14:textId="7C9496D9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Customer Advocate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7D3E3726" w14:textId="065B503B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Metrics Champion</w:t>
            </w:r>
          </w:p>
        </w:tc>
        <w:tc>
          <w:tcPr>
            <w:tcW w:w="2126" w:type="dxa"/>
            <w:hideMark/>
          </w:tcPr>
          <w:p w14:paraId="502A27A5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Weekly activation rate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3E9A9281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Drop-off at each step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56D6B3E6" w14:textId="357E0535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NPS score post-onboarding</w:t>
            </w:r>
          </w:p>
        </w:tc>
      </w:tr>
      <w:tr w:rsidR="00744B70" w:rsidRPr="00C174B5" w14:paraId="1D2B8502" w14:textId="77777777" w:rsidTr="00C174B5">
        <w:tc>
          <w:tcPr>
            <w:tcW w:w="426" w:type="dxa"/>
            <w:hideMark/>
          </w:tcPr>
          <w:p w14:paraId="41EBCB42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1560" w:type="dxa"/>
            <w:hideMark/>
          </w:tcPr>
          <w:p w14:paraId="0DE16930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Manual invoice errors</w:t>
            </w:r>
          </w:p>
        </w:tc>
        <w:tc>
          <w:tcPr>
            <w:tcW w:w="2126" w:type="dxa"/>
            <w:hideMark/>
          </w:tcPr>
          <w:p w14:paraId="1B8D117C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Reduce invoice error rate from 8 % → 2 % in 4 weeks</w:t>
            </w:r>
          </w:p>
        </w:tc>
        <w:tc>
          <w:tcPr>
            <w:tcW w:w="2088" w:type="dxa"/>
            <w:hideMark/>
          </w:tcPr>
          <w:p w14:paraId="0F63AD6F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Authority to change approval workflow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0DE47A9F" w14:textId="2E9E710C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Pilot in one region before scaling</w:t>
            </w:r>
          </w:p>
        </w:tc>
        <w:tc>
          <w:tcPr>
            <w:tcW w:w="1881" w:type="dxa"/>
            <w:hideMark/>
          </w:tcPr>
          <w:p w14:paraId="666A2C55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Domain Expert (Finance)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3417EC47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Process Specialist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1140DE8F" w14:textId="7175179E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Resource Coordinator</w:t>
            </w:r>
          </w:p>
        </w:tc>
        <w:tc>
          <w:tcPr>
            <w:tcW w:w="2126" w:type="dxa"/>
            <w:hideMark/>
          </w:tcPr>
          <w:p w14:paraId="7D3D36FA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Error rate per invoice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57D5920A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Processing cycle time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00A6E1A7" w14:textId="4759B730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Cost per invoice</w:t>
            </w:r>
          </w:p>
        </w:tc>
      </w:tr>
      <w:tr w:rsidR="00744B70" w:rsidRPr="00C174B5" w14:paraId="4F6BE34A" w14:textId="77777777" w:rsidTr="00C174B5">
        <w:tc>
          <w:tcPr>
            <w:tcW w:w="426" w:type="dxa"/>
            <w:hideMark/>
          </w:tcPr>
          <w:p w14:paraId="299A6031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1560" w:type="dxa"/>
            <w:hideMark/>
          </w:tcPr>
          <w:p w14:paraId="2268FB33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Low Segment X awareness</w:t>
            </w:r>
          </w:p>
        </w:tc>
        <w:tc>
          <w:tcPr>
            <w:tcW w:w="2126" w:type="dxa"/>
            <w:hideMark/>
          </w:tcPr>
          <w:p w14:paraId="3079A8FC" w14:textId="77777777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Boost brand recall in Segment X from 20 % → 35 % in 8 weeks</w:t>
            </w:r>
          </w:p>
        </w:tc>
        <w:tc>
          <w:tcPr>
            <w:tcW w:w="2088" w:type="dxa"/>
            <w:hideMark/>
          </w:tcPr>
          <w:p w14:paraId="41F957F8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Ad spend cap $50 K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46549863" w14:textId="5AEC9ABE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2 creative concepts max per sprint</w:t>
            </w:r>
          </w:p>
        </w:tc>
        <w:tc>
          <w:tcPr>
            <w:tcW w:w="1881" w:type="dxa"/>
            <w:hideMark/>
          </w:tcPr>
          <w:p w14:paraId="04ED87CF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Marketing Expert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24E4F1F7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Customer Advocate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3666DF13" w14:textId="6DD87A9E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Metrics Champion</w:t>
            </w:r>
          </w:p>
        </w:tc>
        <w:tc>
          <w:tcPr>
            <w:tcW w:w="2126" w:type="dxa"/>
            <w:hideMark/>
          </w:tcPr>
          <w:p w14:paraId="13AAF4FA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Brand recall survey results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5547C1FE" w14:textId="77777777" w:rsidR="00C174B5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CTR on campaign ads</w:t>
            </w: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  <w:p w14:paraId="2388BA9D" w14:textId="20897B31" w:rsidR="00744B70" w:rsidRPr="00C174B5" w:rsidRDefault="00744B70" w:rsidP="00C174B5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C174B5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Leads generated</w:t>
            </w:r>
          </w:p>
        </w:tc>
      </w:tr>
    </w:tbl>
    <w:p w14:paraId="78FB67F2" w14:textId="77777777" w:rsidR="00744B70" w:rsidRPr="00744B70" w:rsidRDefault="00744B70" w:rsidP="00744B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End-Game: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laser-specific—state the exact metric change and timeline.</w:t>
      </w:r>
    </w:p>
    <w:p w14:paraId="5FCF957D" w14:textId="77777777" w:rsidR="00744B70" w:rsidRPr="00744B70" w:rsidRDefault="00744B70" w:rsidP="00744B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Playing-Field Rules: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budget, decision rights, geographic or scope limits.</w:t>
      </w:r>
    </w:p>
    <w:p w14:paraId="39A6CFE0" w14:textId="77777777" w:rsidR="00744B70" w:rsidRPr="00744B70" w:rsidRDefault="00744B70" w:rsidP="00744B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Team Structure: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 4–6 roles—tailored to the challenge (no handoffs!).</w:t>
      </w:r>
    </w:p>
    <w:p w14:paraId="4F819AB1" w14:textId="77777777" w:rsidR="00744B70" w:rsidRPr="00744B70" w:rsidRDefault="00744B70" w:rsidP="00744B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2–4 metrics that track both output (what you do) and outcome (what it delivers).</w:t>
      </w:r>
    </w:p>
    <w:p w14:paraId="3A185BBB" w14:textId="6415E298" w:rsidR="00744B70" w:rsidRPr="00744B70" w:rsidRDefault="00744B70" w:rsidP="00744B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83F032" w14:textId="77777777" w:rsidR="00744B70" w:rsidRPr="00744B70" w:rsidRDefault="00744B70" w:rsidP="00744B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Steps &amp; Best Practices</w:t>
      </w:r>
    </w:p>
    <w:p w14:paraId="07A29126" w14:textId="77777777" w:rsidR="00744B70" w:rsidRPr="00744B70" w:rsidRDefault="00744B70" w:rsidP="00744B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Kick off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squad with a 1-hour sprint-zero: align on mission, rules, and KPIs.</w:t>
      </w:r>
    </w:p>
    <w:p w14:paraId="02A71043" w14:textId="77777777" w:rsidR="00744B70" w:rsidRPr="00744B70" w:rsidRDefault="00744B70" w:rsidP="00744B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2-week iterations: build a minimal test → measure results → adjust or scale.</w:t>
      </w:r>
    </w:p>
    <w:p w14:paraId="5E278952" w14:textId="77777777" w:rsidR="00744B70" w:rsidRPr="00744B70" w:rsidRDefault="00744B70" w:rsidP="00744B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weekly to stakeholders with a 1-page dashboard—keep it concise.</w:t>
      </w:r>
    </w:p>
    <w:p w14:paraId="2DCBE45C" w14:textId="77777777" w:rsidR="00744B70" w:rsidRPr="00744B70" w:rsidRDefault="00744B70" w:rsidP="00744B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Rotate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disband teams once the goal is met; apply the same method to your next priority.</w:t>
      </w:r>
    </w:p>
    <w:p w14:paraId="0204788A" w14:textId="77777777" w:rsidR="00744B70" w:rsidRPr="00744B70" w:rsidRDefault="00744B70" w:rsidP="00744B70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4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Track Reminder:</w:t>
      </w:r>
      <w:r w:rsidRPr="00744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Treat each Agile Team like a micro-startup—focus on one bold mission, move fast, learn daily, then scale winners.</w:t>
      </w:r>
    </w:p>
    <w:p w14:paraId="21DA1D77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Riforma LL">
    <w:panose1 w:val="020B0504020101020102"/>
    <w:charset w:val="4D"/>
    <w:family w:val="swiss"/>
    <w:notTrueType/>
    <w:pitch w:val="variable"/>
    <w:sig w:usb0="A00000FF" w:usb1="4200E0FB" w:usb2="00000008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4574"/>
    <w:multiLevelType w:val="multilevel"/>
    <w:tmpl w:val="8522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E75BE"/>
    <w:multiLevelType w:val="multilevel"/>
    <w:tmpl w:val="9802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A2BE4"/>
    <w:multiLevelType w:val="multilevel"/>
    <w:tmpl w:val="0B30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10E37"/>
    <w:multiLevelType w:val="multilevel"/>
    <w:tmpl w:val="2534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457AE"/>
    <w:multiLevelType w:val="multilevel"/>
    <w:tmpl w:val="DC10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83093"/>
    <w:multiLevelType w:val="multilevel"/>
    <w:tmpl w:val="6D48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46BC8"/>
    <w:multiLevelType w:val="multilevel"/>
    <w:tmpl w:val="699C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36EED"/>
    <w:multiLevelType w:val="multilevel"/>
    <w:tmpl w:val="B1EC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41EC4"/>
    <w:multiLevelType w:val="multilevel"/>
    <w:tmpl w:val="F04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362CA"/>
    <w:multiLevelType w:val="multilevel"/>
    <w:tmpl w:val="5712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B63A5"/>
    <w:multiLevelType w:val="multilevel"/>
    <w:tmpl w:val="D8C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67862">
    <w:abstractNumId w:val="3"/>
  </w:num>
  <w:num w:numId="2" w16cid:durableId="1361279687">
    <w:abstractNumId w:val="5"/>
  </w:num>
  <w:num w:numId="3" w16cid:durableId="1709336841">
    <w:abstractNumId w:val="9"/>
  </w:num>
  <w:num w:numId="4" w16cid:durableId="1835411040">
    <w:abstractNumId w:val="6"/>
  </w:num>
  <w:num w:numId="5" w16cid:durableId="663162520">
    <w:abstractNumId w:val="4"/>
  </w:num>
  <w:num w:numId="6" w16cid:durableId="1567301183">
    <w:abstractNumId w:val="8"/>
  </w:num>
  <w:num w:numId="7" w16cid:durableId="942229115">
    <w:abstractNumId w:val="0"/>
  </w:num>
  <w:num w:numId="8" w16cid:durableId="1390885983">
    <w:abstractNumId w:val="2"/>
  </w:num>
  <w:num w:numId="9" w16cid:durableId="1932929399">
    <w:abstractNumId w:val="7"/>
  </w:num>
  <w:num w:numId="10" w16cid:durableId="1251236236">
    <w:abstractNumId w:val="10"/>
  </w:num>
  <w:num w:numId="11" w16cid:durableId="299464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70"/>
    <w:rsid w:val="00050D35"/>
    <w:rsid w:val="000A295A"/>
    <w:rsid w:val="002D5FBC"/>
    <w:rsid w:val="00416FD9"/>
    <w:rsid w:val="0048637B"/>
    <w:rsid w:val="006379E7"/>
    <w:rsid w:val="006B0FCD"/>
    <w:rsid w:val="00744B70"/>
    <w:rsid w:val="00877910"/>
    <w:rsid w:val="009932D1"/>
    <w:rsid w:val="00B82BA1"/>
    <w:rsid w:val="00C174B5"/>
    <w:rsid w:val="00FA7CDB"/>
    <w:rsid w:val="00F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19F08"/>
  <w15:chartTrackingRefBased/>
  <w15:docId w15:val="{21732447-7BD4-FB44-A800-C1D26675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B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B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B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B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4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B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B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B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4B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4B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4B7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174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8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6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09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8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Nikol Nankova</cp:lastModifiedBy>
  <cp:revision>3</cp:revision>
  <dcterms:created xsi:type="dcterms:W3CDTF">2025-08-08T12:40:00Z</dcterms:created>
  <dcterms:modified xsi:type="dcterms:W3CDTF">2025-08-08T16:02:00Z</dcterms:modified>
</cp:coreProperties>
</file>