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10D37A25" wp14:paraId="344846E5" wp14:textId="78F3DE3D">
      <w:pPr>
        <w:spacing w:before="240" w:beforeAutospacing="off" w:after="240" w:afterAutospacing="off"/>
      </w:pPr>
      <w:r w:rsidRPr="10D37A25" w:rsidR="6D93F9AF">
        <w:rPr>
          <w:rFonts w:ascii="Aptos" w:hAnsi="Aptos" w:eastAsia="Aptos" w:cs="Aptos"/>
          <w:b w:val="1"/>
          <w:bCs w:val="1"/>
          <w:noProof w:val="0"/>
          <w:color w:val="000000" w:themeColor="text1" w:themeTint="FF" w:themeShade="FF"/>
          <w:sz w:val="24"/>
          <w:szCs w:val="24"/>
          <w:lang w:val="en-US"/>
        </w:rPr>
        <w:t>Extra Mile: Exploring Key Concepts</w:t>
      </w:r>
    </w:p>
    <w:p xmlns:wp14="http://schemas.microsoft.com/office/word/2010/wordml" w:rsidP="10D37A25" wp14:paraId="71385D55" wp14:textId="37AB5C34">
      <w:pPr>
        <w:spacing w:before="240" w:beforeAutospacing="off" w:after="240" w:afterAutospacing="off"/>
      </w:pPr>
      <w:r w:rsidRPr="10D37A25" w:rsidR="6D93F9AF">
        <w:rPr>
          <w:rFonts w:ascii="Aptos" w:hAnsi="Aptos" w:eastAsia="Aptos" w:cs="Aptos"/>
          <w:b w:val="1"/>
          <w:bCs w:val="1"/>
          <w:noProof w:val="0"/>
          <w:color w:val="000000" w:themeColor="text1" w:themeTint="FF" w:themeShade="FF"/>
          <w:sz w:val="24"/>
          <w:szCs w:val="24"/>
          <w:lang w:val="en-US"/>
        </w:rPr>
        <w:t>Expected Reading Time:</w:t>
      </w:r>
      <w:r w:rsidRPr="10D37A25" w:rsidR="6D93F9AF">
        <w:rPr>
          <w:rFonts w:ascii="Aptos" w:hAnsi="Aptos" w:eastAsia="Aptos" w:cs="Aptos"/>
          <w:noProof w:val="0"/>
          <w:color w:val="000000" w:themeColor="text1" w:themeTint="FF" w:themeShade="FF"/>
          <w:sz w:val="24"/>
          <w:szCs w:val="24"/>
          <w:lang w:val="en-US"/>
        </w:rPr>
        <w:t xml:space="preserve"> 10 minutes</w:t>
      </w:r>
    </w:p>
    <w:p xmlns:wp14="http://schemas.microsoft.com/office/word/2010/wordml" w:rsidP="10D37A25" wp14:paraId="39B6CC64" wp14:textId="1E38D9DB">
      <w:pPr>
        <w:pStyle w:val="Heading3"/>
        <w:spacing w:before="281" w:beforeAutospacing="off" w:after="281" w:afterAutospacing="off"/>
      </w:pPr>
      <w:r w:rsidRPr="10D37A25" w:rsidR="6D93F9AF">
        <w:rPr>
          <w:rFonts w:ascii="Aptos" w:hAnsi="Aptos" w:eastAsia="Aptos" w:cs="Aptos"/>
          <w:b w:val="1"/>
          <w:bCs w:val="1"/>
          <w:noProof w:val="0"/>
          <w:color w:val="000000" w:themeColor="text1" w:themeTint="FF" w:themeShade="FF"/>
          <w:sz w:val="24"/>
          <w:szCs w:val="24"/>
          <w:lang w:val="en-US"/>
        </w:rPr>
        <w:t>Purpose</w:t>
      </w:r>
    </w:p>
    <w:p xmlns:wp14="http://schemas.microsoft.com/office/word/2010/wordml" w:rsidP="10D37A25" wp14:paraId="16E4D9DA" wp14:textId="23CE9FAB">
      <w:pPr>
        <w:spacing w:before="240" w:beforeAutospacing="off" w:after="240" w:afterAutospacing="off"/>
      </w:pPr>
      <w:r w:rsidRPr="10D37A25" w:rsidR="6D93F9AF">
        <w:rPr>
          <w:rFonts w:ascii="Aptos" w:hAnsi="Aptos" w:eastAsia="Aptos" w:cs="Aptos"/>
          <w:b w:val="1"/>
          <w:bCs w:val="1"/>
          <w:noProof w:val="0"/>
          <w:color w:val="000000" w:themeColor="text1" w:themeTint="FF" w:themeShade="FF"/>
          <w:sz w:val="24"/>
          <w:szCs w:val="24"/>
          <w:lang w:val="en-US"/>
        </w:rPr>
        <w:t>Reference to Source and Author:</w:t>
      </w:r>
    </w:p>
    <w:p xmlns:wp14="http://schemas.microsoft.com/office/word/2010/wordml" w:rsidP="10D37A25" wp14:paraId="4EB010FB" wp14:textId="379FD354">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10D37A25" w:rsidR="6D93F9AF">
        <w:rPr>
          <w:rFonts w:ascii="Aptos" w:hAnsi="Aptos" w:eastAsia="Aptos" w:cs="Aptos"/>
          <w:noProof w:val="0"/>
          <w:color w:val="000000" w:themeColor="text1" w:themeTint="FF" w:themeShade="FF"/>
          <w:sz w:val="24"/>
          <w:szCs w:val="24"/>
          <w:lang w:val="en-US"/>
        </w:rPr>
        <w:t>Viktor Frankl - "Man's Search for Meaning"</w:t>
      </w:r>
    </w:p>
    <w:p xmlns:wp14="http://schemas.microsoft.com/office/word/2010/wordml" w:rsidP="10D37A25" wp14:paraId="1CDD7A0F" wp14:textId="2AAD07EC">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10D37A25" w:rsidR="6D93F9AF">
        <w:rPr>
          <w:rFonts w:ascii="Aptos" w:hAnsi="Aptos" w:eastAsia="Aptos" w:cs="Aptos"/>
          <w:noProof w:val="0"/>
          <w:color w:val="000000" w:themeColor="text1" w:themeTint="FF" w:themeShade="FF"/>
          <w:sz w:val="24"/>
          <w:szCs w:val="24"/>
          <w:lang w:val="en-US"/>
        </w:rPr>
        <w:t>Stephen R. Covey - "The 7 Habits of Highly Effective People"</w:t>
      </w:r>
    </w:p>
    <w:p xmlns:wp14="http://schemas.microsoft.com/office/word/2010/wordml" w:rsidP="10D37A25" wp14:paraId="3913A90B" wp14:textId="43890068">
      <w:pPr>
        <w:spacing w:before="240" w:beforeAutospacing="off" w:after="240" w:afterAutospacing="off"/>
      </w:pPr>
      <w:r w:rsidRPr="10D37A25" w:rsidR="6D93F9AF">
        <w:rPr>
          <w:rFonts w:ascii="Aptos" w:hAnsi="Aptos" w:eastAsia="Aptos" w:cs="Aptos"/>
          <w:b w:val="1"/>
          <w:bCs w:val="1"/>
          <w:noProof w:val="0"/>
          <w:color w:val="000000" w:themeColor="text1" w:themeTint="FF" w:themeShade="FF"/>
          <w:sz w:val="24"/>
          <w:szCs w:val="24"/>
          <w:lang w:val="en-US"/>
        </w:rPr>
        <w:t>Fast Track 80-20: Key Learnings and Application</w:t>
      </w:r>
    </w:p>
    <w:p xmlns:wp14="http://schemas.microsoft.com/office/word/2010/wordml" w:rsidP="5A59F6BF" wp14:paraId="0750AB0F" wp14:textId="293DD152">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5A59F6BF" w:rsidR="6D93F9AF">
        <w:rPr>
          <w:rFonts w:ascii="Aptos" w:hAnsi="Aptos" w:eastAsia="Aptos" w:cs="Aptos"/>
          <w:b w:val="1"/>
          <w:bCs w:val="1"/>
          <w:noProof w:val="0"/>
          <w:color w:val="000000" w:themeColor="text1" w:themeTint="FF" w:themeShade="FF"/>
          <w:sz w:val="24"/>
          <w:szCs w:val="24"/>
          <w:lang w:val="en-US"/>
        </w:rPr>
        <w:t>Finding Meaning Through Adversity:</w:t>
      </w:r>
      <w:r w:rsidRPr="5A59F6BF" w:rsidR="6D93F9AF">
        <w:rPr>
          <w:rFonts w:ascii="Aptos" w:hAnsi="Aptos" w:eastAsia="Aptos" w:cs="Aptos"/>
          <w:noProof w:val="0"/>
          <w:color w:val="000000" w:themeColor="text1" w:themeTint="FF" w:themeShade="FF"/>
          <w:sz w:val="24"/>
          <w:szCs w:val="24"/>
          <w:lang w:val="en-US"/>
        </w:rPr>
        <w:t xml:space="preserve"> Frankl’s exploration of purpose through extreme adversity underscores the idea that meaning can be found in all life experiences, no matter how challenging. This is crucial for developing resilience and perseverance in both personal and professional contexts.</w:t>
      </w:r>
    </w:p>
    <w:p xmlns:wp14="http://schemas.microsoft.com/office/word/2010/wordml" w:rsidP="5A59F6BF" wp14:paraId="6AEE2937" wp14:textId="1E3DCB68">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5A59F6BF" w:rsidR="6D93F9AF">
        <w:rPr>
          <w:rFonts w:ascii="Aptos" w:hAnsi="Aptos" w:eastAsia="Aptos" w:cs="Aptos"/>
          <w:b w:val="1"/>
          <w:bCs w:val="1"/>
          <w:noProof w:val="0"/>
          <w:color w:val="000000" w:themeColor="text1" w:themeTint="FF" w:themeShade="FF"/>
          <w:sz w:val="24"/>
          <w:szCs w:val="24"/>
          <w:lang w:val="en-US"/>
        </w:rPr>
        <w:t>Begin with the End in Mind:</w:t>
      </w:r>
      <w:r w:rsidRPr="5A59F6BF" w:rsidR="6D93F9AF">
        <w:rPr>
          <w:rFonts w:ascii="Aptos" w:hAnsi="Aptos" w:eastAsia="Aptos" w:cs="Aptos"/>
          <w:noProof w:val="0"/>
          <w:color w:val="000000" w:themeColor="text1" w:themeTint="FF" w:themeShade="FF"/>
          <w:sz w:val="24"/>
          <w:szCs w:val="24"/>
          <w:lang w:val="en-US"/>
        </w:rPr>
        <w:t xml:space="preserve"> Covey’s principle emphasizes the necessity of having a clear, well-defined vision of what you want to achieve. This approach ensures that every action aligns with your ultimate purpose, making it a foundational element of personal and organizational success.</w:t>
      </w:r>
    </w:p>
    <w:p xmlns:wp14="http://schemas.microsoft.com/office/word/2010/wordml" w:rsidP="5A59F6BF" wp14:paraId="031A501E" wp14:textId="0D61F145">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5A59F6BF" w:rsidR="6D93F9AF">
        <w:rPr>
          <w:rFonts w:ascii="Aptos" w:hAnsi="Aptos" w:eastAsia="Aptos" w:cs="Aptos"/>
          <w:b w:val="1"/>
          <w:bCs w:val="1"/>
          <w:noProof w:val="0"/>
          <w:color w:val="000000" w:themeColor="text1" w:themeTint="FF" w:themeShade="FF"/>
          <w:sz w:val="24"/>
          <w:szCs w:val="24"/>
          <w:lang w:val="en-US"/>
        </w:rPr>
        <w:t>Purpose as a Motivational Force:</w:t>
      </w:r>
      <w:r w:rsidRPr="5A59F6BF" w:rsidR="6D93F9AF">
        <w:rPr>
          <w:rFonts w:ascii="Aptos" w:hAnsi="Aptos" w:eastAsia="Aptos" w:cs="Aptos"/>
          <w:noProof w:val="0"/>
          <w:color w:val="000000" w:themeColor="text1" w:themeTint="FF" w:themeShade="FF"/>
          <w:sz w:val="24"/>
          <w:szCs w:val="24"/>
          <w:lang w:val="en-US"/>
        </w:rPr>
        <w:t xml:space="preserve"> Understanding your purpose gives you a reason to persevere through difficulties and remain focused on your goals. It provides the energy needed to overcome obstacles and keep moving forward.</w:t>
      </w:r>
    </w:p>
    <w:p xmlns:wp14="http://schemas.microsoft.com/office/word/2010/wordml" w:rsidP="5A59F6BF" wp14:paraId="1B140C8C" wp14:textId="00455ADD">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5A59F6BF" w:rsidR="6D93F9AF">
        <w:rPr>
          <w:rFonts w:ascii="Aptos" w:hAnsi="Aptos" w:eastAsia="Aptos" w:cs="Aptos"/>
          <w:b w:val="1"/>
          <w:bCs w:val="1"/>
          <w:noProof w:val="0"/>
          <w:color w:val="000000" w:themeColor="text1" w:themeTint="FF" w:themeShade="FF"/>
          <w:sz w:val="24"/>
          <w:szCs w:val="24"/>
          <w:lang w:val="en-US"/>
        </w:rPr>
        <w:t>Aligning Actions with Purpose:</w:t>
      </w:r>
      <w:r w:rsidRPr="5A59F6BF" w:rsidR="6D93F9AF">
        <w:rPr>
          <w:rFonts w:ascii="Aptos" w:hAnsi="Aptos" w:eastAsia="Aptos" w:cs="Aptos"/>
          <w:noProof w:val="0"/>
          <w:color w:val="000000" w:themeColor="text1" w:themeTint="FF" w:themeShade="FF"/>
          <w:sz w:val="24"/>
          <w:szCs w:val="24"/>
          <w:lang w:val="en-US"/>
        </w:rPr>
        <w:t xml:space="preserve"> Both Frankl and Covey stress that living with purpose means ensuring that your daily actions reflect your core values and long-term goals. This alignment creates a sense of fulfillment and drives continuous progress.</w:t>
      </w:r>
    </w:p>
    <w:p xmlns:wp14="http://schemas.microsoft.com/office/word/2010/wordml" w:rsidP="5A59F6BF" wp14:paraId="1CB40C7B" wp14:textId="3552A60D">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5A59F6BF" w:rsidR="6D93F9AF">
        <w:rPr>
          <w:rFonts w:ascii="Aptos" w:hAnsi="Aptos" w:eastAsia="Aptos" w:cs="Aptos"/>
          <w:b w:val="1"/>
          <w:bCs w:val="1"/>
          <w:noProof w:val="0"/>
          <w:color w:val="000000" w:themeColor="text1" w:themeTint="FF" w:themeShade="FF"/>
          <w:sz w:val="24"/>
          <w:szCs w:val="24"/>
          <w:lang w:val="en-US"/>
        </w:rPr>
        <w:t>Creating a Legacy:</w:t>
      </w:r>
      <w:r w:rsidRPr="5A59F6BF" w:rsidR="6D93F9AF">
        <w:rPr>
          <w:rFonts w:ascii="Aptos" w:hAnsi="Aptos" w:eastAsia="Aptos" w:cs="Aptos"/>
          <w:noProof w:val="0"/>
          <w:color w:val="000000" w:themeColor="text1" w:themeTint="FF" w:themeShade="FF"/>
          <w:sz w:val="24"/>
          <w:szCs w:val="24"/>
          <w:lang w:val="en-US"/>
        </w:rPr>
        <w:t xml:space="preserve"> Your purpose is not just about personal fulfillment; </w:t>
      </w:r>
      <w:r w:rsidRPr="5A59F6BF" w:rsidR="6D93F9AF">
        <w:rPr>
          <w:rFonts w:ascii="Aptos" w:hAnsi="Aptos" w:eastAsia="Aptos" w:cs="Aptos"/>
          <w:noProof w:val="0"/>
          <w:color w:val="000000" w:themeColor="text1" w:themeTint="FF" w:themeShade="FF"/>
          <w:sz w:val="24"/>
          <w:szCs w:val="24"/>
          <w:lang w:val="en-US"/>
        </w:rPr>
        <w:t>it’s</w:t>
      </w:r>
      <w:r w:rsidRPr="5A59F6BF" w:rsidR="6D93F9AF">
        <w:rPr>
          <w:rFonts w:ascii="Aptos" w:hAnsi="Aptos" w:eastAsia="Aptos" w:cs="Aptos"/>
          <w:noProof w:val="0"/>
          <w:color w:val="000000" w:themeColor="text1" w:themeTint="FF" w:themeShade="FF"/>
          <w:sz w:val="24"/>
          <w:szCs w:val="24"/>
          <w:lang w:val="en-US"/>
        </w:rPr>
        <w:t xml:space="preserve"> also about the impact you leave on the world. Covey’s teachings encourage you to think about the legacy you want to create and how your actions today contribute to that larger vision.</w:t>
      </w:r>
    </w:p>
    <w:p xmlns:wp14="http://schemas.microsoft.com/office/word/2010/wordml" wp14:paraId="24B889C6" wp14:textId="6178493A"/>
    <w:p xmlns:wp14="http://schemas.microsoft.com/office/word/2010/wordml" w:rsidP="10D37A25" wp14:paraId="198EF402" wp14:textId="04D59695">
      <w:pPr>
        <w:pStyle w:val="Heading3"/>
        <w:spacing w:before="281" w:beforeAutospacing="off" w:after="281" w:afterAutospacing="off"/>
      </w:pPr>
      <w:r w:rsidRPr="10D37A25" w:rsidR="6D93F9AF">
        <w:rPr>
          <w:rFonts w:ascii="Aptos" w:hAnsi="Aptos" w:eastAsia="Aptos" w:cs="Aptos"/>
          <w:b w:val="1"/>
          <w:bCs w:val="1"/>
          <w:noProof w:val="0"/>
          <w:color w:val="000000" w:themeColor="text1" w:themeTint="FF" w:themeShade="FF"/>
          <w:sz w:val="24"/>
          <w:szCs w:val="24"/>
          <w:lang w:val="en-US"/>
        </w:rPr>
        <w:t>Values</w:t>
      </w:r>
    </w:p>
    <w:p xmlns:wp14="http://schemas.microsoft.com/office/word/2010/wordml" w:rsidP="10D37A25" wp14:paraId="779CA3B3" wp14:textId="34DE5646">
      <w:pPr>
        <w:spacing w:before="240" w:beforeAutospacing="off" w:after="240" w:afterAutospacing="off"/>
      </w:pPr>
      <w:r w:rsidRPr="10D37A25" w:rsidR="6D93F9AF">
        <w:rPr>
          <w:rFonts w:ascii="Aptos" w:hAnsi="Aptos" w:eastAsia="Aptos" w:cs="Aptos"/>
          <w:b w:val="1"/>
          <w:bCs w:val="1"/>
          <w:noProof w:val="0"/>
          <w:color w:val="000000" w:themeColor="text1" w:themeTint="FF" w:themeShade="FF"/>
          <w:sz w:val="24"/>
          <w:szCs w:val="24"/>
          <w:lang w:val="en-US"/>
        </w:rPr>
        <w:t>Reference to Source and Author:</w:t>
      </w:r>
    </w:p>
    <w:p xmlns:wp14="http://schemas.microsoft.com/office/word/2010/wordml" w:rsidP="10D37A25" wp14:paraId="54C9C7AE" wp14:textId="6C73299D">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10D37A25" w:rsidR="6D93F9AF">
        <w:rPr>
          <w:rFonts w:ascii="Aptos" w:hAnsi="Aptos" w:eastAsia="Aptos" w:cs="Aptos"/>
          <w:noProof w:val="0"/>
          <w:color w:val="000000" w:themeColor="text1" w:themeTint="FF" w:themeShade="FF"/>
          <w:sz w:val="24"/>
          <w:szCs w:val="24"/>
          <w:lang w:val="en-US"/>
        </w:rPr>
        <w:t>Dr. John Demartini - "The Values Factor"</w:t>
      </w:r>
    </w:p>
    <w:p xmlns:wp14="http://schemas.microsoft.com/office/word/2010/wordml" w:rsidP="10D37A25" wp14:paraId="20801358" wp14:textId="591B011E">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10D37A25" w:rsidR="6D93F9AF">
        <w:rPr>
          <w:rFonts w:ascii="Aptos" w:hAnsi="Aptos" w:eastAsia="Aptos" w:cs="Aptos"/>
          <w:noProof w:val="0"/>
          <w:color w:val="000000" w:themeColor="text1" w:themeTint="FF" w:themeShade="FF"/>
          <w:sz w:val="24"/>
          <w:szCs w:val="24"/>
          <w:lang w:val="en-US"/>
        </w:rPr>
        <w:t>VIA Character Strengths Survey</w:t>
      </w:r>
    </w:p>
    <w:p xmlns:wp14="http://schemas.microsoft.com/office/word/2010/wordml" w:rsidP="10D37A25" wp14:paraId="7DC4068F" wp14:textId="68D8389D">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10D37A25" w:rsidR="6D93F9AF">
        <w:rPr>
          <w:rFonts w:ascii="Aptos" w:hAnsi="Aptos" w:eastAsia="Aptos" w:cs="Aptos"/>
          <w:noProof w:val="0"/>
          <w:color w:val="000000" w:themeColor="text1" w:themeTint="FF" w:themeShade="FF"/>
          <w:sz w:val="24"/>
          <w:szCs w:val="24"/>
          <w:lang w:val="en-US"/>
        </w:rPr>
        <w:t>"The Daily Stoic" Podcast</w:t>
      </w:r>
    </w:p>
    <w:p xmlns:wp14="http://schemas.microsoft.com/office/word/2010/wordml" w:rsidP="10D37A25" wp14:paraId="231E02CB" wp14:textId="172438C6">
      <w:pPr>
        <w:spacing w:before="240" w:beforeAutospacing="off" w:after="240" w:afterAutospacing="off"/>
      </w:pPr>
      <w:r w:rsidRPr="10D37A25" w:rsidR="6D93F9AF">
        <w:rPr>
          <w:rFonts w:ascii="Aptos" w:hAnsi="Aptos" w:eastAsia="Aptos" w:cs="Aptos"/>
          <w:b w:val="1"/>
          <w:bCs w:val="1"/>
          <w:noProof w:val="0"/>
          <w:color w:val="000000" w:themeColor="text1" w:themeTint="FF" w:themeShade="FF"/>
          <w:sz w:val="24"/>
          <w:szCs w:val="24"/>
          <w:lang w:val="en-US"/>
        </w:rPr>
        <w:t>Fast Track 80-20: Key Learnings and Application</w:t>
      </w:r>
    </w:p>
    <w:p xmlns:wp14="http://schemas.microsoft.com/office/word/2010/wordml" w:rsidP="5A59F6BF" wp14:paraId="7E716F09" wp14:textId="174730F0">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5A59F6BF" w:rsidR="6D93F9AF">
        <w:rPr>
          <w:rFonts w:ascii="Aptos" w:hAnsi="Aptos" w:eastAsia="Aptos" w:cs="Aptos"/>
          <w:b w:val="1"/>
          <w:bCs w:val="1"/>
          <w:noProof w:val="0"/>
          <w:color w:val="000000" w:themeColor="text1" w:themeTint="FF" w:themeShade="FF"/>
          <w:sz w:val="24"/>
          <w:szCs w:val="24"/>
          <w:lang w:val="en-US"/>
        </w:rPr>
        <w:t>Identifying</w:t>
      </w:r>
      <w:r w:rsidRPr="5A59F6BF" w:rsidR="6D93F9AF">
        <w:rPr>
          <w:rFonts w:ascii="Aptos" w:hAnsi="Aptos" w:eastAsia="Aptos" w:cs="Aptos"/>
          <w:b w:val="1"/>
          <w:bCs w:val="1"/>
          <w:noProof w:val="0"/>
          <w:color w:val="000000" w:themeColor="text1" w:themeTint="FF" w:themeShade="FF"/>
          <w:sz w:val="24"/>
          <w:szCs w:val="24"/>
          <w:lang w:val="en-US"/>
        </w:rPr>
        <w:t xml:space="preserve"> Core Values:</w:t>
      </w:r>
      <w:r w:rsidRPr="5A59F6BF" w:rsidR="6D93F9AF">
        <w:rPr>
          <w:rFonts w:ascii="Aptos" w:hAnsi="Aptos" w:eastAsia="Aptos" w:cs="Aptos"/>
          <w:noProof w:val="0"/>
          <w:color w:val="000000" w:themeColor="text1" w:themeTint="FF" w:themeShade="FF"/>
          <w:sz w:val="24"/>
          <w:szCs w:val="24"/>
          <w:lang w:val="en-US"/>
        </w:rPr>
        <w:t xml:space="preserve"> Demartini’s work emphasizes the importance of understanding and living by your highest values. This clarity is essential for making decisions that are in harmony with who you truly are.</w:t>
      </w:r>
    </w:p>
    <w:p xmlns:wp14="http://schemas.microsoft.com/office/word/2010/wordml" w:rsidP="5A59F6BF" wp14:paraId="56E4AC0D" wp14:textId="7D80B3BB">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5A59F6BF" w:rsidR="6D93F9AF">
        <w:rPr>
          <w:rFonts w:ascii="Aptos" w:hAnsi="Aptos" w:eastAsia="Aptos" w:cs="Aptos"/>
          <w:b w:val="1"/>
          <w:bCs w:val="1"/>
          <w:noProof w:val="0"/>
          <w:color w:val="000000" w:themeColor="text1" w:themeTint="FF" w:themeShade="FF"/>
          <w:sz w:val="24"/>
          <w:szCs w:val="24"/>
          <w:lang w:val="en-US"/>
        </w:rPr>
        <w:t>Living by Values:</w:t>
      </w:r>
      <w:r w:rsidRPr="5A59F6BF" w:rsidR="6D93F9AF">
        <w:rPr>
          <w:rFonts w:ascii="Aptos" w:hAnsi="Aptos" w:eastAsia="Aptos" w:cs="Aptos"/>
          <w:noProof w:val="0"/>
          <w:color w:val="000000" w:themeColor="text1" w:themeTint="FF" w:themeShade="FF"/>
          <w:sz w:val="24"/>
          <w:szCs w:val="24"/>
          <w:lang w:val="en-US"/>
        </w:rPr>
        <w:t xml:space="preserve"> Values are the principles that guide your behavior. By clearly </w:t>
      </w:r>
      <w:r w:rsidRPr="5A59F6BF" w:rsidR="6D93F9AF">
        <w:rPr>
          <w:rFonts w:ascii="Aptos" w:hAnsi="Aptos" w:eastAsia="Aptos" w:cs="Aptos"/>
          <w:noProof w:val="0"/>
          <w:color w:val="000000" w:themeColor="text1" w:themeTint="FF" w:themeShade="FF"/>
          <w:sz w:val="24"/>
          <w:szCs w:val="24"/>
          <w:lang w:val="en-US"/>
        </w:rPr>
        <w:t>identifying</w:t>
      </w:r>
      <w:r w:rsidRPr="5A59F6BF" w:rsidR="6D93F9AF">
        <w:rPr>
          <w:rFonts w:ascii="Aptos" w:hAnsi="Aptos" w:eastAsia="Aptos" w:cs="Aptos"/>
          <w:noProof w:val="0"/>
          <w:color w:val="000000" w:themeColor="text1" w:themeTint="FF" w:themeShade="FF"/>
          <w:sz w:val="24"/>
          <w:szCs w:val="24"/>
          <w:lang w:val="en-US"/>
        </w:rPr>
        <w:t xml:space="preserve"> them, you ensure that your actions are consistent and aligned with your long-term goals, leading to greater fulfillment and success.</w:t>
      </w:r>
    </w:p>
    <w:p xmlns:wp14="http://schemas.microsoft.com/office/word/2010/wordml" w:rsidP="5A59F6BF" wp14:paraId="2A596219" wp14:textId="4C7CBDCE">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5A59F6BF" w:rsidR="6D93F9AF">
        <w:rPr>
          <w:rFonts w:ascii="Aptos" w:hAnsi="Aptos" w:eastAsia="Aptos" w:cs="Aptos"/>
          <w:b w:val="1"/>
          <w:bCs w:val="1"/>
          <w:noProof w:val="0"/>
          <w:color w:val="000000" w:themeColor="text1" w:themeTint="FF" w:themeShade="FF"/>
          <w:sz w:val="24"/>
          <w:szCs w:val="24"/>
          <w:lang w:val="en-US"/>
        </w:rPr>
        <w:t>Daily Application:</w:t>
      </w:r>
      <w:r w:rsidRPr="5A59F6BF" w:rsidR="6D93F9AF">
        <w:rPr>
          <w:rFonts w:ascii="Aptos" w:hAnsi="Aptos" w:eastAsia="Aptos" w:cs="Aptos"/>
          <w:noProof w:val="0"/>
          <w:color w:val="000000" w:themeColor="text1" w:themeTint="FF" w:themeShade="FF"/>
          <w:sz w:val="24"/>
          <w:szCs w:val="24"/>
          <w:lang w:val="en-US"/>
        </w:rPr>
        <w:t xml:space="preserve"> The VIA Character Strengths Survey and "The Daily Stoic" podcast provide practical tools for integrating values into daily life, helping you make decisions that reflect your true priorities.</w:t>
      </w:r>
    </w:p>
    <w:p xmlns:wp14="http://schemas.microsoft.com/office/word/2010/wordml" w:rsidP="5A59F6BF" wp14:paraId="496312CA" wp14:textId="66C9A6E9">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5A59F6BF" w:rsidR="6D93F9AF">
        <w:rPr>
          <w:rFonts w:ascii="Aptos" w:hAnsi="Aptos" w:eastAsia="Aptos" w:cs="Aptos"/>
          <w:b w:val="1"/>
          <w:bCs w:val="1"/>
          <w:noProof w:val="0"/>
          <w:color w:val="000000" w:themeColor="text1" w:themeTint="FF" w:themeShade="FF"/>
          <w:sz w:val="24"/>
          <w:szCs w:val="24"/>
          <w:lang w:val="en-US"/>
        </w:rPr>
        <w:t>Resilience through Values:</w:t>
      </w:r>
      <w:r w:rsidRPr="5A59F6BF" w:rsidR="6D93F9AF">
        <w:rPr>
          <w:rFonts w:ascii="Aptos" w:hAnsi="Aptos" w:eastAsia="Aptos" w:cs="Aptos"/>
          <w:noProof w:val="0"/>
          <w:color w:val="000000" w:themeColor="text1" w:themeTint="FF" w:themeShade="FF"/>
          <w:sz w:val="24"/>
          <w:szCs w:val="24"/>
          <w:lang w:val="en-US"/>
        </w:rPr>
        <w:t xml:space="preserve"> Understanding and adhering to your values can provide </w:t>
      </w:r>
      <w:r w:rsidRPr="5A59F6BF" w:rsidR="6D93F9AF">
        <w:rPr>
          <w:rFonts w:ascii="Aptos" w:hAnsi="Aptos" w:eastAsia="Aptos" w:cs="Aptos"/>
          <w:noProof w:val="0"/>
          <w:color w:val="000000" w:themeColor="text1" w:themeTint="FF" w:themeShade="FF"/>
          <w:sz w:val="24"/>
          <w:szCs w:val="24"/>
          <w:lang w:val="en-US"/>
        </w:rPr>
        <w:t>a strong foundation</w:t>
      </w:r>
      <w:r w:rsidRPr="5A59F6BF" w:rsidR="6D93F9AF">
        <w:rPr>
          <w:rFonts w:ascii="Aptos" w:hAnsi="Aptos" w:eastAsia="Aptos" w:cs="Aptos"/>
          <w:noProof w:val="0"/>
          <w:color w:val="000000" w:themeColor="text1" w:themeTint="FF" w:themeShade="FF"/>
          <w:sz w:val="24"/>
          <w:szCs w:val="24"/>
          <w:lang w:val="en-US"/>
        </w:rPr>
        <w:t xml:space="preserve"> during challenging times, helping you remain steadfast and focused.</w:t>
      </w:r>
    </w:p>
    <w:p xmlns:wp14="http://schemas.microsoft.com/office/word/2010/wordml" w:rsidP="5A59F6BF" wp14:paraId="502765A3" wp14:textId="24DBB2FE">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5A59F6BF" w:rsidR="6D93F9AF">
        <w:rPr>
          <w:rFonts w:ascii="Aptos" w:hAnsi="Aptos" w:eastAsia="Aptos" w:cs="Aptos"/>
          <w:b w:val="1"/>
          <w:bCs w:val="1"/>
          <w:noProof w:val="0"/>
          <w:color w:val="000000" w:themeColor="text1" w:themeTint="FF" w:themeShade="FF"/>
          <w:sz w:val="24"/>
          <w:szCs w:val="24"/>
          <w:lang w:val="en-US"/>
        </w:rPr>
        <w:t>Cultural Alignment:</w:t>
      </w:r>
      <w:r w:rsidRPr="5A59F6BF" w:rsidR="6D93F9AF">
        <w:rPr>
          <w:rFonts w:ascii="Aptos" w:hAnsi="Aptos" w:eastAsia="Aptos" w:cs="Aptos"/>
          <w:noProof w:val="0"/>
          <w:color w:val="000000" w:themeColor="text1" w:themeTint="FF" w:themeShade="FF"/>
          <w:sz w:val="24"/>
          <w:szCs w:val="24"/>
          <w:lang w:val="en-US"/>
        </w:rPr>
        <w:t xml:space="preserve"> For leaders, promoting a values-driven culture within an organization ensures that everyone is working towards common goals, creating a more cohesive and motivated team.</w:t>
      </w:r>
    </w:p>
    <w:p xmlns:wp14="http://schemas.microsoft.com/office/word/2010/wordml" wp14:paraId="0675BDA1" wp14:textId="60865EEF"/>
    <w:p xmlns:wp14="http://schemas.microsoft.com/office/word/2010/wordml" w:rsidP="10D37A25" wp14:paraId="5DAAF5C7" wp14:textId="451A3E67">
      <w:pPr>
        <w:pStyle w:val="Heading3"/>
        <w:spacing w:before="281" w:beforeAutospacing="off" w:after="281" w:afterAutospacing="off"/>
      </w:pPr>
      <w:r w:rsidRPr="10D37A25" w:rsidR="6D93F9AF">
        <w:rPr>
          <w:rFonts w:ascii="Aptos" w:hAnsi="Aptos" w:eastAsia="Aptos" w:cs="Aptos"/>
          <w:b w:val="1"/>
          <w:bCs w:val="1"/>
          <w:noProof w:val="0"/>
          <w:color w:val="000000" w:themeColor="text1" w:themeTint="FF" w:themeShade="FF"/>
          <w:sz w:val="24"/>
          <w:szCs w:val="24"/>
          <w:lang w:val="en-US"/>
        </w:rPr>
        <w:t>Mindset</w:t>
      </w:r>
    </w:p>
    <w:p xmlns:wp14="http://schemas.microsoft.com/office/word/2010/wordml" w:rsidP="10D37A25" wp14:paraId="6C239BE6" wp14:textId="52BCD1B2">
      <w:pPr>
        <w:spacing w:before="240" w:beforeAutospacing="off" w:after="240" w:afterAutospacing="off"/>
      </w:pPr>
      <w:r w:rsidRPr="10D37A25" w:rsidR="6D93F9AF">
        <w:rPr>
          <w:rFonts w:ascii="Aptos" w:hAnsi="Aptos" w:eastAsia="Aptos" w:cs="Aptos"/>
          <w:b w:val="1"/>
          <w:bCs w:val="1"/>
          <w:noProof w:val="0"/>
          <w:color w:val="000000" w:themeColor="text1" w:themeTint="FF" w:themeShade="FF"/>
          <w:sz w:val="24"/>
          <w:szCs w:val="24"/>
          <w:lang w:val="en-US"/>
        </w:rPr>
        <w:t>Reference to Source and Author:</w:t>
      </w:r>
    </w:p>
    <w:p xmlns:wp14="http://schemas.microsoft.com/office/word/2010/wordml" w:rsidP="10D37A25" wp14:paraId="70FACD3C" wp14:textId="6650EA8F">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10D37A25" w:rsidR="6D93F9AF">
        <w:rPr>
          <w:rFonts w:ascii="Aptos" w:hAnsi="Aptos" w:eastAsia="Aptos" w:cs="Aptos"/>
          <w:noProof w:val="0"/>
          <w:color w:val="000000" w:themeColor="text1" w:themeTint="FF" w:themeShade="FF"/>
          <w:sz w:val="24"/>
          <w:szCs w:val="24"/>
          <w:lang w:val="en-US"/>
        </w:rPr>
        <w:t>Carol S. Dweck - "Mindset: The New Psychology of Success"</w:t>
      </w:r>
    </w:p>
    <w:p xmlns:wp14="http://schemas.microsoft.com/office/word/2010/wordml" w:rsidP="10D37A25" wp14:paraId="782E7CB3" wp14:textId="25D21B8E">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5A59F6BF" w:rsidR="6D93F9AF">
        <w:rPr>
          <w:rFonts w:ascii="Aptos" w:hAnsi="Aptos" w:eastAsia="Aptos" w:cs="Aptos"/>
          <w:noProof w:val="0"/>
          <w:color w:val="000000" w:themeColor="text1" w:themeTint="FF" w:themeShade="FF"/>
          <w:sz w:val="24"/>
          <w:szCs w:val="24"/>
          <w:lang w:val="en-US"/>
        </w:rPr>
        <w:t>Angela Duckworth - "Grit"</w:t>
      </w:r>
    </w:p>
    <w:p xmlns:wp14="http://schemas.microsoft.com/office/word/2010/wordml" w:rsidP="10D37A25" wp14:paraId="53D83BEF" wp14:textId="512568E0">
      <w:pPr>
        <w:spacing w:before="240" w:beforeAutospacing="off" w:after="240" w:afterAutospacing="off"/>
      </w:pPr>
      <w:r w:rsidRPr="10D37A25" w:rsidR="6D93F9AF">
        <w:rPr>
          <w:rFonts w:ascii="Aptos" w:hAnsi="Aptos" w:eastAsia="Aptos" w:cs="Aptos"/>
          <w:b w:val="1"/>
          <w:bCs w:val="1"/>
          <w:noProof w:val="0"/>
          <w:color w:val="000000" w:themeColor="text1" w:themeTint="FF" w:themeShade="FF"/>
          <w:sz w:val="24"/>
          <w:szCs w:val="24"/>
          <w:lang w:val="en-US"/>
        </w:rPr>
        <w:t>Fast Track 80-20: Key Learnings and Application</w:t>
      </w:r>
    </w:p>
    <w:p xmlns:wp14="http://schemas.microsoft.com/office/word/2010/wordml" w:rsidP="5A59F6BF" wp14:paraId="4F6BF80C" wp14:textId="0DDC1F09">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5A59F6BF" w:rsidR="6D93F9AF">
        <w:rPr>
          <w:rFonts w:ascii="Aptos" w:hAnsi="Aptos" w:eastAsia="Aptos" w:cs="Aptos"/>
          <w:b w:val="1"/>
          <w:bCs w:val="1"/>
          <w:noProof w:val="0"/>
          <w:color w:val="000000" w:themeColor="text1" w:themeTint="FF" w:themeShade="FF"/>
          <w:sz w:val="24"/>
          <w:szCs w:val="24"/>
          <w:lang w:val="en-US"/>
        </w:rPr>
        <w:t>Growth vs. Fixed Mindset:</w:t>
      </w:r>
      <w:r w:rsidRPr="5A59F6BF" w:rsidR="6D93F9AF">
        <w:rPr>
          <w:rFonts w:ascii="Aptos" w:hAnsi="Aptos" w:eastAsia="Aptos" w:cs="Aptos"/>
          <w:noProof w:val="0"/>
          <w:color w:val="000000" w:themeColor="text1" w:themeTint="FF" w:themeShade="FF"/>
          <w:sz w:val="24"/>
          <w:szCs w:val="24"/>
          <w:lang w:val="en-US"/>
        </w:rPr>
        <w:t xml:space="preserve"> Dweck’s research distinguishes between a fixed mindset, which limits growth, and a growth mindset, which embraces challenges as opportunities to learn and improve. This understanding is key to personal and professional development.</w:t>
      </w:r>
    </w:p>
    <w:p xmlns:wp14="http://schemas.microsoft.com/office/word/2010/wordml" w:rsidP="5A59F6BF" wp14:paraId="356AB4F8" wp14:textId="657F6B19">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5A59F6BF" w:rsidR="6D93F9AF">
        <w:rPr>
          <w:rFonts w:ascii="Aptos" w:hAnsi="Aptos" w:eastAsia="Aptos" w:cs="Aptos"/>
          <w:b w:val="1"/>
          <w:bCs w:val="1"/>
          <w:noProof w:val="0"/>
          <w:color w:val="000000" w:themeColor="text1" w:themeTint="FF" w:themeShade="FF"/>
          <w:sz w:val="24"/>
          <w:szCs w:val="24"/>
          <w:lang w:val="en-US"/>
        </w:rPr>
        <w:t>The Power of Perseverance:</w:t>
      </w:r>
      <w:r w:rsidRPr="5A59F6BF" w:rsidR="6D93F9AF">
        <w:rPr>
          <w:rFonts w:ascii="Aptos" w:hAnsi="Aptos" w:eastAsia="Aptos" w:cs="Aptos"/>
          <w:noProof w:val="0"/>
          <w:color w:val="000000" w:themeColor="text1" w:themeTint="FF" w:themeShade="FF"/>
          <w:sz w:val="24"/>
          <w:szCs w:val="24"/>
          <w:lang w:val="en-US"/>
        </w:rPr>
        <w:t xml:space="preserve"> Duckworth’s concept of grit highlights the importance of persistence and passion in achieving long-term success. This complements the growth mindset by emphasizing sustained effort over time.</w:t>
      </w:r>
    </w:p>
    <w:p xmlns:wp14="http://schemas.microsoft.com/office/word/2010/wordml" w:rsidP="5A59F6BF" wp14:paraId="492589DB" wp14:textId="7BA82798">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5A59F6BF" w:rsidR="6D93F9AF">
        <w:rPr>
          <w:rFonts w:ascii="Aptos" w:hAnsi="Aptos" w:eastAsia="Aptos" w:cs="Aptos"/>
          <w:b w:val="1"/>
          <w:bCs w:val="1"/>
          <w:noProof w:val="0"/>
          <w:color w:val="000000" w:themeColor="text1" w:themeTint="FF" w:themeShade="FF"/>
          <w:sz w:val="24"/>
          <w:szCs w:val="24"/>
          <w:lang w:val="en-US"/>
        </w:rPr>
        <w:t>Continuous Learning:</w:t>
      </w:r>
      <w:r w:rsidRPr="5A59F6BF" w:rsidR="6D93F9AF">
        <w:rPr>
          <w:rFonts w:ascii="Aptos" w:hAnsi="Aptos" w:eastAsia="Aptos" w:cs="Aptos"/>
          <w:noProof w:val="0"/>
          <w:color w:val="000000" w:themeColor="text1" w:themeTint="FF" w:themeShade="FF"/>
          <w:sz w:val="24"/>
          <w:szCs w:val="24"/>
          <w:lang w:val="en-US"/>
        </w:rPr>
        <w:t xml:space="preserve"> A growth mindset encourages continuous learning and adaptability, which are crucial in today’s rapidly changing environment.</w:t>
      </w:r>
    </w:p>
    <w:p xmlns:wp14="http://schemas.microsoft.com/office/word/2010/wordml" w:rsidP="5A59F6BF" wp14:paraId="49A24A0A" wp14:textId="79E81078">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5A59F6BF" w:rsidR="6D93F9AF">
        <w:rPr>
          <w:rFonts w:ascii="Aptos" w:hAnsi="Aptos" w:eastAsia="Aptos" w:cs="Aptos"/>
          <w:b w:val="1"/>
          <w:bCs w:val="1"/>
          <w:noProof w:val="0"/>
          <w:color w:val="000000" w:themeColor="text1" w:themeTint="FF" w:themeShade="FF"/>
          <w:sz w:val="24"/>
          <w:szCs w:val="24"/>
          <w:lang w:val="en-US"/>
        </w:rPr>
        <w:t>Mindset and Leadership:</w:t>
      </w:r>
      <w:r w:rsidRPr="5A59F6BF" w:rsidR="6D93F9AF">
        <w:rPr>
          <w:rFonts w:ascii="Aptos" w:hAnsi="Aptos" w:eastAsia="Aptos" w:cs="Aptos"/>
          <w:noProof w:val="0"/>
          <w:color w:val="000000" w:themeColor="text1" w:themeTint="FF" w:themeShade="FF"/>
          <w:sz w:val="24"/>
          <w:szCs w:val="24"/>
          <w:lang w:val="en-US"/>
        </w:rPr>
        <w:t xml:space="preserve"> Leaders with a growth mindset are better equipped to inspire and develop their teams, creating an environment where everyone feels empowered to contribute and grow.</w:t>
      </w:r>
    </w:p>
    <w:p xmlns:wp14="http://schemas.microsoft.com/office/word/2010/wordml" wp14:paraId="6FA4B32B" wp14:textId="2C696725"/>
    <w:p xmlns:wp14="http://schemas.microsoft.com/office/word/2010/wordml" w:rsidP="10D37A25" wp14:paraId="7F02EB70" wp14:textId="40E7B20A">
      <w:pPr>
        <w:pStyle w:val="Heading3"/>
        <w:spacing w:before="281" w:beforeAutospacing="off" w:after="281" w:afterAutospacing="off"/>
      </w:pPr>
      <w:r w:rsidRPr="10D37A25" w:rsidR="6D93F9AF">
        <w:rPr>
          <w:rFonts w:ascii="Aptos" w:hAnsi="Aptos" w:eastAsia="Aptos" w:cs="Aptos"/>
          <w:b w:val="1"/>
          <w:bCs w:val="1"/>
          <w:noProof w:val="0"/>
          <w:color w:val="000000" w:themeColor="text1" w:themeTint="FF" w:themeShade="FF"/>
          <w:sz w:val="24"/>
          <w:szCs w:val="24"/>
          <w:lang w:val="en-US"/>
        </w:rPr>
        <w:t>Goals</w:t>
      </w:r>
    </w:p>
    <w:p xmlns:wp14="http://schemas.microsoft.com/office/word/2010/wordml" w:rsidP="10D37A25" wp14:paraId="3B8AC7E7" wp14:textId="38F6A369">
      <w:pPr>
        <w:spacing w:before="240" w:beforeAutospacing="off" w:after="240" w:afterAutospacing="off"/>
      </w:pPr>
      <w:r w:rsidRPr="10D37A25" w:rsidR="6D93F9AF">
        <w:rPr>
          <w:rFonts w:ascii="Aptos" w:hAnsi="Aptos" w:eastAsia="Aptos" w:cs="Aptos"/>
          <w:b w:val="1"/>
          <w:bCs w:val="1"/>
          <w:noProof w:val="0"/>
          <w:color w:val="000000" w:themeColor="text1" w:themeTint="FF" w:themeShade="FF"/>
          <w:sz w:val="24"/>
          <w:szCs w:val="24"/>
          <w:lang w:val="en-US"/>
        </w:rPr>
        <w:t>Reference to Source and Author:</w:t>
      </w:r>
    </w:p>
    <w:p xmlns:wp14="http://schemas.microsoft.com/office/word/2010/wordml" w:rsidP="10D37A25" wp14:paraId="12A1B60B" wp14:textId="4A303C14">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10D37A25" w:rsidR="6D93F9AF">
        <w:rPr>
          <w:rFonts w:ascii="Aptos" w:hAnsi="Aptos" w:eastAsia="Aptos" w:cs="Aptos"/>
          <w:noProof w:val="0"/>
          <w:color w:val="000000" w:themeColor="text1" w:themeTint="FF" w:themeShade="FF"/>
          <w:sz w:val="24"/>
          <w:szCs w:val="24"/>
          <w:lang w:val="en-US"/>
        </w:rPr>
        <w:t>James Clear - "Atomic Habits"</w:t>
      </w:r>
    </w:p>
    <w:p xmlns:wp14="http://schemas.microsoft.com/office/word/2010/wordml" w:rsidP="10D37A25" wp14:paraId="7A77344F" wp14:textId="39028356">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5A59F6BF" w:rsidR="6D93F9AF">
        <w:rPr>
          <w:rFonts w:ascii="Aptos" w:hAnsi="Aptos" w:eastAsia="Aptos" w:cs="Aptos"/>
          <w:noProof w:val="0"/>
          <w:color w:val="000000" w:themeColor="text1" w:themeTint="FF" w:themeShade="FF"/>
          <w:sz w:val="24"/>
          <w:szCs w:val="24"/>
          <w:lang w:val="en-US"/>
        </w:rPr>
        <w:t>TED Talk by Tim Ferriss - "Why you should define your fears instead of your goals"</w:t>
      </w:r>
    </w:p>
    <w:p xmlns:wp14="http://schemas.microsoft.com/office/word/2010/wordml" w:rsidP="10D37A25" wp14:paraId="2020D04C" wp14:textId="2A5B4D11">
      <w:pPr>
        <w:spacing w:before="240" w:beforeAutospacing="off" w:after="240" w:afterAutospacing="off"/>
      </w:pPr>
      <w:r w:rsidRPr="10D37A25" w:rsidR="6D93F9AF">
        <w:rPr>
          <w:rFonts w:ascii="Aptos" w:hAnsi="Aptos" w:eastAsia="Aptos" w:cs="Aptos"/>
          <w:b w:val="1"/>
          <w:bCs w:val="1"/>
          <w:noProof w:val="0"/>
          <w:color w:val="000000" w:themeColor="text1" w:themeTint="FF" w:themeShade="FF"/>
          <w:sz w:val="24"/>
          <w:szCs w:val="24"/>
          <w:lang w:val="en-US"/>
        </w:rPr>
        <w:t>Fast Track 80-20: Key Learnings and Application</w:t>
      </w:r>
    </w:p>
    <w:p xmlns:wp14="http://schemas.microsoft.com/office/word/2010/wordml" w:rsidP="5A59F6BF" wp14:paraId="72928C22" wp14:textId="0FE10C22">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5A59F6BF" w:rsidR="6D93F9AF">
        <w:rPr>
          <w:rFonts w:ascii="Aptos" w:hAnsi="Aptos" w:eastAsia="Aptos" w:cs="Aptos"/>
          <w:b w:val="1"/>
          <w:bCs w:val="1"/>
          <w:noProof w:val="0"/>
          <w:color w:val="000000" w:themeColor="text1" w:themeTint="FF" w:themeShade="FF"/>
          <w:sz w:val="24"/>
          <w:szCs w:val="24"/>
          <w:lang w:val="en-US"/>
        </w:rPr>
        <w:t>The Power of Habits:</w:t>
      </w:r>
      <w:r w:rsidRPr="5A59F6BF" w:rsidR="6D93F9AF">
        <w:rPr>
          <w:rFonts w:ascii="Aptos" w:hAnsi="Aptos" w:eastAsia="Aptos" w:cs="Aptos"/>
          <w:noProof w:val="0"/>
          <w:color w:val="000000" w:themeColor="text1" w:themeTint="FF" w:themeShade="FF"/>
          <w:sz w:val="24"/>
          <w:szCs w:val="24"/>
          <w:lang w:val="en-US"/>
        </w:rPr>
        <w:t xml:space="preserve"> Clear’s "Atomic Habits" explains how small, consistent actions lead to significant long-term results. This principle is crucial for setting and achieving meaningful goals.</w:t>
      </w:r>
    </w:p>
    <w:p xmlns:wp14="http://schemas.microsoft.com/office/word/2010/wordml" w:rsidP="5A59F6BF" wp14:paraId="3B452FF1" wp14:textId="44117D75">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5A59F6BF" w:rsidR="6D93F9AF">
        <w:rPr>
          <w:rFonts w:ascii="Aptos" w:hAnsi="Aptos" w:eastAsia="Aptos" w:cs="Aptos"/>
          <w:b w:val="1"/>
          <w:bCs w:val="1"/>
          <w:noProof w:val="0"/>
          <w:color w:val="000000" w:themeColor="text1" w:themeTint="FF" w:themeShade="FF"/>
          <w:sz w:val="24"/>
          <w:szCs w:val="24"/>
          <w:lang w:val="en-US"/>
        </w:rPr>
        <w:t>Fear Setting:</w:t>
      </w:r>
      <w:r w:rsidRPr="5A59F6BF" w:rsidR="6D93F9AF">
        <w:rPr>
          <w:rFonts w:ascii="Aptos" w:hAnsi="Aptos" w:eastAsia="Aptos" w:cs="Aptos"/>
          <w:noProof w:val="0"/>
          <w:color w:val="000000" w:themeColor="text1" w:themeTint="FF" w:themeShade="FF"/>
          <w:sz w:val="24"/>
          <w:szCs w:val="24"/>
          <w:lang w:val="en-US"/>
        </w:rPr>
        <w:t xml:space="preserve"> Ferriss’s approach to "fear setting" challenges you to consider the worst-case scenarios and plan for them, which can reduce anxiety and make it easier to take bold actions.</w:t>
      </w:r>
    </w:p>
    <w:p xmlns:wp14="http://schemas.microsoft.com/office/word/2010/wordml" w:rsidP="5A59F6BF" wp14:paraId="128942B1" wp14:textId="16B5544E">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5A59F6BF" w:rsidR="6D93F9AF">
        <w:rPr>
          <w:rFonts w:ascii="Aptos" w:hAnsi="Aptos" w:eastAsia="Aptos" w:cs="Aptos"/>
          <w:b w:val="1"/>
          <w:bCs w:val="1"/>
          <w:noProof w:val="0"/>
          <w:color w:val="000000" w:themeColor="text1" w:themeTint="FF" w:themeShade="FF"/>
          <w:sz w:val="24"/>
          <w:szCs w:val="24"/>
          <w:lang w:val="en-US"/>
        </w:rPr>
        <w:t>Incremental Progress:</w:t>
      </w:r>
      <w:r w:rsidRPr="5A59F6BF" w:rsidR="6D93F9AF">
        <w:rPr>
          <w:rFonts w:ascii="Aptos" w:hAnsi="Aptos" w:eastAsia="Aptos" w:cs="Aptos"/>
          <w:noProof w:val="0"/>
          <w:color w:val="000000" w:themeColor="text1" w:themeTint="FF" w:themeShade="FF"/>
          <w:sz w:val="24"/>
          <w:szCs w:val="24"/>
          <w:lang w:val="en-US"/>
        </w:rPr>
        <w:t xml:space="preserve"> By focusing on small, manageable habits, you can make steady progress toward your larger goals without feeling overwhelmed.</w:t>
      </w:r>
    </w:p>
    <w:p xmlns:wp14="http://schemas.microsoft.com/office/word/2010/wordml" w:rsidP="5A59F6BF" wp14:paraId="6FFB6B2A" wp14:textId="6B755AA0">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5A59F6BF" w:rsidR="6D93F9AF">
        <w:rPr>
          <w:rFonts w:ascii="Aptos" w:hAnsi="Aptos" w:eastAsia="Aptos" w:cs="Aptos"/>
          <w:b w:val="1"/>
          <w:bCs w:val="1"/>
          <w:noProof w:val="0"/>
          <w:color w:val="000000" w:themeColor="text1" w:themeTint="FF" w:themeShade="FF"/>
          <w:sz w:val="24"/>
          <w:szCs w:val="24"/>
          <w:lang w:val="en-US"/>
        </w:rPr>
        <w:t>Alignment with Values:</w:t>
      </w:r>
      <w:r w:rsidRPr="5A59F6BF" w:rsidR="6D93F9AF">
        <w:rPr>
          <w:rFonts w:ascii="Aptos" w:hAnsi="Aptos" w:eastAsia="Aptos" w:cs="Aptos"/>
          <w:noProof w:val="0"/>
          <w:color w:val="000000" w:themeColor="text1" w:themeTint="FF" w:themeShade="FF"/>
          <w:sz w:val="24"/>
          <w:szCs w:val="24"/>
          <w:lang w:val="en-US"/>
        </w:rPr>
        <w:t xml:space="preserve"> Goals that align with your core values are more likely to be pursued with passion and perseverance, leading to greater satisfaction and success.</w:t>
      </w:r>
    </w:p>
    <w:p xmlns:wp14="http://schemas.microsoft.com/office/word/2010/wordml" wp14:paraId="048823E6" wp14:textId="74BE1B5D"/>
    <w:p xmlns:wp14="http://schemas.microsoft.com/office/word/2010/wordml" w:rsidP="10D37A25" wp14:paraId="0F01F436" wp14:textId="17767A04">
      <w:pPr>
        <w:pStyle w:val="Heading3"/>
        <w:spacing w:before="281" w:beforeAutospacing="off" w:after="281" w:afterAutospacing="off"/>
      </w:pPr>
      <w:r w:rsidRPr="10D37A25" w:rsidR="6D93F9AF">
        <w:rPr>
          <w:rFonts w:ascii="Aptos" w:hAnsi="Aptos" w:eastAsia="Aptos" w:cs="Aptos"/>
          <w:b w:val="1"/>
          <w:bCs w:val="1"/>
          <w:noProof w:val="0"/>
          <w:color w:val="000000" w:themeColor="text1" w:themeTint="FF" w:themeShade="FF"/>
          <w:sz w:val="24"/>
          <w:szCs w:val="24"/>
          <w:lang w:val="en-US"/>
        </w:rPr>
        <w:t>Strengths</w:t>
      </w:r>
    </w:p>
    <w:p xmlns:wp14="http://schemas.microsoft.com/office/word/2010/wordml" w:rsidP="10D37A25" wp14:paraId="380C59F9" wp14:textId="7E6BD840">
      <w:pPr>
        <w:spacing w:before="240" w:beforeAutospacing="off" w:after="240" w:afterAutospacing="off"/>
      </w:pPr>
      <w:r w:rsidRPr="10D37A25" w:rsidR="6D93F9AF">
        <w:rPr>
          <w:rFonts w:ascii="Aptos" w:hAnsi="Aptos" w:eastAsia="Aptos" w:cs="Aptos"/>
          <w:b w:val="1"/>
          <w:bCs w:val="1"/>
          <w:noProof w:val="0"/>
          <w:color w:val="000000" w:themeColor="text1" w:themeTint="FF" w:themeShade="FF"/>
          <w:sz w:val="24"/>
          <w:szCs w:val="24"/>
          <w:lang w:val="en-US"/>
        </w:rPr>
        <w:t>Reference to Source and Author:</w:t>
      </w:r>
    </w:p>
    <w:p xmlns:wp14="http://schemas.microsoft.com/office/word/2010/wordml" w:rsidP="10D37A25" wp14:paraId="2387E13F" wp14:textId="6B830DD8">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5A59F6BF" w:rsidR="6D93F9AF">
        <w:rPr>
          <w:rFonts w:ascii="Aptos" w:hAnsi="Aptos" w:eastAsia="Aptos" w:cs="Aptos"/>
          <w:noProof w:val="0"/>
          <w:color w:val="000000" w:themeColor="text1" w:themeTint="FF" w:themeShade="FF"/>
          <w:sz w:val="24"/>
          <w:szCs w:val="24"/>
          <w:lang w:val="en-US"/>
        </w:rPr>
        <w:t>Tom Rath - "StrengthsFinder 2.0"</w:t>
      </w:r>
    </w:p>
    <w:p xmlns:wp14="http://schemas.microsoft.com/office/word/2010/wordml" w:rsidP="10D37A25" wp14:paraId="20556ECC" wp14:textId="6FCA1A93">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5A59F6BF" w:rsidR="6D93F9AF">
        <w:rPr>
          <w:rFonts w:ascii="Aptos" w:hAnsi="Aptos" w:eastAsia="Aptos" w:cs="Aptos"/>
          <w:noProof w:val="0"/>
          <w:color w:val="000000" w:themeColor="text1" w:themeTint="FF" w:themeShade="FF"/>
          <w:sz w:val="24"/>
          <w:szCs w:val="24"/>
          <w:lang w:val="en-US"/>
        </w:rPr>
        <w:t>Gallup StrengthsFinder and 16Personalities (MBTI-based assessment)</w:t>
      </w:r>
    </w:p>
    <w:p xmlns:wp14="http://schemas.microsoft.com/office/word/2010/wordml" w:rsidP="10D37A25" wp14:paraId="328819B6" wp14:textId="07986110">
      <w:pPr>
        <w:spacing w:before="240" w:beforeAutospacing="off" w:after="240" w:afterAutospacing="off"/>
      </w:pPr>
      <w:r w:rsidRPr="10D37A25" w:rsidR="6D93F9AF">
        <w:rPr>
          <w:rFonts w:ascii="Aptos" w:hAnsi="Aptos" w:eastAsia="Aptos" w:cs="Aptos"/>
          <w:b w:val="1"/>
          <w:bCs w:val="1"/>
          <w:noProof w:val="0"/>
          <w:color w:val="000000" w:themeColor="text1" w:themeTint="FF" w:themeShade="FF"/>
          <w:sz w:val="24"/>
          <w:szCs w:val="24"/>
          <w:lang w:val="en-US"/>
        </w:rPr>
        <w:t>Fast Track 80-20: Key Learnings and Application</w:t>
      </w:r>
    </w:p>
    <w:p xmlns:wp14="http://schemas.microsoft.com/office/word/2010/wordml" w:rsidP="10D37A25" wp14:paraId="0E235D7E" wp14:textId="4E0417D0">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5A59F6BF" w:rsidR="0B70A059">
        <w:rPr>
          <w:rFonts w:ascii="Aptos" w:hAnsi="Aptos" w:eastAsia="Aptos" w:cs="Aptos"/>
          <w:b w:val="1"/>
          <w:bCs w:val="1"/>
          <w:noProof w:val="0"/>
          <w:color w:val="000000" w:themeColor="text1" w:themeTint="FF" w:themeShade="FF"/>
          <w:sz w:val="24"/>
          <w:szCs w:val="24"/>
          <w:lang w:val="en-US"/>
        </w:rPr>
        <w:t>Strengths in Leadership:</w:t>
      </w:r>
      <w:r w:rsidRPr="5A59F6BF" w:rsidR="0B70A059">
        <w:rPr>
          <w:rFonts w:ascii="Aptos" w:hAnsi="Aptos" w:eastAsia="Aptos" w:cs="Aptos"/>
          <w:noProof w:val="0"/>
          <w:color w:val="000000" w:themeColor="text1" w:themeTint="FF" w:themeShade="FF"/>
          <w:sz w:val="24"/>
          <w:szCs w:val="24"/>
          <w:lang w:val="en-US"/>
        </w:rPr>
        <w:t xml:space="preserve"> Leaders who understand and utilize their strengths can inspire their teams to do the same, creating a more engaged and productive work environment.</w:t>
      </w:r>
      <w:r w:rsidRPr="5A59F6BF" w:rsidR="0B70A059">
        <w:rPr>
          <w:rFonts w:ascii="Aptos" w:hAnsi="Aptos" w:eastAsia="Aptos" w:cs="Aptos"/>
          <w:b w:val="1"/>
          <w:bCs w:val="1"/>
          <w:noProof w:val="0"/>
          <w:color w:val="000000" w:themeColor="text1" w:themeTint="FF" w:themeShade="FF"/>
          <w:sz w:val="24"/>
          <w:szCs w:val="24"/>
          <w:lang w:val="en-US"/>
        </w:rPr>
        <w:t xml:space="preserve"> </w:t>
      </w:r>
    </w:p>
    <w:p xmlns:wp14="http://schemas.microsoft.com/office/word/2010/wordml" w:rsidP="10D37A25" wp14:paraId="4F4CE0AF" wp14:textId="1DA2113D">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5A59F6BF" w:rsidR="6D93F9AF">
        <w:rPr>
          <w:rFonts w:ascii="Aptos" w:hAnsi="Aptos" w:eastAsia="Aptos" w:cs="Aptos"/>
          <w:b w:val="1"/>
          <w:bCs w:val="1"/>
          <w:noProof w:val="0"/>
          <w:color w:val="000000" w:themeColor="text1" w:themeTint="FF" w:themeShade="FF"/>
          <w:sz w:val="24"/>
          <w:szCs w:val="24"/>
          <w:lang w:val="en-US"/>
        </w:rPr>
        <w:t>Identify</w:t>
      </w:r>
      <w:r w:rsidRPr="5A59F6BF" w:rsidR="6D93F9AF">
        <w:rPr>
          <w:rFonts w:ascii="Aptos" w:hAnsi="Aptos" w:eastAsia="Aptos" w:cs="Aptos"/>
          <w:b w:val="1"/>
          <w:bCs w:val="1"/>
          <w:noProof w:val="0"/>
          <w:color w:val="000000" w:themeColor="text1" w:themeTint="FF" w:themeShade="FF"/>
          <w:sz w:val="24"/>
          <w:szCs w:val="24"/>
          <w:lang w:val="en-US"/>
        </w:rPr>
        <w:t xml:space="preserve"> Your Strengths:</w:t>
      </w:r>
      <w:r w:rsidRPr="5A59F6BF" w:rsidR="6D93F9AF">
        <w:rPr>
          <w:rFonts w:ascii="Aptos" w:hAnsi="Aptos" w:eastAsia="Aptos" w:cs="Aptos"/>
          <w:noProof w:val="0"/>
          <w:color w:val="000000" w:themeColor="text1" w:themeTint="FF" w:themeShade="FF"/>
          <w:sz w:val="24"/>
          <w:szCs w:val="24"/>
          <w:lang w:val="en-US"/>
        </w:rPr>
        <w:t xml:space="preserve"> Rath’s "StrengthsFinder 2.0" and Buckingham’s work emphasize the importance of knowing and </w:t>
      </w:r>
      <w:r w:rsidRPr="5A59F6BF" w:rsidR="6D93F9AF">
        <w:rPr>
          <w:rFonts w:ascii="Aptos" w:hAnsi="Aptos" w:eastAsia="Aptos" w:cs="Aptos"/>
          <w:noProof w:val="0"/>
          <w:color w:val="000000" w:themeColor="text1" w:themeTint="FF" w:themeShade="FF"/>
          <w:sz w:val="24"/>
          <w:szCs w:val="24"/>
          <w:lang w:val="en-US"/>
        </w:rPr>
        <w:t>leveraging</w:t>
      </w:r>
      <w:r w:rsidRPr="5A59F6BF" w:rsidR="6D93F9AF">
        <w:rPr>
          <w:rFonts w:ascii="Aptos" w:hAnsi="Aptos" w:eastAsia="Aptos" w:cs="Aptos"/>
          <w:noProof w:val="0"/>
          <w:color w:val="000000" w:themeColor="text1" w:themeTint="FF" w:themeShade="FF"/>
          <w:sz w:val="24"/>
          <w:szCs w:val="24"/>
          <w:lang w:val="en-US"/>
        </w:rPr>
        <w:t xml:space="preserve"> your strengths to maximize your impact.</w:t>
      </w:r>
    </w:p>
    <w:p xmlns:wp14="http://schemas.microsoft.com/office/word/2010/wordml" w:rsidP="10D37A25" wp14:paraId="2EDB76F9" wp14:textId="255D1D26">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10D37A25" w:rsidR="6D93F9AF">
        <w:rPr>
          <w:rFonts w:ascii="Aptos" w:hAnsi="Aptos" w:eastAsia="Aptos" w:cs="Aptos"/>
          <w:b w:val="1"/>
          <w:bCs w:val="1"/>
          <w:noProof w:val="0"/>
          <w:color w:val="000000" w:themeColor="text1" w:themeTint="FF" w:themeShade="FF"/>
          <w:sz w:val="24"/>
          <w:szCs w:val="24"/>
          <w:lang w:val="en-US"/>
        </w:rPr>
        <w:t>Practical Tools:</w:t>
      </w:r>
      <w:r w:rsidRPr="10D37A25" w:rsidR="6D93F9AF">
        <w:rPr>
          <w:rFonts w:ascii="Aptos" w:hAnsi="Aptos" w:eastAsia="Aptos" w:cs="Aptos"/>
          <w:noProof w:val="0"/>
          <w:color w:val="000000" w:themeColor="text1" w:themeTint="FF" w:themeShade="FF"/>
          <w:sz w:val="24"/>
          <w:szCs w:val="24"/>
          <w:lang w:val="en-US"/>
        </w:rPr>
        <w:t xml:space="preserve"> The Gallup StrengthsFinder and 16Personalities assessments provide practical methods for identifying your strengths, helping you to focus your efforts where they will be most effective.</w:t>
      </w:r>
    </w:p>
    <w:p xmlns:wp14="http://schemas.microsoft.com/office/word/2010/wordml" w:rsidP="5A59F6BF" wp14:paraId="115DC675" wp14:textId="1C6EF649">
      <w:pPr>
        <w:pStyle w:val="Normal"/>
        <w:spacing w:before="0" w:beforeAutospacing="off" w:after="0" w:afterAutospacing="off"/>
        <w:rPr>
          <w:rFonts w:ascii="Aptos" w:hAnsi="Aptos" w:eastAsia="Aptos" w:cs="Aptos"/>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6baf1f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3fbb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f0ebc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64b97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15155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31b7e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0737F1"/>
    <w:rsid w:val="0B70A059"/>
    <w:rsid w:val="10D37A25"/>
    <w:rsid w:val="2AA440A0"/>
    <w:rsid w:val="33CFEB39"/>
    <w:rsid w:val="3DA40E60"/>
    <w:rsid w:val="530737F1"/>
    <w:rsid w:val="5A59F6BF"/>
    <w:rsid w:val="6D93F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737F1"/>
  <w15:chartTrackingRefBased/>
  <w15:docId w15:val="{CED451AC-A2BB-489A-854E-55F826C3CC9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2c2b3004d2c4f9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2024-08-29T08:26:52.3413188Z</dcterms:created>
  <dcterms:modified xsi:type="dcterms:W3CDTF">2024-08-29T09:42:15.1351643Z</dcterms:modified>
  <dc:creator>Ana-Maria Nankova</dc:creator>
  <lastModifiedBy>Ana-Maria Nankova</lastModifiedBy>
</coreProperties>
</file>