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6A91E" w14:textId="650033B9" w:rsidR="003F6928" w:rsidRDefault="003F6928" w:rsidP="003F6928">
      <w:pPr>
        <w:pStyle w:val="Title"/>
      </w:pPr>
      <w:r>
        <w:t>Cash – tool instruction</w:t>
      </w:r>
    </w:p>
    <w:p w14:paraId="1E860526" w14:textId="77777777" w:rsidR="003F6928" w:rsidRDefault="003F6928" w:rsidP="003F6928">
      <w:pPr>
        <w:rPr>
          <w:rFonts w:ascii="Segoe UI Emoji" w:hAnsi="Segoe UI Emoji" w:cs="Segoe UI Emoji"/>
          <w:b/>
          <w:bCs/>
        </w:rPr>
      </w:pPr>
    </w:p>
    <w:p w14:paraId="31DEF34A" w14:textId="2AB28ADD" w:rsidR="003F6928" w:rsidRDefault="003F6928" w:rsidP="003F6928">
      <w:pPr>
        <w:rPr>
          <w:rFonts w:ascii="Segoe UI Emoji" w:hAnsi="Segoe UI Emoji" w:cs="Segoe UI Emoji"/>
          <w:b/>
          <w:bCs/>
        </w:rPr>
      </w:pPr>
      <w:r w:rsidRPr="003F6928">
        <w:rPr>
          <w:rFonts w:ascii="Segoe UI Emoji" w:hAnsi="Segoe UI Emoji" w:cs="Segoe UI Emoji"/>
          <w:b/>
          <w:bCs/>
        </w:rPr>
        <w:t>🛠️</w:t>
      </w:r>
    </w:p>
    <w:p w14:paraId="19214CB2" w14:textId="67E0B079" w:rsidR="003F6928" w:rsidRPr="003F6928" w:rsidRDefault="003F6928" w:rsidP="003F6928">
      <w:pPr>
        <w:rPr>
          <w:b/>
          <w:bCs/>
        </w:rPr>
      </w:pPr>
      <w:r w:rsidRPr="003F6928">
        <w:rPr>
          <w:b/>
          <w:bCs/>
        </w:rPr>
        <w:t xml:space="preserve"> Tool Instructions: Cash Flow Analysis Tool</w:t>
      </w:r>
    </w:p>
    <w:p w14:paraId="2D87FB2B" w14:textId="77777777" w:rsidR="003F6928" w:rsidRPr="003F6928" w:rsidRDefault="003F6928" w:rsidP="003F6928">
      <w:r w:rsidRPr="003F6928">
        <w:pict w14:anchorId="3C39949E">
          <v:rect id="_x0000_i1025" style="width:0;height:1.5pt" o:hralign="center" o:hrstd="t" o:hr="t" fillcolor="#a0a0a0" stroked="f"/>
        </w:pict>
      </w:r>
    </w:p>
    <w:p w14:paraId="54BB646E" w14:textId="77777777" w:rsidR="003F6928" w:rsidRPr="003F6928" w:rsidRDefault="003F6928" w:rsidP="003F6928">
      <w:pPr>
        <w:rPr>
          <w:b/>
          <w:bCs/>
        </w:rPr>
      </w:pPr>
      <w:r w:rsidRPr="003F6928">
        <w:rPr>
          <w:rFonts w:ascii="Segoe UI Emoji" w:hAnsi="Segoe UI Emoji" w:cs="Segoe UI Emoji"/>
          <w:b/>
          <w:bCs/>
        </w:rPr>
        <w:t>📊</w:t>
      </w:r>
      <w:r w:rsidRPr="003F6928">
        <w:rPr>
          <w:b/>
          <w:bCs/>
        </w:rPr>
        <w:t xml:space="preserve"> Tool Name: Cash Flow Analysis Tool</w:t>
      </w:r>
    </w:p>
    <w:p w14:paraId="3408B890" w14:textId="77777777" w:rsidR="003F6928" w:rsidRPr="003F6928" w:rsidRDefault="003F6928" w:rsidP="003F6928">
      <w:r w:rsidRPr="003F6928">
        <w:pict w14:anchorId="080739DC">
          <v:rect id="_x0000_i1026" style="width:0;height:1.5pt" o:hralign="center" o:hrstd="t" o:hr="t" fillcolor="#a0a0a0" stroked="f"/>
        </w:pict>
      </w:r>
    </w:p>
    <w:p w14:paraId="4D9D35AB" w14:textId="77777777" w:rsidR="003F6928" w:rsidRPr="003F6928" w:rsidRDefault="003F6928" w:rsidP="003F6928">
      <w:pPr>
        <w:rPr>
          <w:b/>
          <w:bCs/>
        </w:rPr>
      </w:pPr>
      <w:r w:rsidRPr="003F6928">
        <w:rPr>
          <w:b/>
          <w:bCs/>
        </w:rPr>
        <w:t>1. Tool Overview</w:t>
      </w:r>
    </w:p>
    <w:p w14:paraId="2320B44B" w14:textId="17842666" w:rsidR="003F6928" w:rsidRPr="003F6928" w:rsidRDefault="003F6928" w:rsidP="003F6928">
      <w:pPr>
        <w:numPr>
          <w:ilvl w:val="0"/>
          <w:numId w:val="1"/>
        </w:numPr>
      </w:pPr>
      <w:r w:rsidRPr="003F6928">
        <w:rPr>
          <w:b/>
          <w:bCs/>
        </w:rPr>
        <w:t>Type of Tool:</w:t>
      </w:r>
      <w:r w:rsidRPr="003F6928">
        <w:t xml:space="preserve"> </w:t>
      </w:r>
      <w:r>
        <w:rPr>
          <w:b/>
          <w:bCs/>
        </w:rPr>
        <w:t>Cash flow story report</w:t>
      </w:r>
    </w:p>
    <w:p w14:paraId="38B16C8D" w14:textId="7FD66ECB" w:rsidR="003F6928" w:rsidRPr="003F6928" w:rsidRDefault="003F6928" w:rsidP="003F6928">
      <w:pPr>
        <w:numPr>
          <w:ilvl w:val="0"/>
          <w:numId w:val="1"/>
        </w:numPr>
      </w:pPr>
      <w:r w:rsidRPr="003F6928">
        <w:rPr>
          <w:b/>
          <w:bCs/>
        </w:rPr>
        <w:t>Suggested Preparation Time:</w:t>
      </w:r>
      <w:r w:rsidRPr="003F6928">
        <w:t xml:space="preserve"> </w:t>
      </w:r>
      <w:r>
        <w:rPr>
          <w:b/>
          <w:bCs/>
        </w:rPr>
        <w:t>1</w:t>
      </w:r>
      <w:r w:rsidRPr="003F6928">
        <w:rPr>
          <w:b/>
          <w:bCs/>
        </w:rPr>
        <w:t xml:space="preserve"> Hours</w:t>
      </w:r>
      <w:r w:rsidRPr="003F6928">
        <w:t xml:space="preserve"> </w:t>
      </w:r>
      <w:r w:rsidRPr="003F6928">
        <w:rPr>
          <w:rFonts w:ascii="Segoe UI Emoji" w:hAnsi="Segoe UI Emoji" w:cs="Segoe UI Emoji"/>
        </w:rPr>
        <w:t>⏰</w:t>
      </w:r>
    </w:p>
    <w:p w14:paraId="099E25C2" w14:textId="77777777" w:rsidR="003F6928" w:rsidRPr="003F6928" w:rsidRDefault="003F6928" w:rsidP="003F6928">
      <w:pPr>
        <w:numPr>
          <w:ilvl w:val="0"/>
          <w:numId w:val="1"/>
        </w:numPr>
      </w:pPr>
      <w:r w:rsidRPr="003F6928">
        <w:rPr>
          <w:b/>
          <w:bCs/>
        </w:rPr>
        <w:t>Sprint and Module Association:</w:t>
      </w:r>
    </w:p>
    <w:p w14:paraId="131B305D" w14:textId="77777777" w:rsidR="003F6928" w:rsidRPr="003F6928" w:rsidRDefault="003F6928" w:rsidP="003F6928">
      <w:pPr>
        <w:numPr>
          <w:ilvl w:val="1"/>
          <w:numId w:val="1"/>
        </w:numPr>
      </w:pPr>
      <w:r w:rsidRPr="003F6928">
        <w:rPr>
          <w:b/>
          <w:bCs/>
        </w:rPr>
        <w:t>Sprint:</w:t>
      </w:r>
      <w:r w:rsidRPr="003F6928">
        <w:t xml:space="preserve"> Cash Flow Sprint</w:t>
      </w:r>
    </w:p>
    <w:p w14:paraId="151B0BB2" w14:textId="77777777" w:rsidR="003F6928" w:rsidRPr="003F6928" w:rsidRDefault="003F6928" w:rsidP="003F6928">
      <w:pPr>
        <w:numPr>
          <w:ilvl w:val="1"/>
          <w:numId w:val="1"/>
        </w:numPr>
      </w:pPr>
      <w:r w:rsidRPr="003F6928">
        <w:rPr>
          <w:b/>
          <w:bCs/>
        </w:rPr>
        <w:t>Module:</w:t>
      </w:r>
      <w:r w:rsidRPr="003F6928">
        <w:t xml:space="preserve"> Cash Flow Management</w:t>
      </w:r>
    </w:p>
    <w:p w14:paraId="499C7013" w14:textId="77777777" w:rsidR="003F6928" w:rsidRPr="003F6928" w:rsidRDefault="003F6928" w:rsidP="003F6928">
      <w:pPr>
        <w:numPr>
          <w:ilvl w:val="0"/>
          <w:numId w:val="1"/>
        </w:numPr>
      </w:pPr>
      <w:r w:rsidRPr="003F6928">
        <w:rPr>
          <w:b/>
          <w:bCs/>
        </w:rPr>
        <w:t>Logical Fit:</w:t>
      </w:r>
      <w:r w:rsidRPr="003F6928">
        <w:br/>
        <w:t>The Cash Flow Analysis Tool is an integral part of the Cash Flow Sprint, designed to provide detailed financial reports based on the data entered by the finance team. These reports are crucial for understanding the current cash flow position and making informed decisions in the monthly or quarterly Fast Track meetings. The tool ensures that financial insights are accurate, actionable, and aligned with the sprint's objectives, facilitating better strategic planning and execution.</w:t>
      </w:r>
    </w:p>
    <w:p w14:paraId="11845C87" w14:textId="77777777" w:rsidR="003F6928" w:rsidRPr="003F6928" w:rsidRDefault="003F6928" w:rsidP="003F6928">
      <w:r w:rsidRPr="003F6928">
        <w:pict w14:anchorId="184352D7">
          <v:rect id="_x0000_i1027" style="width:0;height:1.5pt" o:hralign="center" o:hrstd="t" o:hr="t" fillcolor="#a0a0a0" stroked="f"/>
        </w:pict>
      </w:r>
    </w:p>
    <w:p w14:paraId="1DDE4F6F" w14:textId="77777777" w:rsidR="003F6928" w:rsidRPr="003F6928" w:rsidRDefault="003F6928" w:rsidP="003F6928">
      <w:pPr>
        <w:rPr>
          <w:b/>
          <w:bCs/>
        </w:rPr>
      </w:pPr>
      <w:r w:rsidRPr="003F6928">
        <w:rPr>
          <w:b/>
          <w:bCs/>
        </w:rPr>
        <w:t>2. Purpose and Excitement</w:t>
      </w:r>
    </w:p>
    <w:p w14:paraId="749A0520" w14:textId="77777777" w:rsidR="003F6928" w:rsidRPr="003F6928" w:rsidRDefault="003F6928" w:rsidP="003F6928">
      <w:pPr>
        <w:numPr>
          <w:ilvl w:val="0"/>
          <w:numId w:val="2"/>
        </w:numPr>
      </w:pPr>
      <w:r w:rsidRPr="003F6928">
        <w:rPr>
          <w:b/>
          <w:bCs/>
        </w:rPr>
        <w:t>Why This Tool Matters:</w:t>
      </w:r>
      <w:r w:rsidRPr="003F6928">
        <w:br/>
        <w:t xml:space="preserve">The Cash Flow Analysis Tool empowers the finance team to generate comprehensive reports that are essential for the company’s financial health. By filling in the tool accurately, you enable the executive team to visualize cash flow trends, spot potential issues early, and make data-driven decisions. This tool not only supports the immediate needs of the business but also contributes to long-term financial stability and growth. Get ready to turn numbers into actionable insights! </w:t>
      </w:r>
      <w:r w:rsidRPr="003F6928">
        <w:rPr>
          <w:rFonts w:ascii="Segoe UI Emoji" w:hAnsi="Segoe UI Emoji" w:cs="Segoe UI Emoji"/>
        </w:rPr>
        <w:t>🔥</w:t>
      </w:r>
    </w:p>
    <w:p w14:paraId="53C3987B" w14:textId="77777777" w:rsidR="003F6928" w:rsidRPr="003F6928" w:rsidRDefault="003F6928" w:rsidP="003F6928">
      <w:pPr>
        <w:numPr>
          <w:ilvl w:val="0"/>
          <w:numId w:val="2"/>
        </w:numPr>
      </w:pPr>
      <w:r w:rsidRPr="003F6928">
        <w:rPr>
          <w:b/>
          <w:bCs/>
        </w:rPr>
        <w:t>Outcome You Can Expect:</w:t>
      </w:r>
      <w:r w:rsidRPr="003F6928">
        <w:br/>
        <w:t xml:space="preserve">After correctly filling out the tool, the finance team will produce detailed reports that highlight the company’s cash flow status, including key areas like receivables, payables, and liquidity. These reports will serve as the foundation for discussions in the weekly Fast </w:t>
      </w:r>
      <w:r w:rsidRPr="003F6928">
        <w:lastRenderedPageBreak/>
        <w:t xml:space="preserve">Track meetings, ensuring that every team member is informed and ready to contribute to strategic decisions. Expect a clear, comprehensive picture of your cash flow that drives success! </w:t>
      </w:r>
      <w:r w:rsidRPr="003F6928">
        <w:rPr>
          <w:rFonts w:ascii="Segoe UI Emoji" w:hAnsi="Segoe UI Emoji" w:cs="Segoe UI Emoji"/>
        </w:rPr>
        <w:t>📈</w:t>
      </w:r>
    </w:p>
    <w:p w14:paraId="11BD8A44" w14:textId="77777777" w:rsidR="003F6928" w:rsidRPr="003F6928" w:rsidRDefault="003F6928" w:rsidP="003F6928">
      <w:r w:rsidRPr="003F6928">
        <w:pict w14:anchorId="69CDB222">
          <v:rect id="_x0000_i1028" style="width:0;height:1.5pt" o:hralign="center" o:hrstd="t" o:hr="t" fillcolor="#a0a0a0" stroked="f"/>
        </w:pict>
      </w:r>
    </w:p>
    <w:p w14:paraId="2F6E158A" w14:textId="77777777" w:rsidR="003F6928" w:rsidRPr="003F6928" w:rsidRDefault="003F6928" w:rsidP="003F6928">
      <w:pPr>
        <w:rPr>
          <w:b/>
          <w:bCs/>
        </w:rPr>
      </w:pPr>
      <w:r w:rsidRPr="003F6928">
        <w:rPr>
          <w:b/>
          <w:bCs/>
        </w:rPr>
        <w:t>3. Step-by-Step Instructions</w:t>
      </w:r>
    </w:p>
    <w:p w14:paraId="2D3D29DF" w14:textId="77777777" w:rsidR="003F6928" w:rsidRPr="003F6928" w:rsidRDefault="003F6928" w:rsidP="003F6928">
      <w:pPr>
        <w:numPr>
          <w:ilvl w:val="0"/>
          <w:numId w:val="3"/>
        </w:numPr>
      </w:pPr>
      <w:r w:rsidRPr="003F6928">
        <w:rPr>
          <w:b/>
          <w:bCs/>
        </w:rPr>
        <w:t>Step 1: Gather Financial Data</w:t>
      </w:r>
    </w:p>
    <w:p w14:paraId="1E7C2894" w14:textId="6065694A" w:rsidR="003F6928" w:rsidRPr="003F6928" w:rsidRDefault="003F6928" w:rsidP="003F6928">
      <w:pPr>
        <w:numPr>
          <w:ilvl w:val="1"/>
          <w:numId w:val="3"/>
        </w:numPr>
      </w:pPr>
      <w:r w:rsidRPr="003F6928">
        <w:t>Collect all necessary financial data, including receivables, payables, cash on hand, and any outstanding debts. Ensure the data is up-to-date and accurate before entering it into the tool.</w:t>
      </w:r>
    </w:p>
    <w:p w14:paraId="6DE90969" w14:textId="77777777" w:rsidR="003F6928" w:rsidRPr="003F6928" w:rsidRDefault="003F6928" w:rsidP="003F6928">
      <w:pPr>
        <w:numPr>
          <w:ilvl w:val="0"/>
          <w:numId w:val="3"/>
        </w:numPr>
      </w:pPr>
      <w:r w:rsidRPr="003F6928">
        <w:rPr>
          <w:b/>
          <w:bCs/>
        </w:rPr>
        <w:t>Step 2: Input Data into the Tool</w:t>
      </w:r>
    </w:p>
    <w:p w14:paraId="201AE267" w14:textId="2D852C5A" w:rsidR="003F6928" w:rsidRPr="003F6928" w:rsidRDefault="003F6928" w:rsidP="003F6928">
      <w:pPr>
        <w:numPr>
          <w:ilvl w:val="1"/>
          <w:numId w:val="3"/>
        </w:numPr>
      </w:pPr>
      <w:r w:rsidRPr="003F6928">
        <w:t>Carefully enter the collected financial data into the appropriate fields in the Cash Flow Analysis Tool. Double-check each entry to avoid errors.</w:t>
      </w:r>
    </w:p>
    <w:p w14:paraId="628C3A60" w14:textId="77777777" w:rsidR="003F6928" w:rsidRPr="003F6928" w:rsidRDefault="003F6928" w:rsidP="003F6928">
      <w:pPr>
        <w:numPr>
          <w:ilvl w:val="0"/>
          <w:numId w:val="3"/>
        </w:numPr>
      </w:pPr>
      <w:r w:rsidRPr="003F6928">
        <w:rPr>
          <w:b/>
          <w:bCs/>
        </w:rPr>
        <w:t>Step 3: Generate the Report</w:t>
      </w:r>
    </w:p>
    <w:p w14:paraId="38A8645E" w14:textId="690344D2" w:rsidR="003F6928" w:rsidRPr="003F6928" w:rsidRDefault="003F6928" w:rsidP="003F6928">
      <w:pPr>
        <w:numPr>
          <w:ilvl w:val="1"/>
          <w:numId w:val="3"/>
        </w:numPr>
      </w:pPr>
      <w:r w:rsidRPr="003F6928">
        <w:t>After entering all data, use the tool’s features to generate a comprehensive cash flow report. Review the report to ensure all data points are correctly represented.</w:t>
      </w:r>
    </w:p>
    <w:p w14:paraId="1CF147C7" w14:textId="77777777" w:rsidR="003F6928" w:rsidRPr="003F6928" w:rsidRDefault="003F6928" w:rsidP="003F6928">
      <w:pPr>
        <w:numPr>
          <w:ilvl w:val="0"/>
          <w:numId w:val="3"/>
        </w:numPr>
      </w:pPr>
      <w:r w:rsidRPr="003F6928">
        <w:rPr>
          <w:b/>
          <w:bCs/>
        </w:rPr>
        <w:t>Step 4: Distribute the Report</w:t>
      </w:r>
    </w:p>
    <w:p w14:paraId="6F5B54BD" w14:textId="3D741B1C" w:rsidR="003F6928" w:rsidRPr="003F6928" w:rsidRDefault="003F6928" w:rsidP="003F6928">
      <w:pPr>
        <w:numPr>
          <w:ilvl w:val="1"/>
          <w:numId w:val="3"/>
        </w:numPr>
      </w:pPr>
      <w:r w:rsidRPr="003F6928">
        <w:t>Once the report is generated, distribute it to the relevant team members ahead of the weekly Fast Track meeting. Ensure everyone has enough time to review the report before the discussion.</w:t>
      </w:r>
    </w:p>
    <w:p w14:paraId="573E3210" w14:textId="77777777" w:rsidR="003F6928" w:rsidRPr="003F6928" w:rsidRDefault="003F6928" w:rsidP="003F6928">
      <w:r w:rsidRPr="003F6928">
        <w:pict w14:anchorId="1337ACC1">
          <v:rect id="_x0000_i1029" style="width:0;height:1.5pt" o:hralign="center" o:hrstd="t" o:hr="t" fillcolor="#a0a0a0" stroked="f"/>
        </w:pict>
      </w:r>
    </w:p>
    <w:p w14:paraId="081382FB" w14:textId="77777777" w:rsidR="003F6928" w:rsidRPr="003F6928" w:rsidRDefault="003F6928" w:rsidP="003F6928">
      <w:pPr>
        <w:rPr>
          <w:b/>
          <w:bCs/>
        </w:rPr>
      </w:pPr>
      <w:r w:rsidRPr="003F6928">
        <w:rPr>
          <w:b/>
          <w:bCs/>
        </w:rPr>
        <w:t>4. FAQ</w:t>
      </w:r>
    </w:p>
    <w:p w14:paraId="6F9491A0" w14:textId="77777777" w:rsidR="003F6928" w:rsidRPr="003F6928" w:rsidRDefault="003F6928" w:rsidP="003F6928">
      <w:pPr>
        <w:numPr>
          <w:ilvl w:val="0"/>
          <w:numId w:val="4"/>
        </w:numPr>
      </w:pPr>
      <w:r w:rsidRPr="003F6928">
        <w:rPr>
          <w:b/>
          <w:bCs/>
        </w:rPr>
        <w:t>Common Question 1:</w:t>
      </w:r>
      <w:r w:rsidRPr="003F6928">
        <w:t xml:space="preserve"> "What if I find an error in the data after generating the report?"</w:t>
      </w:r>
    </w:p>
    <w:p w14:paraId="31A39B0A" w14:textId="77777777" w:rsidR="003F6928" w:rsidRPr="003F6928" w:rsidRDefault="003F6928" w:rsidP="003F6928">
      <w:pPr>
        <w:numPr>
          <w:ilvl w:val="1"/>
          <w:numId w:val="4"/>
        </w:numPr>
      </w:pPr>
      <w:r w:rsidRPr="003F6928">
        <w:rPr>
          <w:b/>
          <w:bCs/>
        </w:rPr>
        <w:t>Answer:</w:t>
      </w:r>
      <w:r w:rsidRPr="003F6928">
        <w:t xml:space="preserve"> If an error is identified, correct the data in the tool immediately and regenerate the report. Distribute the updated report as soon as possible, clearly marking it as revised. </w:t>
      </w:r>
      <w:r w:rsidRPr="003F6928">
        <w:rPr>
          <w:rFonts w:ascii="Segoe UI Emoji" w:hAnsi="Segoe UI Emoji" w:cs="Segoe UI Emoji"/>
        </w:rPr>
        <w:t>🔄</w:t>
      </w:r>
    </w:p>
    <w:p w14:paraId="6C7FA878" w14:textId="77777777" w:rsidR="003F6928" w:rsidRPr="003F6928" w:rsidRDefault="003F6928" w:rsidP="003F6928">
      <w:pPr>
        <w:numPr>
          <w:ilvl w:val="0"/>
          <w:numId w:val="4"/>
        </w:numPr>
      </w:pPr>
      <w:r w:rsidRPr="003F6928">
        <w:rPr>
          <w:b/>
          <w:bCs/>
        </w:rPr>
        <w:t>Common Question 2:</w:t>
      </w:r>
      <w:r w:rsidRPr="003F6928">
        <w:t xml:space="preserve"> "How often should we update the data in the tool?"</w:t>
      </w:r>
    </w:p>
    <w:p w14:paraId="786EFBA0" w14:textId="77777777" w:rsidR="003F6928" w:rsidRPr="003F6928" w:rsidRDefault="003F6928" w:rsidP="003F6928">
      <w:pPr>
        <w:numPr>
          <w:ilvl w:val="1"/>
          <w:numId w:val="4"/>
        </w:numPr>
      </w:pPr>
      <w:r w:rsidRPr="003F6928">
        <w:rPr>
          <w:b/>
          <w:bCs/>
        </w:rPr>
        <w:t>Answer:</w:t>
      </w:r>
      <w:r w:rsidRPr="003F6928">
        <w:t xml:space="preserve"> The data should be updated at the end of each financial period, or more frequently if there are significant changes. This ensures that the reports are always based on the most current information. </w:t>
      </w:r>
      <w:r w:rsidRPr="003F6928">
        <w:rPr>
          <w:rFonts w:ascii="Segoe UI Emoji" w:hAnsi="Segoe UI Emoji" w:cs="Segoe UI Emoji"/>
        </w:rPr>
        <w:t>📅</w:t>
      </w:r>
    </w:p>
    <w:p w14:paraId="54B82907" w14:textId="77777777" w:rsidR="003F6928" w:rsidRPr="003F6928" w:rsidRDefault="003F6928" w:rsidP="003F6928">
      <w:r w:rsidRPr="003F6928">
        <w:pict w14:anchorId="59EB18E4">
          <v:rect id="_x0000_i1030" style="width:0;height:1.5pt" o:hralign="center" o:hrstd="t" o:hr="t" fillcolor="#a0a0a0" stroked="f"/>
        </w:pict>
      </w:r>
    </w:p>
    <w:p w14:paraId="380ACDC8" w14:textId="77777777" w:rsidR="003F6928" w:rsidRPr="003F6928" w:rsidRDefault="003F6928" w:rsidP="003F6928">
      <w:pPr>
        <w:rPr>
          <w:b/>
          <w:bCs/>
        </w:rPr>
      </w:pPr>
      <w:r w:rsidRPr="003F6928">
        <w:rPr>
          <w:b/>
          <w:bCs/>
        </w:rPr>
        <w:t>5. Common Mistakes</w:t>
      </w:r>
    </w:p>
    <w:p w14:paraId="11853C23" w14:textId="77777777" w:rsidR="003F6928" w:rsidRPr="003F6928" w:rsidRDefault="003F6928" w:rsidP="003F6928">
      <w:pPr>
        <w:numPr>
          <w:ilvl w:val="0"/>
          <w:numId w:val="5"/>
        </w:numPr>
      </w:pPr>
      <w:r w:rsidRPr="003F6928">
        <w:rPr>
          <w:b/>
          <w:bCs/>
        </w:rPr>
        <w:t>Mistake 1: Entering Incomplete Data</w:t>
      </w:r>
    </w:p>
    <w:p w14:paraId="0097CB02" w14:textId="05EB43A5" w:rsidR="003F6928" w:rsidRPr="003F6928" w:rsidRDefault="003F6928" w:rsidP="008C0AF9">
      <w:pPr>
        <w:numPr>
          <w:ilvl w:val="1"/>
          <w:numId w:val="5"/>
        </w:numPr>
      </w:pPr>
      <w:r w:rsidRPr="003F6928">
        <w:lastRenderedPageBreak/>
        <w:t xml:space="preserve">Failing to input all required data can lead to inaccurate reports. Use a checklist to ensure that all necessary data is gathered and entered before generating the report. </w:t>
      </w:r>
      <w:r w:rsidRPr="003F6928">
        <w:rPr>
          <w:rFonts w:ascii="Segoe UI Emoji" w:hAnsi="Segoe UI Emoji" w:cs="Segoe UI Emoji"/>
        </w:rPr>
        <w:t>✅</w:t>
      </w:r>
    </w:p>
    <w:p w14:paraId="5A53B383" w14:textId="77777777" w:rsidR="003F6928" w:rsidRPr="003F6928" w:rsidRDefault="003F6928" w:rsidP="003F6928">
      <w:pPr>
        <w:numPr>
          <w:ilvl w:val="0"/>
          <w:numId w:val="5"/>
        </w:numPr>
      </w:pPr>
      <w:r w:rsidRPr="003F6928">
        <w:rPr>
          <w:b/>
          <w:bCs/>
        </w:rPr>
        <w:t>Mistake 2: Ignoring Data Verification</w:t>
      </w:r>
    </w:p>
    <w:p w14:paraId="0EA2953A" w14:textId="0F4B4E2B" w:rsidR="003F6928" w:rsidRPr="003F6928" w:rsidRDefault="003F6928" w:rsidP="0061048C">
      <w:pPr>
        <w:numPr>
          <w:ilvl w:val="1"/>
          <w:numId w:val="5"/>
        </w:numPr>
      </w:pPr>
      <w:r w:rsidRPr="003F6928">
        <w:t xml:space="preserve">Skipping the step of double-checking data can result in errors that affect the accuracy of the report. Always verify data entries before generating the report. Consider having a second team member review the entries. </w:t>
      </w:r>
      <w:r w:rsidRPr="003F6928">
        <w:rPr>
          <w:rFonts w:ascii="Segoe UI Emoji" w:hAnsi="Segoe UI Emoji" w:cs="Segoe UI Emoji"/>
        </w:rPr>
        <w:t>👥</w:t>
      </w:r>
    </w:p>
    <w:p w14:paraId="0E438433" w14:textId="77777777" w:rsidR="003F6928" w:rsidRPr="003F6928" w:rsidRDefault="003F6928" w:rsidP="003F6928">
      <w:r w:rsidRPr="003F6928">
        <w:pict w14:anchorId="2B26C62F">
          <v:rect id="_x0000_i1031" style="width:0;height:1.5pt" o:hralign="center" o:hrstd="t" o:hr="t" fillcolor="#a0a0a0" stroked="f"/>
        </w:pict>
      </w:r>
    </w:p>
    <w:p w14:paraId="61E8BEC3" w14:textId="57027494" w:rsidR="003F6928" w:rsidRPr="003F6928" w:rsidRDefault="003F6928" w:rsidP="003F6928"/>
    <w:p w14:paraId="38EB1C5A" w14:textId="77777777" w:rsidR="003F6928" w:rsidRPr="003F6928" w:rsidRDefault="003F6928" w:rsidP="003F6928">
      <w:pPr>
        <w:rPr>
          <w:b/>
          <w:bCs/>
        </w:rPr>
      </w:pPr>
      <w:r w:rsidRPr="003F6928">
        <w:rPr>
          <w:b/>
          <w:bCs/>
        </w:rPr>
        <w:t>7. The Science and Logic Behind the Tool</w:t>
      </w:r>
    </w:p>
    <w:p w14:paraId="2EAB768C" w14:textId="143F2B02" w:rsidR="003F6928" w:rsidRPr="003F6928" w:rsidRDefault="003F6928" w:rsidP="003F6928">
      <w:r w:rsidRPr="003F6928">
        <w:br/>
        <w:t>The Cash Flow Analysis Tool is grounded in the principles of financial management and data-driven decision-making. By systematically analyzing cash flow, businesses can anticipate challenges and opportunities, making proactive decisions that support long-term success. This tool is designed to align with the Fast Track principles of simplicity, practicality, and strategic action.</w:t>
      </w:r>
    </w:p>
    <w:p w14:paraId="02EFA823" w14:textId="5661AC04" w:rsidR="003F6928" w:rsidRPr="003F6928" w:rsidRDefault="003F6928" w:rsidP="003F6928">
      <w:r w:rsidRPr="003F6928">
        <w:br/>
        <w:t xml:space="preserve">The tool’s design is based on proven financial management strategies that emphasize the importance of cash flow as a key indicator of business health. By focusing on accurate data entry and analysis, the tool ensures that the reports generated are reliable and actionable, supporting the company’s broader financial and strategic objectives. </w:t>
      </w:r>
      <w:r w:rsidRPr="003F6928">
        <w:rPr>
          <w:rFonts w:ascii="Segoe UI Emoji" w:hAnsi="Segoe UI Emoji" w:cs="Segoe UI Emoji"/>
        </w:rPr>
        <w:t>🧠</w:t>
      </w:r>
    </w:p>
    <w:p w14:paraId="3F1200EF" w14:textId="77777777" w:rsidR="003F6928" w:rsidRPr="003F6928" w:rsidRDefault="003F6928" w:rsidP="003F6928">
      <w:r w:rsidRPr="003F6928">
        <w:pict w14:anchorId="200C7641">
          <v:rect id="_x0000_i1033" style="width:0;height:1.5pt" o:hralign="center" o:hrstd="t" o:hr="t" fillcolor="#a0a0a0" stroked="f"/>
        </w:pict>
      </w:r>
    </w:p>
    <w:p w14:paraId="30BAAFD6" w14:textId="77777777" w:rsidR="003F6928" w:rsidRPr="003F6928" w:rsidRDefault="003F6928" w:rsidP="003F6928">
      <w:pPr>
        <w:rPr>
          <w:b/>
          <w:bCs/>
        </w:rPr>
      </w:pPr>
      <w:r w:rsidRPr="003F6928">
        <w:rPr>
          <w:rFonts w:ascii="Segoe UI Emoji" w:hAnsi="Segoe UI Emoji" w:cs="Segoe UI Emoji"/>
          <w:b/>
          <w:bCs/>
        </w:rPr>
        <w:t>💡</w:t>
      </w:r>
      <w:r w:rsidRPr="003F6928">
        <w:rPr>
          <w:b/>
          <w:bCs/>
        </w:rPr>
        <w:t xml:space="preserve"> Final Tips</w:t>
      </w:r>
    </w:p>
    <w:p w14:paraId="04F87B83" w14:textId="77777777" w:rsidR="003F6928" w:rsidRPr="003F6928" w:rsidRDefault="003F6928" w:rsidP="003F6928">
      <w:pPr>
        <w:numPr>
          <w:ilvl w:val="0"/>
          <w:numId w:val="8"/>
        </w:numPr>
      </w:pPr>
      <w:r w:rsidRPr="003F6928">
        <w:rPr>
          <w:b/>
          <w:bCs/>
        </w:rPr>
        <w:t>Consistency:</w:t>
      </w:r>
      <w:r w:rsidRPr="003F6928">
        <w:t xml:space="preserve"> Ensure that the tool’s name and terminology are consistent with the rest of the program materials. This helps maintain clarity and avoids confusion.</w:t>
      </w:r>
    </w:p>
    <w:p w14:paraId="4BA7111A" w14:textId="77777777" w:rsidR="003F6928" w:rsidRPr="003F6928" w:rsidRDefault="003F6928" w:rsidP="003F6928">
      <w:pPr>
        <w:numPr>
          <w:ilvl w:val="0"/>
          <w:numId w:val="8"/>
        </w:numPr>
      </w:pPr>
      <w:r w:rsidRPr="003F6928">
        <w:rPr>
          <w:b/>
          <w:bCs/>
        </w:rPr>
        <w:t>Clarity:</w:t>
      </w:r>
      <w:r w:rsidRPr="003F6928">
        <w:t xml:space="preserve"> Keep explanations straightforward and avoid unnecessary complexity. The goal is to make the tool easy to use and understand.</w:t>
      </w:r>
    </w:p>
    <w:p w14:paraId="6347FB58" w14:textId="77777777" w:rsidR="003F6928" w:rsidRPr="003F6928" w:rsidRDefault="003F6928" w:rsidP="003F6928">
      <w:pPr>
        <w:numPr>
          <w:ilvl w:val="0"/>
          <w:numId w:val="8"/>
        </w:numPr>
      </w:pPr>
      <w:r w:rsidRPr="003F6928">
        <w:rPr>
          <w:b/>
          <w:bCs/>
        </w:rPr>
        <w:t>Engagement:</w:t>
      </w:r>
      <w:r w:rsidRPr="003F6928">
        <w:t xml:space="preserve"> Use motivating language to keep users engaged and confident in their ability to use the tool effectively.</w:t>
      </w:r>
    </w:p>
    <w:p w14:paraId="5B824432" w14:textId="77777777" w:rsidR="003F6928" w:rsidRPr="003F6928" w:rsidRDefault="003F6928" w:rsidP="003F6928">
      <w:pPr>
        <w:numPr>
          <w:ilvl w:val="0"/>
          <w:numId w:val="8"/>
        </w:numPr>
      </w:pPr>
      <w:r w:rsidRPr="003F6928">
        <w:rPr>
          <w:b/>
          <w:bCs/>
        </w:rPr>
        <w:t>Support:</w:t>
      </w:r>
      <w:r w:rsidRPr="003F6928">
        <w:t xml:space="preserve"> Encourage users to reach out for help if they encounter issues. Remind them that mastering this tool is key to success in the Cash Flow Sprint.</w:t>
      </w:r>
    </w:p>
    <w:p w14:paraId="0D4469A2"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B3AC0"/>
    <w:multiLevelType w:val="multilevel"/>
    <w:tmpl w:val="1292C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23FF0"/>
    <w:multiLevelType w:val="multilevel"/>
    <w:tmpl w:val="1D18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72B59"/>
    <w:multiLevelType w:val="multilevel"/>
    <w:tmpl w:val="586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67074"/>
    <w:multiLevelType w:val="multilevel"/>
    <w:tmpl w:val="A918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8712B"/>
    <w:multiLevelType w:val="multilevel"/>
    <w:tmpl w:val="AD5E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7791A"/>
    <w:multiLevelType w:val="multilevel"/>
    <w:tmpl w:val="6A3E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246E8"/>
    <w:multiLevelType w:val="multilevel"/>
    <w:tmpl w:val="D8F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D36D6"/>
    <w:multiLevelType w:val="multilevel"/>
    <w:tmpl w:val="C8B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54667">
    <w:abstractNumId w:val="0"/>
  </w:num>
  <w:num w:numId="2" w16cid:durableId="235668103">
    <w:abstractNumId w:val="4"/>
  </w:num>
  <w:num w:numId="3" w16cid:durableId="612900453">
    <w:abstractNumId w:val="3"/>
  </w:num>
  <w:num w:numId="4" w16cid:durableId="1900676383">
    <w:abstractNumId w:val="5"/>
  </w:num>
  <w:num w:numId="5" w16cid:durableId="1692025312">
    <w:abstractNumId w:val="1"/>
  </w:num>
  <w:num w:numId="6" w16cid:durableId="132910813">
    <w:abstractNumId w:val="7"/>
  </w:num>
  <w:num w:numId="7" w16cid:durableId="792483425">
    <w:abstractNumId w:val="6"/>
  </w:num>
  <w:num w:numId="8" w16cid:durableId="927035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28"/>
    <w:rsid w:val="003F6928"/>
    <w:rsid w:val="00455A11"/>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D70D0"/>
  <w15:chartTrackingRefBased/>
  <w15:docId w15:val="{7752EF1A-1CED-41A4-B470-5EDF9CAF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28"/>
    <w:rPr>
      <w:rFonts w:eastAsiaTheme="majorEastAsia" w:cstheme="majorBidi"/>
      <w:color w:val="272727" w:themeColor="text1" w:themeTint="D8"/>
    </w:rPr>
  </w:style>
  <w:style w:type="paragraph" w:styleId="Title">
    <w:name w:val="Title"/>
    <w:basedOn w:val="Normal"/>
    <w:next w:val="Normal"/>
    <w:link w:val="TitleChar"/>
    <w:uiPriority w:val="10"/>
    <w:qFormat/>
    <w:rsid w:val="003F6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28"/>
    <w:pPr>
      <w:spacing w:before="160"/>
      <w:jc w:val="center"/>
    </w:pPr>
    <w:rPr>
      <w:i/>
      <w:iCs/>
      <w:color w:val="404040" w:themeColor="text1" w:themeTint="BF"/>
    </w:rPr>
  </w:style>
  <w:style w:type="character" w:customStyle="1" w:styleId="QuoteChar">
    <w:name w:val="Quote Char"/>
    <w:basedOn w:val="DefaultParagraphFont"/>
    <w:link w:val="Quote"/>
    <w:uiPriority w:val="29"/>
    <w:rsid w:val="003F6928"/>
    <w:rPr>
      <w:i/>
      <w:iCs/>
      <w:color w:val="404040" w:themeColor="text1" w:themeTint="BF"/>
    </w:rPr>
  </w:style>
  <w:style w:type="paragraph" w:styleId="ListParagraph">
    <w:name w:val="List Paragraph"/>
    <w:basedOn w:val="Normal"/>
    <w:uiPriority w:val="34"/>
    <w:qFormat/>
    <w:rsid w:val="003F6928"/>
    <w:pPr>
      <w:ind w:left="720"/>
      <w:contextualSpacing/>
    </w:pPr>
  </w:style>
  <w:style w:type="character" w:styleId="IntenseEmphasis">
    <w:name w:val="Intense Emphasis"/>
    <w:basedOn w:val="DefaultParagraphFont"/>
    <w:uiPriority w:val="21"/>
    <w:qFormat/>
    <w:rsid w:val="003F6928"/>
    <w:rPr>
      <w:i/>
      <w:iCs/>
      <w:color w:val="0F4761" w:themeColor="accent1" w:themeShade="BF"/>
    </w:rPr>
  </w:style>
  <w:style w:type="paragraph" w:styleId="IntenseQuote">
    <w:name w:val="Intense Quote"/>
    <w:basedOn w:val="Normal"/>
    <w:next w:val="Normal"/>
    <w:link w:val="IntenseQuoteChar"/>
    <w:uiPriority w:val="30"/>
    <w:qFormat/>
    <w:rsid w:val="003F6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928"/>
    <w:rPr>
      <w:i/>
      <w:iCs/>
      <w:color w:val="0F4761" w:themeColor="accent1" w:themeShade="BF"/>
    </w:rPr>
  </w:style>
  <w:style w:type="character" w:styleId="IntenseReference">
    <w:name w:val="Intense Reference"/>
    <w:basedOn w:val="DefaultParagraphFont"/>
    <w:uiPriority w:val="32"/>
    <w:qFormat/>
    <w:rsid w:val="003F6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2531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795</Words>
  <Characters>4268</Characters>
  <Application>Microsoft Office Word</Application>
  <DocSecurity>0</DocSecurity>
  <Lines>95</Lines>
  <Paragraphs>41</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2024-08-28T04:32:00Z</dcterms:created>
  <dcterms:modified xsi:type="dcterms:W3CDTF">2024-08-28T04:36:00Z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1376f501-2157-4cfa-a979-d36762b942d6</vt:lpwstr>
  </property>
</Properties>
</file>