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7B3A" w14:textId="3A1CB895" w:rsidR="00FF7E44" w:rsidRDefault="005B7478" w:rsidP="005B7478">
      <w:pPr>
        <w:pStyle w:val="Title"/>
      </w:pPr>
      <w:r>
        <w:t xml:space="preserve">Marketing and branding team preparation sheet </w:t>
      </w:r>
    </w:p>
    <w:p w14:paraId="396C0AFF" w14:textId="77777777" w:rsidR="006361CA" w:rsidRDefault="006361CA" w:rsidP="006361CA"/>
    <w:p w14:paraId="27BD2998" w14:textId="77777777" w:rsidR="006361CA" w:rsidRPr="006361CA" w:rsidRDefault="006361CA" w:rsidP="006361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61CA">
        <w:rPr>
          <w:rFonts w:ascii="Times New Roman" w:eastAsia="Times New Roman" w:hAnsi="Times New Roman" w:cs="Times New Roman"/>
          <w:b/>
          <w:bCs/>
          <w:kern w:val="36"/>
          <w:sz w:val="48"/>
          <w:szCs w:val="48"/>
          <w14:ligatures w14:val="none"/>
        </w:rPr>
        <w:t>Team Meeting Preparation Sheet for Marketing &amp; Branding Execution Sprint</w:t>
      </w:r>
    </w:p>
    <w:p w14:paraId="1EF16145"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b/>
          <w:bCs/>
          <w:kern w:val="0"/>
          <w14:ligatures w14:val="none"/>
        </w:rPr>
        <w:t>Date:</w:t>
      </w:r>
      <w:r w:rsidRPr="006361CA">
        <w:rPr>
          <w:rFonts w:ascii="Times New Roman" w:eastAsia="Times New Roman" w:hAnsi="Times New Roman" w:cs="Times New Roman"/>
          <w:kern w:val="0"/>
          <w14:ligatures w14:val="none"/>
        </w:rPr>
        <w:t xml:space="preserve"> [Insert Date]</w:t>
      </w:r>
      <w:r w:rsidRPr="006361CA">
        <w:rPr>
          <w:rFonts w:ascii="Times New Roman" w:eastAsia="Times New Roman" w:hAnsi="Times New Roman" w:cs="Times New Roman"/>
          <w:kern w:val="0"/>
          <w14:ligatures w14:val="none"/>
        </w:rPr>
        <w:br/>
      </w:r>
      <w:r w:rsidRPr="006361CA">
        <w:rPr>
          <w:rFonts w:ascii="Times New Roman" w:eastAsia="Times New Roman" w:hAnsi="Times New Roman" w:cs="Times New Roman"/>
          <w:b/>
          <w:bCs/>
          <w:kern w:val="0"/>
          <w14:ligatures w14:val="none"/>
        </w:rPr>
        <w:t>Version:</w:t>
      </w:r>
      <w:r w:rsidRPr="006361CA">
        <w:rPr>
          <w:rFonts w:ascii="Times New Roman" w:eastAsia="Times New Roman" w:hAnsi="Times New Roman" w:cs="Times New Roman"/>
          <w:kern w:val="0"/>
          <w14:ligatures w14:val="none"/>
        </w:rPr>
        <w:t xml:space="preserve"> v1.0</w:t>
      </w:r>
    </w:p>
    <w:p w14:paraId="2D2D5E9F"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5A64DE6A">
          <v:rect id="_x0000_i1025" style="width:0;height:1.5pt" o:hralign="center" o:hrstd="t" o:hr="t" fillcolor="#a0a0a0" stroked="f"/>
        </w:pict>
      </w:r>
    </w:p>
    <w:p w14:paraId="4093C956"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Opening Quote</w:t>
      </w:r>
    </w:p>
    <w:p w14:paraId="009FBE57"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“Your brand is what people say about you when you’re not in the room.” – Jeff Bezos</w:t>
      </w:r>
    </w:p>
    <w:p w14:paraId="0B55B7C5"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6AB55DC6">
          <v:rect id="_x0000_i1026" style="width:0;height:1.5pt" o:hralign="center" o:hrstd="t" o:hr="t" fillcolor="#a0a0a0" stroked="f"/>
        </w:pict>
      </w:r>
    </w:p>
    <w:p w14:paraId="7277C1D4"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Purpose of the Meeting</w:t>
      </w:r>
    </w:p>
    <w:p w14:paraId="7753CF5F"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This sprint session is designed to align the entire leadership team around the core of the brand and the marketing execution that flows from it. The goal is to create full consistency between strategy, brand promise, employee value proposition, and marketing communication.</w:t>
      </w:r>
    </w:p>
    <w:p w14:paraId="65476094"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This meeting will:</w:t>
      </w:r>
    </w:p>
    <w:p w14:paraId="7E50EB59" w14:textId="77777777" w:rsidR="006361CA" w:rsidRPr="006361CA" w:rsidRDefault="006361CA" w:rsidP="006361C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Translate the strategy into a differentiated brand promise</w:t>
      </w:r>
    </w:p>
    <w:p w14:paraId="0161B085" w14:textId="77777777" w:rsidR="006361CA" w:rsidRPr="006361CA" w:rsidRDefault="006361CA" w:rsidP="006361C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Define the emotional and strategic core of both the consumer and employee brands</w:t>
      </w:r>
    </w:p>
    <w:p w14:paraId="1BBD831C" w14:textId="77777777" w:rsidR="006361CA" w:rsidRPr="006361CA" w:rsidRDefault="006361CA" w:rsidP="006361C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Clarify how we want to be perceived and what we will never be</w:t>
      </w:r>
    </w:p>
    <w:p w14:paraId="505B83C4" w14:textId="77777777" w:rsidR="006361CA" w:rsidRPr="006361CA" w:rsidRDefault="006361CA" w:rsidP="006361C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Establish a baseline for all marketing and communication going forward</w:t>
      </w:r>
    </w:p>
    <w:p w14:paraId="61DADD31"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This sprint is critical. Marketing and branding are not creative playgrounds — they are the most public execution of strategy. If we fail to define them clearly, consistently, and with emotional power, all external efforts will be diluted and disconnected.</w:t>
      </w:r>
    </w:p>
    <w:p w14:paraId="24648103"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4ADB69E4">
          <v:rect id="_x0000_i1027" style="width:0;height:1.5pt" o:hralign="center" o:hrstd="t" o:hr="t" fillcolor="#a0a0a0" stroked="f"/>
        </w:pict>
      </w:r>
    </w:p>
    <w:p w14:paraId="3EB60C42"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Pre-Mortem Instructions</w:t>
      </w:r>
    </w:p>
    <w:p w14:paraId="69011458"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lastRenderedPageBreak/>
        <w:t>If this meeting fails to deliver, it will likely be because of one or more of the following issues:</w:t>
      </w:r>
    </w:p>
    <w:p w14:paraId="69766209" w14:textId="77777777" w:rsidR="006361CA" w:rsidRPr="006361CA" w:rsidRDefault="006361CA" w:rsidP="006361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Shifting too early into slogans, visuals, or content ideas before brand strategy is finalized</w:t>
      </w:r>
    </w:p>
    <w:p w14:paraId="7D9BECF3" w14:textId="77777777" w:rsidR="006361CA" w:rsidRPr="006361CA" w:rsidRDefault="006361CA" w:rsidP="006361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Lack of alignment on the behavioral segment we are targeting</w:t>
      </w:r>
    </w:p>
    <w:p w14:paraId="61DE25E1" w14:textId="77777777" w:rsidR="006361CA" w:rsidRPr="006361CA" w:rsidRDefault="006361CA" w:rsidP="006361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Vague or generic brand language that any competitor could copy</w:t>
      </w:r>
    </w:p>
    <w:p w14:paraId="22600F78" w14:textId="77777777" w:rsidR="006361CA" w:rsidRPr="006361CA" w:rsidRDefault="006361CA" w:rsidP="006361C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Excessive consensus-seeking that eliminates polarity and clarity</w:t>
      </w:r>
    </w:p>
    <w:p w14:paraId="5A3E2331"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To prevent this:</w:t>
      </w:r>
    </w:p>
    <w:p w14:paraId="1CD8FC46" w14:textId="77777777" w:rsidR="006361CA" w:rsidRPr="006361CA" w:rsidRDefault="006361CA" w:rsidP="006361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Begin with a shared reminder of our strategic segmentation and value proposition</w:t>
      </w:r>
    </w:p>
    <w:p w14:paraId="4B52CB5E" w14:textId="77777777" w:rsidR="006361CA" w:rsidRPr="006361CA" w:rsidRDefault="006361CA" w:rsidP="006361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Ensure every contribution links to the selected segment’s emotional and behavioral drivers</w:t>
      </w:r>
    </w:p>
    <w:p w14:paraId="4250A8FE" w14:textId="77777777" w:rsidR="006361CA" w:rsidRPr="006361CA" w:rsidRDefault="006361CA" w:rsidP="006361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Insist that the brand promise is unique, ownable, and emotional</w:t>
      </w:r>
    </w:p>
    <w:p w14:paraId="2B6FFBEE" w14:textId="77777777" w:rsidR="006361CA" w:rsidRPr="006361CA" w:rsidRDefault="006361CA" w:rsidP="006361C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Allow disagreement, and resolve it with data, not preference</w:t>
      </w:r>
    </w:p>
    <w:p w14:paraId="0220A345"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5E7A3E6C">
          <v:rect id="_x0000_i1028" style="width:0;height:1.5pt" o:hralign="center" o:hrstd="t" o:hr="t" fillcolor="#a0a0a0" stroked="f"/>
        </w:pict>
      </w:r>
    </w:p>
    <w:p w14:paraId="39243E52"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What to Prepare</w:t>
      </w:r>
    </w:p>
    <w:p w14:paraId="3E77A8BB"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Each team member must complete the following before the session:</w:t>
      </w:r>
    </w:p>
    <w:p w14:paraId="0F90EFB8" w14:textId="77777777" w:rsidR="006361CA" w:rsidRPr="006361CA" w:rsidRDefault="006361CA" w:rsidP="006361C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Review the following materials:</w:t>
      </w:r>
    </w:p>
    <w:p w14:paraId="46491AE5"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The Sprint Brain Juice document</w:t>
      </w:r>
    </w:p>
    <w:p w14:paraId="7D998DBE"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The Deep Dive on branding and marketing</w:t>
      </w:r>
    </w:p>
    <w:p w14:paraId="06DFA7F7"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 xml:space="preserve">The three ranked books: </w:t>
      </w:r>
      <w:r w:rsidRPr="006361CA">
        <w:rPr>
          <w:rFonts w:ascii="Times New Roman" w:eastAsia="Times New Roman" w:hAnsi="Times New Roman" w:cs="Times New Roman"/>
          <w:i/>
          <w:iCs/>
          <w:kern w:val="0"/>
          <w14:ligatures w14:val="none"/>
        </w:rPr>
        <w:t>The Brand Gap</w:t>
      </w:r>
      <w:r w:rsidRPr="006361CA">
        <w:rPr>
          <w:rFonts w:ascii="Times New Roman" w:eastAsia="Times New Roman" w:hAnsi="Times New Roman" w:cs="Times New Roman"/>
          <w:kern w:val="0"/>
          <w14:ligatures w14:val="none"/>
        </w:rPr>
        <w:t xml:space="preserve">, </w:t>
      </w:r>
      <w:r w:rsidRPr="006361CA">
        <w:rPr>
          <w:rFonts w:ascii="Times New Roman" w:eastAsia="Times New Roman" w:hAnsi="Times New Roman" w:cs="Times New Roman"/>
          <w:i/>
          <w:iCs/>
          <w:kern w:val="0"/>
          <w14:ligatures w14:val="none"/>
        </w:rPr>
        <w:t>Purple Cow</w:t>
      </w:r>
      <w:r w:rsidRPr="006361CA">
        <w:rPr>
          <w:rFonts w:ascii="Times New Roman" w:eastAsia="Times New Roman" w:hAnsi="Times New Roman" w:cs="Times New Roman"/>
          <w:kern w:val="0"/>
          <w14:ligatures w14:val="none"/>
        </w:rPr>
        <w:t xml:space="preserve">, </w:t>
      </w:r>
      <w:r w:rsidRPr="006361CA">
        <w:rPr>
          <w:rFonts w:ascii="Times New Roman" w:eastAsia="Times New Roman" w:hAnsi="Times New Roman" w:cs="Times New Roman"/>
          <w:i/>
          <w:iCs/>
          <w:kern w:val="0"/>
          <w14:ligatures w14:val="none"/>
        </w:rPr>
        <w:t>Cult Branding</w:t>
      </w:r>
    </w:p>
    <w:p w14:paraId="4D3B5E9C"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 xml:space="preserve">At least one video: </w:t>
      </w:r>
      <w:r w:rsidRPr="006361CA">
        <w:rPr>
          <w:rFonts w:ascii="Times New Roman" w:eastAsia="Times New Roman" w:hAnsi="Times New Roman" w:cs="Times New Roman"/>
          <w:i/>
          <w:iCs/>
          <w:kern w:val="0"/>
          <w14:ligatures w14:val="none"/>
        </w:rPr>
        <w:t>How Apple and Nike Branded Your Brain</w:t>
      </w:r>
    </w:p>
    <w:p w14:paraId="79A96321" w14:textId="77777777" w:rsidR="006361CA" w:rsidRPr="006361CA" w:rsidRDefault="006361CA" w:rsidP="006361C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 xml:space="preserve">Fill in your copy of the </w:t>
      </w:r>
      <w:r w:rsidRPr="006361CA">
        <w:rPr>
          <w:rFonts w:ascii="Times New Roman" w:eastAsia="Times New Roman" w:hAnsi="Times New Roman" w:cs="Times New Roman"/>
          <w:b/>
          <w:bCs/>
          <w:kern w:val="0"/>
          <w14:ligatures w14:val="none"/>
        </w:rPr>
        <w:t>Marketing and Branding Worksheet</w:t>
      </w:r>
      <w:r w:rsidRPr="006361CA">
        <w:rPr>
          <w:rFonts w:ascii="Times New Roman" w:eastAsia="Times New Roman" w:hAnsi="Times New Roman" w:cs="Times New Roman"/>
          <w:kern w:val="0"/>
          <w14:ligatures w14:val="none"/>
        </w:rPr>
        <w:t>, including:</w:t>
      </w:r>
    </w:p>
    <w:p w14:paraId="724CEEBC"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Employee brand perception and positioning</w:t>
      </w:r>
    </w:p>
    <w:p w14:paraId="0C6F84FB"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Consumer brand promise, anti-promise, emotional associations</w:t>
      </w:r>
    </w:p>
    <w:p w14:paraId="2D4D4D34"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 xml:space="preserve">Brand personality and expected </w:t>
      </w:r>
      <w:proofErr w:type="spellStart"/>
      <w:r w:rsidRPr="006361CA">
        <w:rPr>
          <w:rFonts w:ascii="Times New Roman" w:eastAsia="Times New Roman" w:hAnsi="Times New Roman" w:cs="Times New Roman"/>
          <w:kern w:val="0"/>
          <w14:ligatures w14:val="none"/>
        </w:rPr>
        <w:t>polarising</w:t>
      </w:r>
      <w:proofErr w:type="spellEnd"/>
      <w:r w:rsidRPr="006361CA">
        <w:rPr>
          <w:rFonts w:ascii="Times New Roman" w:eastAsia="Times New Roman" w:hAnsi="Times New Roman" w:cs="Times New Roman"/>
          <w:kern w:val="0"/>
          <w14:ligatures w14:val="none"/>
        </w:rPr>
        <w:t xml:space="preserve"> features</w:t>
      </w:r>
    </w:p>
    <w:p w14:paraId="09978A54" w14:textId="77777777" w:rsidR="006361CA" w:rsidRPr="006361CA" w:rsidRDefault="006361CA" w:rsidP="006361C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Bring to the session:</w:t>
      </w:r>
    </w:p>
    <w:p w14:paraId="15A2621B"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 xml:space="preserve">One completed draft of your </w:t>
      </w:r>
      <w:r w:rsidRPr="006361CA">
        <w:rPr>
          <w:rFonts w:ascii="Times New Roman" w:eastAsia="Times New Roman" w:hAnsi="Times New Roman" w:cs="Times New Roman"/>
          <w:b/>
          <w:bCs/>
          <w:kern w:val="0"/>
          <w14:ligatures w14:val="none"/>
        </w:rPr>
        <w:t>Cult Brand Model</w:t>
      </w:r>
    </w:p>
    <w:p w14:paraId="119A5205"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One clear articulation of what your brand should never become</w:t>
      </w:r>
    </w:p>
    <w:p w14:paraId="684943BC" w14:textId="77777777" w:rsidR="006361CA" w:rsidRPr="006361CA" w:rsidRDefault="006361CA" w:rsidP="006361C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Two to three competitor brand examples with analysis of what they do right or wrong</w:t>
      </w:r>
    </w:p>
    <w:p w14:paraId="5DB86CCB"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12B992F9">
          <v:rect id="_x0000_i1029" style="width:0;height:1.5pt" o:hralign="center" o:hrstd="t" o:hr="t" fillcolor="#a0a0a0" stroked="f"/>
        </w:pict>
      </w:r>
    </w:p>
    <w:p w14:paraId="07329E5D"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Proposed Meeting Agenda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2773"/>
        <w:gridCol w:w="5395"/>
      </w:tblGrid>
      <w:tr w:rsidR="006361CA" w:rsidRPr="006361CA" w14:paraId="51B681DA" w14:textId="77777777" w:rsidTr="006361CA">
        <w:trPr>
          <w:tblHeader/>
          <w:tblCellSpacing w:w="15" w:type="dxa"/>
        </w:trPr>
        <w:tc>
          <w:tcPr>
            <w:tcW w:w="0" w:type="auto"/>
            <w:vAlign w:val="center"/>
            <w:hideMark/>
          </w:tcPr>
          <w:p w14:paraId="3BF1F781" w14:textId="77777777" w:rsidR="006361CA" w:rsidRPr="006361CA" w:rsidRDefault="006361CA" w:rsidP="006361CA">
            <w:pPr>
              <w:spacing w:after="0" w:line="240" w:lineRule="auto"/>
              <w:jc w:val="center"/>
              <w:rPr>
                <w:rFonts w:ascii="Times New Roman" w:eastAsia="Times New Roman" w:hAnsi="Times New Roman" w:cs="Times New Roman"/>
                <w:b/>
                <w:bCs/>
                <w:kern w:val="0"/>
                <w14:ligatures w14:val="none"/>
              </w:rPr>
            </w:pPr>
            <w:r w:rsidRPr="006361CA">
              <w:rPr>
                <w:rFonts w:ascii="Times New Roman" w:eastAsia="Times New Roman" w:hAnsi="Times New Roman" w:cs="Times New Roman"/>
                <w:b/>
                <w:bCs/>
                <w:kern w:val="0"/>
                <w14:ligatures w14:val="none"/>
              </w:rPr>
              <w:t>Time</w:t>
            </w:r>
          </w:p>
        </w:tc>
        <w:tc>
          <w:tcPr>
            <w:tcW w:w="0" w:type="auto"/>
            <w:vAlign w:val="center"/>
            <w:hideMark/>
          </w:tcPr>
          <w:p w14:paraId="4CB0DFA9" w14:textId="77777777" w:rsidR="006361CA" w:rsidRPr="006361CA" w:rsidRDefault="006361CA" w:rsidP="006361CA">
            <w:pPr>
              <w:spacing w:after="0" w:line="240" w:lineRule="auto"/>
              <w:jc w:val="center"/>
              <w:rPr>
                <w:rFonts w:ascii="Times New Roman" w:eastAsia="Times New Roman" w:hAnsi="Times New Roman" w:cs="Times New Roman"/>
                <w:b/>
                <w:bCs/>
                <w:kern w:val="0"/>
                <w14:ligatures w14:val="none"/>
              </w:rPr>
            </w:pPr>
            <w:r w:rsidRPr="006361CA">
              <w:rPr>
                <w:rFonts w:ascii="Times New Roman" w:eastAsia="Times New Roman" w:hAnsi="Times New Roman" w:cs="Times New Roman"/>
                <w:b/>
                <w:bCs/>
                <w:kern w:val="0"/>
                <w14:ligatures w14:val="none"/>
              </w:rPr>
              <w:t>Segment</w:t>
            </w:r>
          </w:p>
        </w:tc>
        <w:tc>
          <w:tcPr>
            <w:tcW w:w="0" w:type="auto"/>
            <w:vAlign w:val="center"/>
            <w:hideMark/>
          </w:tcPr>
          <w:p w14:paraId="38814165" w14:textId="77777777" w:rsidR="006361CA" w:rsidRPr="006361CA" w:rsidRDefault="006361CA" w:rsidP="006361CA">
            <w:pPr>
              <w:spacing w:after="0" w:line="240" w:lineRule="auto"/>
              <w:jc w:val="center"/>
              <w:rPr>
                <w:rFonts w:ascii="Times New Roman" w:eastAsia="Times New Roman" w:hAnsi="Times New Roman" w:cs="Times New Roman"/>
                <w:b/>
                <w:bCs/>
                <w:kern w:val="0"/>
                <w14:ligatures w14:val="none"/>
              </w:rPr>
            </w:pPr>
            <w:r w:rsidRPr="006361CA">
              <w:rPr>
                <w:rFonts w:ascii="Times New Roman" w:eastAsia="Times New Roman" w:hAnsi="Times New Roman" w:cs="Times New Roman"/>
                <w:b/>
                <w:bCs/>
                <w:kern w:val="0"/>
                <w14:ligatures w14:val="none"/>
              </w:rPr>
              <w:t>Focus</w:t>
            </w:r>
          </w:p>
        </w:tc>
      </w:tr>
      <w:tr w:rsidR="006361CA" w:rsidRPr="006361CA" w14:paraId="54A38620" w14:textId="77777777" w:rsidTr="006361CA">
        <w:trPr>
          <w:tblCellSpacing w:w="15" w:type="dxa"/>
        </w:trPr>
        <w:tc>
          <w:tcPr>
            <w:tcW w:w="0" w:type="auto"/>
            <w:vAlign w:val="center"/>
            <w:hideMark/>
          </w:tcPr>
          <w:p w14:paraId="61A070F1"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00:00–00:10</w:t>
            </w:r>
          </w:p>
        </w:tc>
        <w:tc>
          <w:tcPr>
            <w:tcW w:w="0" w:type="auto"/>
            <w:vAlign w:val="center"/>
            <w:hideMark/>
          </w:tcPr>
          <w:p w14:paraId="6319CB34"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Sprint Kickoff</w:t>
            </w:r>
          </w:p>
        </w:tc>
        <w:tc>
          <w:tcPr>
            <w:tcW w:w="0" w:type="auto"/>
            <w:vAlign w:val="center"/>
            <w:hideMark/>
          </w:tcPr>
          <w:p w14:paraId="6F957B2E"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Set expectations and link branding to strategy</w:t>
            </w:r>
          </w:p>
        </w:tc>
      </w:tr>
      <w:tr w:rsidR="006361CA" w:rsidRPr="006361CA" w14:paraId="2C54BB0C" w14:textId="77777777" w:rsidTr="006361CA">
        <w:trPr>
          <w:tblCellSpacing w:w="15" w:type="dxa"/>
        </w:trPr>
        <w:tc>
          <w:tcPr>
            <w:tcW w:w="0" w:type="auto"/>
            <w:vAlign w:val="center"/>
            <w:hideMark/>
          </w:tcPr>
          <w:p w14:paraId="205D618E"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00:10–00:25</w:t>
            </w:r>
          </w:p>
        </w:tc>
        <w:tc>
          <w:tcPr>
            <w:tcW w:w="0" w:type="auto"/>
            <w:vAlign w:val="center"/>
            <w:hideMark/>
          </w:tcPr>
          <w:p w14:paraId="39743597"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Segment Recap</w:t>
            </w:r>
          </w:p>
        </w:tc>
        <w:tc>
          <w:tcPr>
            <w:tcW w:w="0" w:type="auto"/>
            <w:vAlign w:val="center"/>
            <w:hideMark/>
          </w:tcPr>
          <w:p w14:paraId="3A38B3C1"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Revisit behavioral drivers and value proposition</w:t>
            </w:r>
          </w:p>
        </w:tc>
      </w:tr>
      <w:tr w:rsidR="006361CA" w:rsidRPr="006361CA" w14:paraId="385CBCC9" w14:textId="77777777" w:rsidTr="006361CA">
        <w:trPr>
          <w:tblCellSpacing w:w="15" w:type="dxa"/>
        </w:trPr>
        <w:tc>
          <w:tcPr>
            <w:tcW w:w="0" w:type="auto"/>
            <w:vAlign w:val="center"/>
            <w:hideMark/>
          </w:tcPr>
          <w:p w14:paraId="49987D39"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lastRenderedPageBreak/>
              <w:t>00:25–00:45</w:t>
            </w:r>
          </w:p>
        </w:tc>
        <w:tc>
          <w:tcPr>
            <w:tcW w:w="0" w:type="auto"/>
            <w:vAlign w:val="center"/>
            <w:hideMark/>
          </w:tcPr>
          <w:p w14:paraId="7A08C095"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Consumer Brand</w:t>
            </w:r>
          </w:p>
        </w:tc>
        <w:tc>
          <w:tcPr>
            <w:tcW w:w="0" w:type="auto"/>
            <w:vAlign w:val="center"/>
            <w:hideMark/>
          </w:tcPr>
          <w:p w14:paraId="3CD0FBE8"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Define brand promise, anti-promise, personality, emotional tone</w:t>
            </w:r>
          </w:p>
        </w:tc>
      </w:tr>
      <w:tr w:rsidR="006361CA" w:rsidRPr="006361CA" w14:paraId="7107D790" w14:textId="77777777" w:rsidTr="006361CA">
        <w:trPr>
          <w:tblCellSpacing w:w="15" w:type="dxa"/>
        </w:trPr>
        <w:tc>
          <w:tcPr>
            <w:tcW w:w="0" w:type="auto"/>
            <w:vAlign w:val="center"/>
            <w:hideMark/>
          </w:tcPr>
          <w:p w14:paraId="58C34C20"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00:45–01:05</w:t>
            </w:r>
          </w:p>
        </w:tc>
        <w:tc>
          <w:tcPr>
            <w:tcW w:w="0" w:type="auto"/>
            <w:vAlign w:val="center"/>
            <w:hideMark/>
          </w:tcPr>
          <w:p w14:paraId="574C510C"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Employee Brand</w:t>
            </w:r>
          </w:p>
        </w:tc>
        <w:tc>
          <w:tcPr>
            <w:tcW w:w="0" w:type="auto"/>
            <w:vAlign w:val="center"/>
            <w:hideMark/>
          </w:tcPr>
          <w:p w14:paraId="25CE2901"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Define internal brand, value to talent, recruitment consistency</w:t>
            </w:r>
          </w:p>
        </w:tc>
      </w:tr>
      <w:tr w:rsidR="006361CA" w:rsidRPr="006361CA" w14:paraId="7F253CFD" w14:textId="77777777" w:rsidTr="006361CA">
        <w:trPr>
          <w:tblCellSpacing w:w="15" w:type="dxa"/>
        </w:trPr>
        <w:tc>
          <w:tcPr>
            <w:tcW w:w="0" w:type="auto"/>
            <w:vAlign w:val="center"/>
            <w:hideMark/>
          </w:tcPr>
          <w:p w14:paraId="54E5A519"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01:05–01:20</w:t>
            </w:r>
          </w:p>
        </w:tc>
        <w:tc>
          <w:tcPr>
            <w:tcW w:w="0" w:type="auto"/>
            <w:vAlign w:val="center"/>
            <w:hideMark/>
          </w:tcPr>
          <w:p w14:paraId="08FB9E9B"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Final Brand Promise Alignment</w:t>
            </w:r>
          </w:p>
        </w:tc>
        <w:tc>
          <w:tcPr>
            <w:tcW w:w="0" w:type="auto"/>
            <w:vAlign w:val="center"/>
            <w:hideMark/>
          </w:tcPr>
          <w:p w14:paraId="380050B7"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Pressure test clarity and differentiation</w:t>
            </w:r>
          </w:p>
        </w:tc>
      </w:tr>
      <w:tr w:rsidR="006361CA" w:rsidRPr="006361CA" w14:paraId="566E6AEC" w14:textId="77777777" w:rsidTr="006361CA">
        <w:trPr>
          <w:tblCellSpacing w:w="15" w:type="dxa"/>
        </w:trPr>
        <w:tc>
          <w:tcPr>
            <w:tcW w:w="0" w:type="auto"/>
            <w:vAlign w:val="center"/>
            <w:hideMark/>
          </w:tcPr>
          <w:p w14:paraId="52A1C52C"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01:20–01:30</w:t>
            </w:r>
          </w:p>
        </w:tc>
        <w:tc>
          <w:tcPr>
            <w:tcW w:w="0" w:type="auto"/>
            <w:vAlign w:val="center"/>
            <w:hideMark/>
          </w:tcPr>
          <w:p w14:paraId="23160E37"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Action Planning</w:t>
            </w:r>
          </w:p>
        </w:tc>
        <w:tc>
          <w:tcPr>
            <w:tcW w:w="0" w:type="auto"/>
            <w:vAlign w:val="center"/>
            <w:hideMark/>
          </w:tcPr>
          <w:p w14:paraId="202C16AB"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Agree on post-sprint next steps and accountability</w:t>
            </w:r>
          </w:p>
        </w:tc>
      </w:tr>
    </w:tbl>
    <w:p w14:paraId="6508C08A"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744816D9">
          <v:rect id="_x0000_i1030" style="width:0;height:1.5pt" o:hralign="center" o:hrstd="t" o:hr="t" fillcolor="#a0a0a0" stroked="f"/>
        </w:pict>
      </w:r>
    </w:p>
    <w:p w14:paraId="1BCF620D"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Final Reminders</w:t>
      </w:r>
    </w:p>
    <w:p w14:paraId="7DF1401F" w14:textId="77777777" w:rsidR="006361CA" w:rsidRPr="006361CA" w:rsidRDefault="006361CA" w:rsidP="006361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Focus on strategic clarity, not wordsmithing</w:t>
      </w:r>
    </w:p>
    <w:p w14:paraId="2B35D655" w14:textId="77777777" w:rsidR="006361CA" w:rsidRPr="006361CA" w:rsidRDefault="006361CA" w:rsidP="006361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Push for differentiation, not acceptability</w:t>
      </w:r>
    </w:p>
    <w:p w14:paraId="4B6C321A" w14:textId="77777777" w:rsidR="006361CA" w:rsidRPr="006361CA" w:rsidRDefault="006361CA" w:rsidP="006361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Stay aligned to the segment and their emotional triggers</w:t>
      </w:r>
    </w:p>
    <w:p w14:paraId="10CAE444" w14:textId="77777777" w:rsidR="006361CA" w:rsidRPr="006361CA" w:rsidRDefault="006361CA" w:rsidP="006361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Keep the promise sharp, emotional, and simple</w:t>
      </w:r>
    </w:p>
    <w:p w14:paraId="52A3CFDB" w14:textId="77777777" w:rsidR="006361CA" w:rsidRPr="006361CA" w:rsidRDefault="006361CA" w:rsidP="006361C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Marketing is execution — it must be rooted in truth, not aspiration</w:t>
      </w:r>
    </w:p>
    <w:p w14:paraId="7169E583" w14:textId="77777777" w:rsidR="006361CA" w:rsidRPr="006361CA" w:rsidRDefault="006361CA" w:rsidP="006361CA">
      <w:pPr>
        <w:spacing w:after="0"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pict w14:anchorId="0CA16C1C">
          <v:rect id="_x0000_i1031" style="width:0;height:1.5pt" o:hralign="center" o:hrstd="t" o:hr="t" fillcolor="#a0a0a0" stroked="f"/>
        </w:pict>
      </w:r>
    </w:p>
    <w:p w14:paraId="0696D472" w14:textId="77777777" w:rsidR="006361CA" w:rsidRPr="006361CA" w:rsidRDefault="006361CA" w:rsidP="00636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61CA">
        <w:rPr>
          <w:rFonts w:ascii="Times New Roman" w:eastAsia="Times New Roman" w:hAnsi="Times New Roman" w:cs="Times New Roman"/>
          <w:b/>
          <w:bCs/>
          <w:kern w:val="0"/>
          <w:sz w:val="36"/>
          <w:szCs w:val="36"/>
          <w14:ligatures w14:val="none"/>
        </w:rPr>
        <w:t>Closing Quote</w:t>
      </w:r>
    </w:p>
    <w:p w14:paraId="6360C4A5" w14:textId="77777777" w:rsidR="006361CA" w:rsidRPr="006361CA" w:rsidRDefault="006361CA" w:rsidP="006361CA">
      <w:pPr>
        <w:spacing w:before="100" w:beforeAutospacing="1" w:after="100" w:afterAutospacing="1" w:line="240" w:lineRule="auto"/>
        <w:rPr>
          <w:rFonts w:ascii="Times New Roman" w:eastAsia="Times New Roman" w:hAnsi="Times New Roman" w:cs="Times New Roman"/>
          <w:kern w:val="0"/>
          <w14:ligatures w14:val="none"/>
        </w:rPr>
      </w:pPr>
      <w:r w:rsidRPr="006361CA">
        <w:rPr>
          <w:rFonts w:ascii="Times New Roman" w:eastAsia="Times New Roman" w:hAnsi="Times New Roman" w:cs="Times New Roman"/>
          <w:kern w:val="0"/>
          <w14:ligatures w14:val="none"/>
        </w:rPr>
        <w:t xml:space="preserve">“A brand is a story always being told.” – Scott </w:t>
      </w:r>
      <w:proofErr w:type="spellStart"/>
      <w:r w:rsidRPr="006361CA">
        <w:rPr>
          <w:rFonts w:ascii="Times New Roman" w:eastAsia="Times New Roman" w:hAnsi="Times New Roman" w:cs="Times New Roman"/>
          <w:kern w:val="0"/>
          <w14:ligatures w14:val="none"/>
        </w:rPr>
        <w:t>Bedbury</w:t>
      </w:r>
      <w:proofErr w:type="spellEnd"/>
      <w:r w:rsidRPr="006361CA">
        <w:rPr>
          <w:rFonts w:ascii="Times New Roman" w:eastAsia="Times New Roman" w:hAnsi="Times New Roman" w:cs="Times New Roman"/>
          <w:kern w:val="0"/>
          <w14:ligatures w14:val="none"/>
        </w:rPr>
        <w:t>, former CMO of Nike and Starbucks</w:t>
      </w:r>
    </w:p>
    <w:p w14:paraId="5C5970FF" w14:textId="77777777" w:rsidR="006361CA" w:rsidRPr="006361CA" w:rsidRDefault="006361CA" w:rsidP="006361CA"/>
    <w:sectPr w:rsidR="006361CA" w:rsidRPr="00636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4049"/>
    <w:multiLevelType w:val="multilevel"/>
    <w:tmpl w:val="BF76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C5EE9"/>
    <w:multiLevelType w:val="multilevel"/>
    <w:tmpl w:val="998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E6943"/>
    <w:multiLevelType w:val="multilevel"/>
    <w:tmpl w:val="00807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554B69"/>
    <w:multiLevelType w:val="multilevel"/>
    <w:tmpl w:val="786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071F2"/>
    <w:multiLevelType w:val="multilevel"/>
    <w:tmpl w:val="380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814948">
    <w:abstractNumId w:val="3"/>
  </w:num>
  <w:num w:numId="2" w16cid:durableId="320038442">
    <w:abstractNumId w:val="0"/>
  </w:num>
  <w:num w:numId="3" w16cid:durableId="1676953986">
    <w:abstractNumId w:val="1"/>
  </w:num>
  <w:num w:numId="4" w16cid:durableId="1600869585">
    <w:abstractNumId w:val="2"/>
  </w:num>
  <w:num w:numId="5" w16cid:durableId="60712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478"/>
    <w:rsid w:val="000D70D9"/>
    <w:rsid w:val="005B7478"/>
    <w:rsid w:val="006361CA"/>
    <w:rsid w:val="007F7067"/>
    <w:rsid w:val="00E87A3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02FA8"/>
  <w15:chartTrackingRefBased/>
  <w15:docId w15:val="{A9D5441C-B662-4412-9390-993753BE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478"/>
    <w:rPr>
      <w:rFonts w:eastAsiaTheme="majorEastAsia" w:cstheme="majorBidi"/>
      <w:color w:val="272727" w:themeColor="text1" w:themeTint="D8"/>
    </w:rPr>
  </w:style>
  <w:style w:type="paragraph" w:styleId="Title">
    <w:name w:val="Title"/>
    <w:basedOn w:val="Normal"/>
    <w:next w:val="Normal"/>
    <w:link w:val="TitleChar"/>
    <w:uiPriority w:val="10"/>
    <w:qFormat/>
    <w:rsid w:val="005B7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478"/>
    <w:pPr>
      <w:spacing w:before="160"/>
      <w:jc w:val="center"/>
    </w:pPr>
    <w:rPr>
      <w:i/>
      <w:iCs/>
      <w:color w:val="404040" w:themeColor="text1" w:themeTint="BF"/>
    </w:rPr>
  </w:style>
  <w:style w:type="character" w:customStyle="1" w:styleId="QuoteChar">
    <w:name w:val="Quote Char"/>
    <w:basedOn w:val="DefaultParagraphFont"/>
    <w:link w:val="Quote"/>
    <w:uiPriority w:val="29"/>
    <w:rsid w:val="005B7478"/>
    <w:rPr>
      <w:i/>
      <w:iCs/>
      <w:color w:val="404040" w:themeColor="text1" w:themeTint="BF"/>
    </w:rPr>
  </w:style>
  <w:style w:type="paragraph" w:styleId="ListParagraph">
    <w:name w:val="List Paragraph"/>
    <w:basedOn w:val="Normal"/>
    <w:uiPriority w:val="34"/>
    <w:qFormat/>
    <w:rsid w:val="005B7478"/>
    <w:pPr>
      <w:ind w:left="720"/>
      <w:contextualSpacing/>
    </w:pPr>
  </w:style>
  <w:style w:type="character" w:styleId="IntenseEmphasis">
    <w:name w:val="Intense Emphasis"/>
    <w:basedOn w:val="DefaultParagraphFont"/>
    <w:uiPriority w:val="21"/>
    <w:qFormat/>
    <w:rsid w:val="005B7478"/>
    <w:rPr>
      <w:i/>
      <w:iCs/>
      <w:color w:val="0F4761" w:themeColor="accent1" w:themeShade="BF"/>
    </w:rPr>
  </w:style>
  <w:style w:type="paragraph" w:styleId="IntenseQuote">
    <w:name w:val="Intense Quote"/>
    <w:basedOn w:val="Normal"/>
    <w:next w:val="Normal"/>
    <w:link w:val="IntenseQuoteChar"/>
    <w:uiPriority w:val="30"/>
    <w:qFormat/>
    <w:rsid w:val="005B7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478"/>
    <w:rPr>
      <w:i/>
      <w:iCs/>
      <w:color w:val="0F4761" w:themeColor="accent1" w:themeShade="BF"/>
    </w:rPr>
  </w:style>
  <w:style w:type="character" w:styleId="IntenseReference">
    <w:name w:val="Intense Reference"/>
    <w:basedOn w:val="DefaultParagraphFont"/>
    <w:uiPriority w:val="32"/>
    <w:qFormat/>
    <w:rsid w:val="005B7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227328">
      <w:bodyDiv w:val="1"/>
      <w:marLeft w:val="0"/>
      <w:marRight w:val="0"/>
      <w:marTop w:val="0"/>
      <w:marBottom w:val="0"/>
      <w:divBdr>
        <w:top w:val="none" w:sz="0" w:space="0" w:color="auto"/>
        <w:left w:val="none" w:sz="0" w:space="0" w:color="auto"/>
        <w:bottom w:val="none" w:sz="0" w:space="0" w:color="auto"/>
        <w:right w:val="none" w:sz="0" w:space="0" w:color="auto"/>
      </w:divBdr>
      <w:divsChild>
        <w:div w:id="1070615770">
          <w:marLeft w:val="0"/>
          <w:marRight w:val="0"/>
          <w:marTop w:val="0"/>
          <w:marBottom w:val="0"/>
          <w:divBdr>
            <w:top w:val="none" w:sz="0" w:space="0" w:color="auto"/>
            <w:left w:val="none" w:sz="0" w:space="0" w:color="auto"/>
            <w:bottom w:val="none" w:sz="0" w:space="0" w:color="auto"/>
            <w:right w:val="none" w:sz="0" w:space="0" w:color="auto"/>
          </w:divBdr>
          <w:divsChild>
            <w:div w:id="4194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542</Words>
  <Characters>2962</Characters>
  <Application>Microsoft Office Word</Application>
  <DocSecurity>0</DocSecurity>
  <Lines>155</Lines>
  <Paragraphs>89</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2025-04-21T19:58:00Z</dcterms:created>
  <dcterms:modified xsi:type="dcterms:W3CDTF">2025-04-21T20:05:00Z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c7fb80d7-3c56-4e19-9fa6-30d1135b7621</vt:lpwstr>
  </property>
</Properties>
</file>