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2673" w14:textId="41C03449" w:rsidR="00FF7E44" w:rsidRDefault="002E7404" w:rsidP="002E7404">
      <w:pPr>
        <w:pStyle w:val="Title"/>
      </w:pPr>
      <w:r>
        <w:t xml:space="preserve">RTM tool </w:t>
      </w:r>
      <w:proofErr w:type="spellStart"/>
      <w:r>
        <w:t>instruciotn</w:t>
      </w:r>
      <w:proofErr w:type="spellEnd"/>
      <w:r>
        <w:t xml:space="preserve"> </w:t>
      </w:r>
      <w:proofErr w:type="spellStart"/>
      <w:r>
        <w:t>guyde</w:t>
      </w:r>
      <w:proofErr w:type="spellEnd"/>
      <w:r>
        <w:t xml:space="preserve"> </w:t>
      </w:r>
      <w:r w:rsidR="004E54F3">
        <w:t>–</w:t>
      </w:r>
      <w:r>
        <w:t xml:space="preserve"> PRODUCTS</w:t>
      </w:r>
    </w:p>
    <w:p w14:paraId="44439843" w14:textId="77777777" w:rsidR="004E54F3" w:rsidRDefault="004E54F3" w:rsidP="004E54F3"/>
    <w:p w14:paraId="5F97A1BC" w14:textId="77777777" w:rsidR="004E54F3" w:rsidRPr="004E54F3" w:rsidRDefault="004E54F3" w:rsidP="004E5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FAST TRACK RTM TOOL – USER INSTRUCTIONS</w:t>
      </w:r>
    </w:p>
    <w:p w14:paraId="572491D2" w14:textId="77777777" w:rsidR="004E54F3" w:rsidRPr="004E54F3" w:rsidRDefault="004E54F3" w:rsidP="004E5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: Strategy execution – Route to Market – tools.xlsx</w:t>
      </w:r>
      <w:r w:rsidRPr="004E54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: Products</w:t>
      </w:r>
    </w:p>
    <w:p w14:paraId="30FB0E0A" w14:textId="77777777" w:rsidR="004E54F3" w:rsidRPr="004E54F3" w:rsidRDefault="004E54F3" w:rsidP="004E5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pict w14:anchorId="0E45D3AC">
          <v:rect id="_x0000_i1025" style="width:0;height:1.5pt" o:hralign="center" o:hrstd="t" o:hr="t" fillcolor="#a0a0a0" stroked="f"/>
        </w:pict>
      </w:r>
    </w:p>
    <w:p w14:paraId="2A566CED" w14:textId="77777777" w:rsidR="004E54F3" w:rsidRPr="004E54F3" w:rsidRDefault="004E54F3" w:rsidP="004E5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the Tool</w:t>
      </w:r>
    </w:p>
    <w:p w14:paraId="509D8B06" w14:textId="77777777" w:rsidR="004E54F3" w:rsidRPr="004E54F3" w:rsidRDefault="004E54F3" w:rsidP="004E5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This tool helps the team:</w:t>
      </w:r>
    </w:p>
    <w:p w14:paraId="46EB5798" w14:textId="77777777" w:rsidR="004E54F3" w:rsidRPr="004E54F3" w:rsidRDefault="004E54F3" w:rsidP="004E5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Visually map and compare all realistic RTM options (offline and online)</w:t>
      </w:r>
    </w:p>
    <w:p w14:paraId="4D8C4A12" w14:textId="77777777" w:rsidR="004E54F3" w:rsidRPr="004E54F3" w:rsidRDefault="004E54F3" w:rsidP="004E5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Break down each route into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 execution steps</w:t>
      </w:r>
    </w:p>
    <w:p w14:paraId="1A0264F1" w14:textId="77777777" w:rsidR="004E54F3" w:rsidRPr="004E54F3" w:rsidRDefault="004E54F3" w:rsidP="004E5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Link every RTM back to the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consumer and brand promise</w:t>
      </w:r>
    </w:p>
    <w:p w14:paraId="68E72134" w14:textId="77777777" w:rsidR="004E54F3" w:rsidRPr="004E54F3" w:rsidRDefault="004E54F3" w:rsidP="004E5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Align distribution decisions with strategic priorities—not just operational reach</w:t>
      </w:r>
    </w:p>
    <w:p w14:paraId="05F1B5D0" w14:textId="77777777" w:rsidR="004E54F3" w:rsidRPr="004E54F3" w:rsidRDefault="004E54F3" w:rsidP="004E5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pict w14:anchorId="27D61712">
          <v:rect id="_x0000_i1026" style="width:0;height:1.5pt" o:hralign="center" o:hrstd="t" o:hr="t" fillcolor="#a0a0a0" stroked="f"/>
        </w:pict>
      </w:r>
    </w:p>
    <w:p w14:paraId="24D8B1F3" w14:textId="77777777" w:rsidR="004E54F3" w:rsidRPr="004E54F3" w:rsidRDefault="004E54F3" w:rsidP="004E5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When to Use This</w:t>
      </w:r>
    </w:p>
    <w:p w14:paraId="282F7266" w14:textId="77777777" w:rsidR="004E54F3" w:rsidRPr="004E54F3" w:rsidRDefault="004E54F3" w:rsidP="004E5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Use the tool during the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Testing</w:t>
      </w: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Decision</w:t>
      </w: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 phases of your RTM Sprint:</w:t>
      </w:r>
    </w:p>
    <w:p w14:paraId="3F447298" w14:textId="77777777" w:rsidR="004E54F3" w:rsidRPr="004E54F3" w:rsidRDefault="004E54F3" w:rsidP="004E54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After you’ve scored and filtered your RTM options using the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Fit Filter</w:t>
      </w:r>
    </w:p>
    <w:p w14:paraId="3FED0C42" w14:textId="77777777" w:rsidR="004E54F3" w:rsidRPr="004E54F3" w:rsidRDefault="004E54F3" w:rsidP="004E54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Before committing to 1–2 lead routes that will be piloted or scaled</w:t>
      </w:r>
    </w:p>
    <w:p w14:paraId="03FC0E0E" w14:textId="77777777" w:rsidR="004E54F3" w:rsidRPr="004E54F3" w:rsidRDefault="004E54F3" w:rsidP="004E5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pict w14:anchorId="5B3FE01C">
          <v:rect id="_x0000_i1027" style="width:0;height:1.5pt" o:hralign="center" o:hrstd="t" o:hr="t" fillcolor="#a0a0a0" stroked="f"/>
        </w:pict>
      </w:r>
    </w:p>
    <w:p w14:paraId="77B3ECE6" w14:textId="77777777" w:rsidR="004E54F3" w:rsidRPr="004E54F3" w:rsidRDefault="004E54F3" w:rsidP="004E5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Tool Structure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6852"/>
      </w:tblGrid>
      <w:tr w:rsidR="004E54F3" w:rsidRPr="004E54F3" w14:paraId="79846464" w14:textId="77777777" w:rsidTr="004E5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42E23" w14:textId="77777777" w:rsidR="004E54F3" w:rsidRPr="004E54F3" w:rsidRDefault="004E54F3" w:rsidP="004E5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BBAD4D8" w14:textId="77777777" w:rsidR="004E54F3" w:rsidRPr="004E54F3" w:rsidRDefault="004E54F3" w:rsidP="004E5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E54F3" w:rsidRPr="004E54F3" w14:paraId="2F087147" w14:textId="77777777" w:rsidTr="004E5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4F54" w14:textId="77777777" w:rsidR="004E54F3" w:rsidRPr="004E54F3" w:rsidRDefault="004E54F3" w:rsidP="004E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Columns</w:t>
            </w:r>
            <w:r w:rsidRPr="004E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(Step 1–4)</w:t>
            </w:r>
          </w:p>
        </w:tc>
        <w:tc>
          <w:tcPr>
            <w:tcW w:w="0" w:type="auto"/>
            <w:vAlign w:val="center"/>
            <w:hideMark/>
          </w:tcPr>
          <w:p w14:paraId="5E4C4539" w14:textId="77777777" w:rsidR="004E54F3" w:rsidRPr="004E54F3" w:rsidRDefault="004E54F3" w:rsidP="004E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 the selected RTM into major execution steps (e.g., Partner → Distributor → Retailer → Consumer)</w:t>
            </w:r>
          </w:p>
        </w:tc>
      </w:tr>
      <w:tr w:rsidR="004E54F3" w:rsidRPr="004E54F3" w14:paraId="13930BC8" w14:textId="77777777" w:rsidTr="004E5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74E6" w14:textId="77777777" w:rsidR="004E54F3" w:rsidRPr="004E54F3" w:rsidRDefault="004E54F3" w:rsidP="004E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Channel Types</w:t>
            </w:r>
            <w:r w:rsidRPr="004E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(Offline / Online)</w:t>
            </w:r>
          </w:p>
        </w:tc>
        <w:tc>
          <w:tcPr>
            <w:tcW w:w="0" w:type="auto"/>
            <w:vAlign w:val="center"/>
            <w:hideMark/>
          </w:tcPr>
          <w:p w14:paraId="6407A007" w14:textId="77777777" w:rsidR="004E54F3" w:rsidRPr="004E54F3" w:rsidRDefault="004E54F3" w:rsidP="004E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Channels are visually grouped by type for clarity (e.g., Pharmacies vs. Marketplaces)</w:t>
            </w:r>
          </w:p>
        </w:tc>
      </w:tr>
      <w:tr w:rsidR="004E54F3" w:rsidRPr="004E54F3" w14:paraId="5D457A1D" w14:textId="77777777" w:rsidTr="004E5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A5F7" w14:textId="77777777" w:rsidR="004E54F3" w:rsidRPr="004E54F3" w:rsidRDefault="004E54F3" w:rsidP="004E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Arrows (→)</w:t>
            </w:r>
          </w:p>
        </w:tc>
        <w:tc>
          <w:tcPr>
            <w:tcW w:w="0" w:type="auto"/>
            <w:vAlign w:val="center"/>
            <w:hideMark/>
          </w:tcPr>
          <w:p w14:paraId="70E6B1F2" w14:textId="77777777" w:rsidR="004E54F3" w:rsidRPr="004E54F3" w:rsidRDefault="004E54F3" w:rsidP="004E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directional flow—how the product moves from origin to consumer</w:t>
            </w:r>
          </w:p>
        </w:tc>
      </w:tr>
      <w:tr w:rsidR="004E54F3" w:rsidRPr="004E54F3" w14:paraId="111E52F1" w14:textId="77777777" w:rsidTr="004E5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8546" w14:textId="77777777" w:rsidR="004E54F3" w:rsidRPr="004E54F3" w:rsidRDefault="004E54F3" w:rsidP="004E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End Consumer</w:t>
            </w:r>
          </w:p>
        </w:tc>
        <w:tc>
          <w:tcPr>
            <w:tcW w:w="0" w:type="auto"/>
            <w:vAlign w:val="center"/>
            <w:hideMark/>
          </w:tcPr>
          <w:p w14:paraId="0A87A700" w14:textId="77777777" w:rsidR="004E54F3" w:rsidRPr="004E54F3" w:rsidRDefault="004E54F3" w:rsidP="004E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endpoint. Everything should flow toward them.</w:t>
            </w:r>
          </w:p>
        </w:tc>
      </w:tr>
      <w:tr w:rsidR="004E54F3" w:rsidRPr="004E54F3" w14:paraId="003A24C3" w14:textId="77777777" w:rsidTr="004E5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93E8" w14:textId="77777777" w:rsidR="004E54F3" w:rsidRPr="004E54F3" w:rsidRDefault="004E54F3" w:rsidP="004E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B171980" w14:textId="77777777" w:rsidR="004E54F3" w:rsidRPr="004E54F3" w:rsidRDefault="004E54F3" w:rsidP="004E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Starting point for the route. It can be manufacturer, brand owner, or importer.</w:t>
            </w:r>
          </w:p>
        </w:tc>
      </w:tr>
    </w:tbl>
    <w:p w14:paraId="51A0F779" w14:textId="77777777" w:rsidR="004E54F3" w:rsidRPr="004E54F3" w:rsidRDefault="004E54F3" w:rsidP="004E5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pict w14:anchorId="3C857275">
          <v:rect id="_x0000_i1028" style="width:0;height:1.5pt" o:hralign="center" o:hrstd="t" o:hr="t" fillcolor="#a0a0a0" stroked="f"/>
        </w:pict>
      </w:r>
    </w:p>
    <w:p w14:paraId="2742C45D" w14:textId="77777777" w:rsidR="004E54F3" w:rsidRPr="004E54F3" w:rsidRDefault="004E54F3" w:rsidP="004E5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How to Use It – Step-by-Step</w:t>
      </w:r>
    </w:p>
    <w:p w14:paraId="4773D8C2" w14:textId="77777777" w:rsidR="004E54F3" w:rsidRPr="004E54F3" w:rsidRDefault="004E54F3" w:rsidP="004E5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Populate Realistic RTM Routes</w:t>
      </w:r>
    </w:p>
    <w:p w14:paraId="424F746D" w14:textId="77777777" w:rsidR="004E54F3" w:rsidRPr="004E54F3" w:rsidRDefault="004E54F3" w:rsidP="004E5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Start with the “COMPANY” cell (row 9, column C).</w:t>
      </w:r>
    </w:p>
    <w:p w14:paraId="7D324D4A" w14:textId="77777777" w:rsidR="004E54F3" w:rsidRPr="004E54F3" w:rsidRDefault="004E54F3" w:rsidP="004E5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For each RTM being considered, map it horizontally, 1 row per route:</w:t>
      </w:r>
    </w:p>
    <w:p w14:paraId="0DCC0BF8" w14:textId="77777777" w:rsidR="004E54F3" w:rsidRPr="004E54F3" w:rsidRDefault="004E54F3" w:rsidP="004E54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Fill in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</w:t>
      </w: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</w:t>
      </w: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 with the actual entities (e.g., Regional Distributor, Large Retail Chain, Online Marketplace).</w:t>
      </w:r>
    </w:p>
    <w:p w14:paraId="67F3D4C6" w14:textId="77777777" w:rsidR="004E54F3" w:rsidRPr="004E54F3" w:rsidRDefault="004E54F3" w:rsidP="004E54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If your RTM is shorter or longer, leave unused steps blank or add cells.</w:t>
      </w:r>
    </w:p>
    <w:p w14:paraId="1036AC2A" w14:textId="77777777" w:rsidR="004E54F3" w:rsidRPr="004E54F3" w:rsidRDefault="004E54F3" w:rsidP="004E54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Use arrows to show </w:t>
      </w:r>
      <w:proofErr w:type="gramStart"/>
      <w:r w:rsidRPr="004E54F3">
        <w:rPr>
          <w:rFonts w:ascii="Times New Roman" w:eastAsia="Times New Roman" w:hAnsi="Times New Roman" w:cs="Times New Roman"/>
          <w:kern w:val="0"/>
          <w14:ligatures w14:val="none"/>
        </w:rPr>
        <w:t>flow</w:t>
      </w:r>
      <w:proofErr w:type="gramEnd"/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 clearly toward the consumer.</w:t>
      </w:r>
    </w:p>
    <w:p w14:paraId="1C7780E1" w14:textId="77777777" w:rsidR="004E54F3" w:rsidRPr="004E54F3" w:rsidRDefault="004E54F3" w:rsidP="004E5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Mark Channel Type</w:t>
      </w:r>
    </w:p>
    <w:p w14:paraId="2F98055E" w14:textId="77777777" w:rsidR="004E54F3" w:rsidRPr="004E54F3" w:rsidRDefault="004E54F3" w:rsidP="004E5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I (“Offline Channels”)</w:t>
      </w: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J (“Online Channels”)</w:t>
      </w: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, tick or label the type of route.</w:t>
      </w:r>
    </w:p>
    <w:p w14:paraId="7612A184" w14:textId="77777777" w:rsidR="004E54F3" w:rsidRPr="004E54F3" w:rsidRDefault="004E54F3" w:rsidP="004E5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Helps track whether the RTM is being built around physical presence, digital funnel, or hybrid logic.</w:t>
      </w:r>
    </w:p>
    <w:p w14:paraId="43CB31E6" w14:textId="77777777" w:rsidR="004E54F3" w:rsidRPr="004E54F3" w:rsidRDefault="004E54F3" w:rsidP="004E5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Validate Strategic Fit</w:t>
      </w:r>
    </w:p>
    <w:p w14:paraId="65462296" w14:textId="77777777" w:rsidR="004E54F3" w:rsidRPr="004E54F3" w:rsidRDefault="004E54F3" w:rsidP="004E54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Next to each route, assess:</w:t>
      </w:r>
    </w:p>
    <w:p w14:paraId="4EA9D31F" w14:textId="77777777" w:rsidR="004E54F3" w:rsidRPr="004E54F3" w:rsidRDefault="004E54F3" w:rsidP="004E54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it deliver our value proposition?</w:t>
      </w:r>
    </w:p>
    <w:p w14:paraId="6415250D" w14:textId="77777777" w:rsidR="004E54F3" w:rsidRPr="004E54F3" w:rsidRDefault="004E54F3" w:rsidP="004E54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it consistent with our price, margin, and brand promise?</w:t>
      </w:r>
    </w:p>
    <w:p w14:paraId="1A3B46EE" w14:textId="77777777" w:rsidR="004E54F3" w:rsidRPr="004E54F3" w:rsidRDefault="004E54F3" w:rsidP="004E54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we have (or can we build) the capabilities to execute this route?</w:t>
      </w:r>
    </w:p>
    <w:p w14:paraId="6F1CDED1" w14:textId="77777777" w:rsidR="004E54F3" w:rsidRPr="004E54F3" w:rsidRDefault="004E54F3" w:rsidP="004E5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Link Back to End Consumer</w:t>
      </w:r>
    </w:p>
    <w:p w14:paraId="419CE745" w14:textId="77777777" w:rsidR="004E54F3" w:rsidRPr="004E54F3" w:rsidRDefault="004E54F3" w:rsidP="004E54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Ensure that all arrows and flows end at the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“END CONSUMER”</w:t>
      </w: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 node.</w:t>
      </w:r>
    </w:p>
    <w:p w14:paraId="3B6118E9" w14:textId="77777777" w:rsidR="004E54F3" w:rsidRPr="004E54F3" w:rsidRDefault="004E54F3" w:rsidP="004E54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Confirm that from Step 1 through Step 4, nothing breaks trust, margin, or clarity.</w:t>
      </w:r>
    </w:p>
    <w:p w14:paraId="17056A21" w14:textId="77777777" w:rsidR="004E54F3" w:rsidRPr="004E54F3" w:rsidRDefault="004E54F3" w:rsidP="004E5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pict w14:anchorId="6684B5A3">
          <v:rect id="_x0000_i1029" style="width:0;height:1.5pt" o:hralign="center" o:hrstd="t" o:hr="t" fillcolor="#a0a0a0" stroked="f"/>
        </w:pict>
      </w:r>
    </w:p>
    <w:p w14:paraId="45C53267" w14:textId="77777777" w:rsidR="004E54F3" w:rsidRPr="004E54F3" w:rsidRDefault="004E54F3" w:rsidP="004E5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Sample Use Case</w:t>
      </w:r>
    </w:p>
    <w:p w14:paraId="392B7F05" w14:textId="77777777" w:rsidR="004E54F3" w:rsidRPr="004E54F3" w:rsidRDefault="004E54F3" w:rsidP="004E5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RTM: D2C via Branded Website</w:t>
      </w:r>
    </w:p>
    <w:p w14:paraId="54B4C858" w14:textId="77777777" w:rsidR="004E54F3" w:rsidRPr="004E54F3" w:rsidRDefault="004E54F3" w:rsidP="004E54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Step 1: COMPANY</w:t>
      </w:r>
    </w:p>
    <w:p w14:paraId="3676B687" w14:textId="77777777" w:rsidR="004E54F3" w:rsidRPr="004E54F3" w:rsidRDefault="004E54F3" w:rsidP="004E54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Step 2: Own Warehouse</w:t>
      </w:r>
    </w:p>
    <w:p w14:paraId="03453BBA" w14:textId="77777777" w:rsidR="004E54F3" w:rsidRPr="004E54F3" w:rsidRDefault="004E54F3" w:rsidP="004E54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Step 3: Courier / Delivery Partner</w:t>
      </w:r>
    </w:p>
    <w:p w14:paraId="12110A84" w14:textId="77777777" w:rsidR="004E54F3" w:rsidRPr="004E54F3" w:rsidRDefault="004E54F3" w:rsidP="004E54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Step 4: Customer Home</w:t>
      </w:r>
    </w:p>
    <w:p w14:paraId="32CD296C" w14:textId="77777777" w:rsidR="004E54F3" w:rsidRPr="004E54F3" w:rsidRDefault="004E54F3" w:rsidP="004E54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Channel Type: Online</w:t>
      </w:r>
    </w:p>
    <w:p w14:paraId="03BAD8F3" w14:textId="77777777" w:rsidR="004E54F3" w:rsidRPr="004E54F3" w:rsidRDefault="004E54F3" w:rsidP="004E54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Outcome: Maximum control, strong brand, limited retail exposure</w:t>
      </w:r>
    </w:p>
    <w:p w14:paraId="3221850C" w14:textId="77777777" w:rsidR="004E54F3" w:rsidRPr="004E54F3" w:rsidRDefault="004E54F3" w:rsidP="004E5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RTM: Mass Retail via Distributor</w:t>
      </w:r>
    </w:p>
    <w:p w14:paraId="4AF9DBA0" w14:textId="77777777" w:rsidR="004E54F3" w:rsidRPr="004E54F3" w:rsidRDefault="004E54F3" w:rsidP="004E54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Step 1: COMPANY</w:t>
      </w:r>
    </w:p>
    <w:p w14:paraId="6E6B60CA" w14:textId="77777777" w:rsidR="004E54F3" w:rsidRPr="004E54F3" w:rsidRDefault="004E54F3" w:rsidP="004E54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Step 2: National Distributor</w:t>
      </w:r>
    </w:p>
    <w:p w14:paraId="286D1328" w14:textId="77777777" w:rsidR="004E54F3" w:rsidRPr="004E54F3" w:rsidRDefault="004E54F3" w:rsidP="004E54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Step 3: Retail Chain (e.g., Carrefour)</w:t>
      </w:r>
    </w:p>
    <w:p w14:paraId="7B849D0D" w14:textId="77777777" w:rsidR="004E54F3" w:rsidRPr="004E54F3" w:rsidRDefault="004E54F3" w:rsidP="004E54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Step 4: In-Store Buyer</w:t>
      </w:r>
    </w:p>
    <w:p w14:paraId="2989EC6B" w14:textId="77777777" w:rsidR="004E54F3" w:rsidRPr="004E54F3" w:rsidRDefault="004E54F3" w:rsidP="004E54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Channel Type: Offline</w:t>
      </w:r>
    </w:p>
    <w:p w14:paraId="2B3F7F8B" w14:textId="77777777" w:rsidR="004E54F3" w:rsidRPr="004E54F3" w:rsidRDefault="004E54F3" w:rsidP="004E54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Outcome: High reach, lower margin, less brand control</w:t>
      </w:r>
    </w:p>
    <w:p w14:paraId="3E0CB397" w14:textId="77777777" w:rsidR="004E54F3" w:rsidRPr="004E54F3" w:rsidRDefault="004E54F3" w:rsidP="004E5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pict w14:anchorId="0C3924D4">
          <v:rect id="_x0000_i1030" style="width:0;height:1.5pt" o:hralign="center" o:hrstd="t" o:hr="t" fillcolor="#a0a0a0" stroked="f"/>
        </w:pict>
      </w:r>
    </w:p>
    <w:p w14:paraId="08527543" w14:textId="77777777" w:rsidR="004E54F3" w:rsidRPr="004E54F3" w:rsidRDefault="004E54F3" w:rsidP="004E5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5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Final Review Before Decision</w:t>
      </w:r>
    </w:p>
    <w:p w14:paraId="5E6930CD" w14:textId="77777777" w:rsidR="004E54F3" w:rsidRPr="004E54F3" w:rsidRDefault="004E54F3" w:rsidP="004E5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After all candidate routes are mapped:</w:t>
      </w:r>
    </w:p>
    <w:p w14:paraId="048221C9" w14:textId="77777777" w:rsidR="004E54F3" w:rsidRPr="004E54F3" w:rsidRDefault="004E54F3" w:rsidP="004E54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Highlight the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1–2 RTMs</w:t>
      </w: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 the team believes in</w:t>
      </w:r>
    </w:p>
    <w:p w14:paraId="0F56D26C" w14:textId="77777777" w:rsidR="004E54F3" w:rsidRPr="004E54F3" w:rsidRDefault="004E54F3" w:rsidP="004E54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>Identify gaps: what partnerships, tools, or resources are needed?</w:t>
      </w:r>
    </w:p>
    <w:p w14:paraId="10D327C5" w14:textId="77777777" w:rsidR="004E54F3" w:rsidRPr="004E54F3" w:rsidRDefault="004E54F3" w:rsidP="004E54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t xml:space="preserve">Transfer the selected routes into the </w:t>
      </w:r>
      <w:r w:rsidRPr="004E5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Wrap-Up or Execution Plan</w:t>
      </w:r>
    </w:p>
    <w:p w14:paraId="0FA95C54" w14:textId="77777777" w:rsidR="004E54F3" w:rsidRPr="004E54F3" w:rsidRDefault="004E54F3" w:rsidP="004E5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54F3">
        <w:rPr>
          <w:rFonts w:ascii="Times New Roman" w:eastAsia="Times New Roman" w:hAnsi="Times New Roman" w:cs="Times New Roman"/>
          <w:kern w:val="0"/>
          <w14:ligatures w14:val="none"/>
        </w:rPr>
        <w:pict w14:anchorId="0746A11A">
          <v:rect id="_x0000_i1031" style="width:0;height:1.5pt" o:hralign="center" o:hrstd="t" o:hr="t" fillcolor="#a0a0a0" stroked="f"/>
        </w:pict>
      </w:r>
    </w:p>
    <w:p w14:paraId="4EA5BE78" w14:textId="77777777" w:rsidR="004E54F3" w:rsidRPr="004E54F3" w:rsidRDefault="004E54F3" w:rsidP="004E54F3"/>
    <w:sectPr w:rsidR="004E54F3" w:rsidRPr="004E5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52E"/>
    <w:multiLevelType w:val="multilevel"/>
    <w:tmpl w:val="72E6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36E7A"/>
    <w:multiLevelType w:val="multilevel"/>
    <w:tmpl w:val="0C5A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4336E"/>
    <w:multiLevelType w:val="multilevel"/>
    <w:tmpl w:val="639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B7086"/>
    <w:multiLevelType w:val="multilevel"/>
    <w:tmpl w:val="1394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430A4"/>
    <w:multiLevelType w:val="multilevel"/>
    <w:tmpl w:val="9FAA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659A8"/>
    <w:multiLevelType w:val="multilevel"/>
    <w:tmpl w:val="A82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00042"/>
    <w:multiLevelType w:val="multilevel"/>
    <w:tmpl w:val="01F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8291A"/>
    <w:multiLevelType w:val="multilevel"/>
    <w:tmpl w:val="237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51E65"/>
    <w:multiLevelType w:val="multilevel"/>
    <w:tmpl w:val="916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065241">
    <w:abstractNumId w:val="0"/>
  </w:num>
  <w:num w:numId="2" w16cid:durableId="740522381">
    <w:abstractNumId w:val="1"/>
  </w:num>
  <w:num w:numId="3" w16cid:durableId="1148862720">
    <w:abstractNumId w:val="2"/>
  </w:num>
  <w:num w:numId="4" w16cid:durableId="1971208220">
    <w:abstractNumId w:val="7"/>
  </w:num>
  <w:num w:numId="5" w16cid:durableId="2080058488">
    <w:abstractNumId w:val="4"/>
  </w:num>
  <w:num w:numId="6" w16cid:durableId="189684103">
    <w:abstractNumId w:val="3"/>
  </w:num>
  <w:num w:numId="7" w16cid:durableId="729037965">
    <w:abstractNumId w:val="8"/>
  </w:num>
  <w:num w:numId="8" w16cid:durableId="1013804730">
    <w:abstractNumId w:val="6"/>
  </w:num>
  <w:num w:numId="9" w16cid:durableId="1092628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04"/>
    <w:rsid w:val="000D70D9"/>
    <w:rsid w:val="002133F9"/>
    <w:rsid w:val="002E7404"/>
    <w:rsid w:val="004E54F3"/>
    <w:rsid w:val="007F7067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908073"/>
  <w15:chartTrackingRefBased/>
  <w15:docId w15:val="{5FF811DD-5756-4032-A647-AEAFE9C5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4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8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7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5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8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9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72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61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0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9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8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93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5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3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93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1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7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5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16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21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5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3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65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721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3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9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3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43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72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479</Words>
  <Characters>2554</Characters>
  <Application>Microsoft Office Word</Application>
  <DocSecurity>0</DocSecurity>
  <Lines>79</Lines>
  <Paragraphs>91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2025-05-02T10:24:00Z</dcterms:created>
  <dcterms:modified xsi:type="dcterms:W3CDTF">2025-05-02T10:25:00Z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595ad289-57c3-407b-baa7-5c0d6879d453</vt:lpwstr>
  </property>
</Properties>
</file>