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54FB" w14:textId="390C215E" w:rsidR="00FF7E44" w:rsidRDefault="000E0397" w:rsidP="000E0397">
      <w:pPr>
        <w:pStyle w:val="Title"/>
      </w:pPr>
      <w:r>
        <w:t>RTM for services – brain juice</w:t>
      </w:r>
    </w:p>
    <w:p w14:paraId="18A13AC6" w14:textId="77777777" w:rsidR="00116494" w:rsidRDefault="00116494" w:rsidP="00116494"/>
    <w:p w14:paraId="79CD3DDB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AST TRACK BRAIN JUICE – ROUTE TO MARKET SPRINT (SERVICES)</w:t>
      </w:r>
    </w:p>
    <w:p w14:paraId="51CB04CD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6E87A946">
          <v:rect id="_x0000_i1025" style="width:0;height:1.5pt" o:hralign="center" o:hrstd="t" o:hr="t" fillcolor="#a0a0a0" stroked="f"/>
        </w:pict>
      </w:r>
    </w:p>
    <w:p w14:paraId="74840B41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Sprint Objective</w:t>
      </w:r>
    </w:p>
    <w:p w14:paraId="08B0B434" w14:textId="77777777" w:rsidR="00116494" w:rsidRPr="00116494" w:rsidRDefault="00116494" w:rsidP="0011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To define 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to Market (RTM)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that most effectively delivers your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promise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customer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, in a way that builds trust, simplifies conversion, and sets up successful delivery.</w:t>
      </w:r>
    </w:p>
    <w:p w14:paraId="7DFDDE77" w14:textId="77777777" w:rsidR="00116494" w:rsidRPr="00116494" w:rsidRDefault="00116494" w:rsidP="0011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To ensure the RTM reflects not just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customers buy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they evaluate, engage, and feel served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C888C" w14:textId="77777777" w:rsidR="00116494" w:rsidRPr="00116494" w:rsidRDefault="00116494" w:rsidP="00116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To prioritize 1–2 primary RTMs that support focus, margin, and strategic clarity—while matching your service type, price point, and complexity.</w:t>
      </w:r>
    </w:p>
    <w:p w14:paraId="061F2C85" w14:textId="77777777" w:rsid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6575C64F">
          <v:rect id="_x0000_i1026" style="width:0;height:1.5pt" o:hralign="center" o:hrstd="t" o:hr="t" fillcolor="#a0a0a0" stroked="f"/>
        </w:pict>
      </w:r>
    </w:p>
    <w:p w14:paraId="62FFCCE3" w14:textId="77777777" w:rsid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6AAF8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SIX FAST TRACK CONSIDERATIONS FOR RTM – SERVICES</w:t>
      </w:r>
    </w:p>
    <w:p w14:paraId="6299E480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Before Transaction</w:t>
      </w:r>
    </w:p>
    <w:p w14:paraId="44DFFECE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Services are sold on credibility, not packaging. Your RTM must </w:t>
      </w:r>
      <w:r w:rsidRPr="001164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trust first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—through expert-led content, personal connection, or proof of delivery—before you try to close.</w:t>
      </w:r>
    </w:p>
    <w:p w14:paraId="603F0BC9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Is Part of the Service</w:t>
      </w:r>
    </w:p>
    <w:p w14:paraId="6DB40DE3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The route </w:t>
      </w:r>
      <w:r w:rsidRPr="001164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isn’t just how they buy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—it’s often the customer’s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experience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of the service. If it feels low-touch, impersonal, or misaligned, it breaks the brand before it begins.</w:t>
      </w:r>
    </w:p>
    <w:p w14:paraId="2F859E93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Personalization Wins</w:t>
      </w:r>
    </w:p>
    <w:p w14:paraId="34213077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Many service decisions are made based on </w:t>
      </w:r>
      <w:r w:rsidRPr="001164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seen and understood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the buyer feels. RTM must allow for tailored entry points (e.g., consults, audits, referrals)—not just one-size-fits-all funnels.</w:t>
      </w:r>
    </w:p>
    <w:p w14:paraId="784D0E82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Point Dictates the Route</w:t>
      </w:r>
    </w:p>
    <w:p w14:paraId="3F3283CB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High-ticket = high-trust routes (referral, inbound, expert consult).</w:t>
      </w:r>
    </w:p>
    <w:p w14:paraId="0FF6D240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Mid/low-ticket = scalable channels (self-serve, marketplace, chat-led sales).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br/>
        <w:t>The more premium the offer, the more intimate and authority-led the RTM must be.</w:t>
      </w:r>
    </w:p>
    <w:p w14:paraId="0AEC8A04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= Friction Elimination</w:t>
      </w:r>
    </w:p>
    <w:p w14:paraId="2F7767BD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best routes reduce anxiety, time, and confusion. Your RTM should feel like a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path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to action, not a maze of generic pages or unclear next steps.</w:t>
      </w:r>
    </w:p>
    <w:p w14:paraId="12D37E8D" w14:textId="77777777" w:rsidR="00116494" w:rsidRPr="00116494" w:rsidRDefault="00116494" w:rsidP="00116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Requires Modularization</w:t>
      </w:r>
    </w:p>
    <w:p w14:paraId="56AAA63C" w14:textId="77777777" w:rsidR="00116494" w:rsidRPr="00116494" w:rsidRDefault="00116494" w:rsidP="0011649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RTM only scales when 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offering is clear, repeatable, and explainable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 Otherwise, every channel becomes bespoke. Productized services make RTM faster, cleaner, and more profitable.</w:t>
      </w:r>
    </w:p>
    <w:p w14:paraId="3BD92DBA" w14:textId="77777777" w:rsid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4CB24" w14:textId="77777777" w:rsid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D539A" w14:textId="77777777" w:rsid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822EE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B8CA1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</w:t>
      </w:r>
    </w:p>
    <w:p w14:paraId="714F0408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In Services, RTM = The First Moment of Delivery</w:t>
      </w:r>
    </w:p>
    <w:p w14:paraId="7F5A975F" w14:textId="77777777" w:rsidR="00116494" w:rsidRPr="00116494" w:rsidRDefault="00116494" w:rsidP="0011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The route is not separate from the service—it is 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mile of the experience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E0A14" w14:textId="77777777" w:rsidR="00116494" w:rsidRPr="00116494" w:rsidRDefault="00116494" w:rsidP="0011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Customers evaluate you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based on how you show up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tone, speed, clarity, credibility.</w:t>
      </w:r>
    </w:p>
    <w:p w14:paraId="058570C5" w14:textId="77777777" w:rsidR="00116494" w:rsidRPr="00116494" w:rsidRDefault="00116494" w:rsidP="00116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Your RTM must mirror your promise. If you claim “personal and high-touch” but use a cold, automated channel—you lose.</w:t>
      </w:r>
    </w:p>
    <w:p w14:paraId="6B43DE53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Trust is the Real Product</w:t>
      </w:r>
    </w:p>
    <w:p w14:paraId="25B50F2A" w14:textId="77777777" w:rsidR="00116494" w:rsidRPr="00116494" w:rsidRDefault="00116494" w:rsidP="0011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Most services are intangible—so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builds belief matters more than what you say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137F39" w14:textId="77777777" w:rsidR="00116494" w:rsidRPr="00116494" w:rsidRDefault="00116494" w:rsidP="0011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Your route to market must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establish confidence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fast—via referrals, proof, presence, or people.</w:t>
      </w:r>
    </w:p>
    <w:p w14:paraId="3D0473B1" w14:textId="77777777" w:rsidR="00116494" w:rsidRPr="00116494" w:rsidRDefault="00116494" w:rsidP="00116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must match the level of intimacy and risk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of the service (e.g., therapy ≠ chatbot).</w:t>
      </w:r>
    </w:p>
    <w:p w14:paraId="6ED719CD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RTM Must Reflect the Price Point</w:t>
      </w:r>
    </w:p>
    <w:p w14:paraId="4D05B8C5" w14:textId="77777777" w:rsidR="00116494" w:rsidRPr="00116494" w:rsidRDefault="00116494" w:rsidP="0011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High-ticket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services require consultative, high-trust RTMs (expert-led, referral-based, inbound proof).</w:t>
      </w:r>
    </w:p>
    <w:p w14:paraId="6F8E3B99" w14:textId="77777777" w:rsidR="00116494" w:rsidRPr="00116494" w:rsidRDefault="00116494" w:rsidP="0011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Mid-market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can work through demos, tiered support, or partner-based onboarding.</w:t>
      </w:r>
    </w:p>
    <w:p w14:paraId="3E915B36" w14:textId="77777777" w:rsidR="00116494" w:rsidRPr="00116494" w:rsidRDefault="00116494" w:rsidP="00116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Low-ticket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services must scale fast via simple, self-serve flows with a strong onboarding system.</w:t>
      </w:r>
    </w:p>
    <w:p w14:paraId="6964FF8E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Friction Kills Conversion</w:t>
      </w:r>
    </w:p>
    <w:p w14:paraId="62ACDBBA" w14:textId="77777777" w:rsidR="00116494" w:rsidRPr="00116494" w:rsidRDefault="00116494" w:rsidP="0011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Bad RTM = slow load times, too many steps, unclear actions, or impersonal onboarding.</w:t>
      </w:r>
    </w:p>
    <w:p w14:paraId="1C76530D" w14:textId="77777777" w:rsidR="00116494" w:rsidRPr="00116494" w:rsidRDefault="00116494" w:rsidP="0011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Good RTM = a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path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from curiosity to confidence.</w:t>
      </w:r>
    </w:p>
    <w:p w14:paraId="025CE375" w14:textId="77777777" w:rsidR="00116494" w:rsidRPr="00116494" w:rsidRDefault="00116494" w:rsidP="00116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Ask: Does this route remove fear, doubt, or confusion—or create more of it?</w:t>
      </w:r>
    </w:p>
    <w:p w14:paraId="408EA8CA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Scalability Requires Clarity</w:t>
      </w:r>
    </w:p>
    <w:p w14:paraId="3BEE2A72" w14:textId="77777777" w:rsidR="00116494" w:rsidRPr="00116494" w:rsidRDefault="00116494" w:rsidP="00116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can’t scale a service without a clear, explainable offer.</w:t>
      </w:r>
    </w:p>
    <w:p w14:paraId="3ADF38D2" w14:textId="77777777" w:rsidR="00116494" w:rsidRPr="00116494" w:rsidRDefault="00116494" w:rsidP="00116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Productizing your service (fixed outcomes, fixed scope, simple CTA) is a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 for scalable RTM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3AF3A" w14:textId="77777777" w:rsidR="00116494" w:rsidRPr="00116494" w:rsidRDefault="00116494" w:rsidP="00116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If it can’t be explained in 30 seconds, it won’t sell through anyone else’s hands.</w:t>
      </w:r>
    </w:p>
    <w:p w14:paraId="5CB5FCDD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7245A37B">
          <v:rect id="_x0000_i1027" style="width:0;height:1.5pt" o:hralign="center" o:hrstd="t" o:hr="t" fillcolor="#a0a0a0" stroked="f"/>
        </w:pict>
      </w:r>
    </w:p>
    <w:p w14:paraId="4CB29E59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Why It Matters</w:t>
      </w:r>
    </w:p>
    <w:p w14:paraId="7B71A408" w14:textId="77777777" w:rsidR="00116494" w:rsidRPr="00116494" w:rsidRDefault="00116494" w:rsidP="00116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Your RTM is how you build trust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delivery begins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EAFBB" w14:textId="77777777" w:rsidR="00116494" w:rsidRPr="00116494" w:rsidRDefault="00116494" w:rsidP="00116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It sets expectations, frames the brand, and drives or kills margin.</w:t>
      </w:r>
    </w:p>
    <w:p w14:paraId="35987745" w14:textId="77777777" w:rsidR="00116494" w:rsidRPr="00116494" w:rsidRDefault="00116494" w:rsidP="00116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A great service delivered through a poor route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feels risky, slow, or unclear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—and never gets off the ground.</w:t>
      </w:r>
    </w:p>
    <w:p w14:paraId="35245FD8" w14:textId="77777777" w:rsidR="00116494" w:rsidRPr="00116494" w:rsidRDefault="00116494" w:rsidP="00116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Choosing the right RTM is one of the most strategic moves you can make as a service business—it defines how you’ll scale and how your promise comes to life.</w:t>
      </w:r>
    </w:p>
    <w:p w14:paraId="4F7DA9C6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749D9D44">
          <v:rect id="_x0000_i1028" style="width:0;height:1.5pt" o:hralign="center" o:hrstd="t" o:hr="t" fillcolor="#a0a0a0" stroked="f"/>
        </w:pict>
      </w:r>
    </w:p>
    <w:p w14:paraId="22E6F5A3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Common Mistakes</w:t>
      </w:r>
    </w:p>
    <w:p w14:paraId="116A267D" w14:textId="77777777" w:rsidR="00116494" w:rsidRPr="00116494" w:rsidRDefault="00116494" w:rsidP="00116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Selling a service like a product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—generic ads, faceless funnels, one-size-fits-all messages.</w:t>
      </w:r>
    </w:p>
    <w:p w14:paraId="30534CB2" w14:textId="77777777" w:rsidR="00116494" w:rsidRPr="00116494" w:rsidRDefault="00116494" w:rsidP="00116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Choosing RTM based on what’s easy to build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, not what builds confidence.</w:t>
      </w:r>
    </w:p>
    <w:p w14:paraId="06B226DA" w14:textId="77777777" w:rsidR="00116494" w:rsidRPr="00116494" w:rsidRDefault="00116494" w:rsidP="00116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your buyer’s evaluation process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—what makes them say yes?</w:t>
      </w:r>
    </w:p>
    <w:p w14:paraId="7B893908" w14:textId="77777777" w:rsidR="00116494" w:rsidRPr="00116494" w:rsidRDefault="00116494" w:rsidP="00116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through channels you can’t control or staff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DDED1" w14:textId="77777777" w:rsidR="00116494" w:rsidRPr="00116494" w:rsidRDefault="00116494" w:rsidP="00116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Mismatch between tone of RTM and brand promise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(e.g., luxury experience, but automated email flow).</w:t>
      </w:r>
    </w:p>
    <w:p w14:paraId="5E39DBF4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5DA73602">
          <v:rect id="_x0000_i1029" style="width:0;height:1.5pt" o:hralign="center" o:hrstd="t" o:hr="t" fillcolor="#a0a0a0" stroked="f"/>
        </w:pict>
      </w:r>
    </w:p>
    <w:p w14:paraId="6CB80C49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Concrete Examples</w:t>
      </w:r>
    </w:p>
    <w:p w14:paraId="6BBC34E4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Executive Coaching Firm</w:t>
      </w:r>
    </w:p>
    <w:p w14:paraId="2E461015" w14:textId="77777777" w:rsidR="00116494" w:rsidRPr="00116494" w:rsidRDefault="00116494" w:rsidP="00116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“Clarity in 6 weeks for high-performance leaders.”</w:t>
      </w:r>
    </w:p>
    <w:p w14:paraId="50E3B5D7" w14:textId="77777777" w:rsidR="00116494" w:rsidRPr="00116494" w:rsidRDefault="00116494" w:rsidP="00116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Busy but skeptical C-level execs.</w:t>
      </w:r>
    </w:p>
    <w:p w14:paraId="4AC3EC7F" w14:textId="77777777" w:rsidR="00116494" w:rsidRPr="00116494" w:rsidRDefault="00116494" w:rsidP="00116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Chosen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Curated referral + thought-leadership content + 1:1 onboarding consult.</w:t>
      </w:r>
    </w:p>
    <w:p w14:paraId="5954937C" w14:textId="77777777" w:rsidR="00116494" w:rsidRPr="00116494" w:rsidRDefault="00116494" w:rsidP="001164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Low-volume, high-trust route with message consistency from start to close.</w:t>
      </w:r>
    </w:p>
    <w:p w14:paraId="1CAAE39A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B2B SaaS Setup-as-a-Service</w:t>
      </w:r>
    </w:p>
    <w:p w14:paraId="62EA3F78" w14:textId="77777777" w:rsidR="00116494" w:rsidRPr="00116494" w:rsidRDefault="00116494" w:rsidP="00116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“Get your automation running in 30 days—no engineers needed.”</w:t>
      </w:r>
    </w:p>
    <w:p w14:paraId="4F91C518" w14:textId="77777777" w:rsidR="00116494" w:rsidRPr="00116494" w:rsidRDefault="00116494" w:rsidP="00116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Ops leads at scale-ups.</w:t>
      </w:r>
    </w:p>
    <w:p w14:paraId="26431624" w14:textId="77777777" w:rsidR="00116494" w:rsidRPr="00116494" w:rsidRDefault="00116494" w:rsidP="00116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Chosen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Expert-led webinars + outbound LinkedIn + consult offer funnel.</w:t>
      </w:r>
    </w:p>
    <w:p w14:paraId="76B5368C" w14:textId="77777777" w:rsidR="00116494" w:rsidRPr="00116494" w:rsidRDefault="00116494" w:rsidP="001164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It Works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: Offers proof, fast demo, and personal handover to delivery.</w:t>
      </w:r>
    </w:p>
    <w:p w14:paraId="20FA800A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72CFD1C0">
          <v:rect id="_x0000_i1030" style="width:0;height:1.5pt" o:hralign="center" o:hrstd="t" o:hr="t" fillcolor="#a0a0a0" stroked="f"/>
        </w:pict>
      </w:r>
    </w:p>
    <w:p w14:paraId="450EB7C1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Fast Track Fit Filter – RTM for Services</w:t>
      </w:r>
    </w:p>
    <w:p w14:paraId="60AC42D3" w14:textId="77777777" w:rsidR="00116494" w:rsidRPr="00116494" w:rsidRDefault="00116494" w:rsidP="0011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Ask these 5 questions for every RTM option: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1"/>
        <w:gridCol w:w="1716"/>
      </w:tblGrid>
      <w:tr w:rsidR="00116494" w:rsidRPr="00116494" w14:paraId="17D8F570" w14:textId="77777777" w:rsidTr="00116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C7F14" w14:textId="77777777" w:rsidR="00116494" w:rsidRPr="00116494" w:rsidRDefault="00116494" w:rsidP="00116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Fit Test</w:t>
            </w:r>
          </w:p>
        </w:tc>
        <w:tc>
          <w:tcPr>
            <w:tcW w:w="0" w:type="auto"/>
            <w:vAlign w:val="center"/>
            <w:hideMark/>
          </w:tcPr>
          <w:p w14:paraId="67F407B7" w14:textId="77777777" w:rsidR="00116494" w:rsidRPr="00116494" w:rsidRDefault="00116494" w:rsidP="00116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Must Say “Yes”</w:t>
            </w:r>
          </w:p>
        </w:tc>
      </w:tr>
      <w:tr w:rsidR="00116494" w:rsidRPr="00116494" w14:paraId="45366403" w14:textId="77777777" w:rsidTr="0011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8A1F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this route match </w:t>
            </w: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the customer builds trust</w:t>
            </w: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this type of service?</w:t>
            </w:r>
          </w:p>
        </w:tc>
        <w:tc>
          <w:tcPr>
            <w:tcW w:w="0" w:type="auto"/>
            <w:vAlign w:val="center"/>
            <w:hideMark/>
          </w:tcPr>
          <w:p w14:paraId="085BCF8F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116494" w:rsidRPr="00116494" w14:paraId="020A33E9" w14:textId="77777777" w:rsidTr="0011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905E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it let us </w:t>
            </w: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demonstrate credibility or proof early</w:t>
            </w: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15A58B8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116494" w:rsidRPr="00116494" w14:paraId="4DF01C33" w14:textId="77777777" w:rsidTr="0011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1370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 we </w:t>
            </w: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 a consistent, premium experience</w:t>
            </w: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through this route?</w:t>
            </w:r>
          </w:p>
        </w:tc>
        <w:tc>
          <w:tcPr>
            <w:tcW w:w="0" w:type="auto"/>
            <w:vAlign w:val="center"/>
            <w:hideMark/>
          </w:tcPr>
          <w:p w14:paraId="38D491F4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116494" w:rsidRPr="00116494" w14:paraId="5C5E85C6" w14:textId="77777777" w:rsidTr="0011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B336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Is it </w:t>
            </w: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repeatable and supported by our current team</w:t>
            </w: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tech?</w:t>
            </w:r>
          </w:p>
        </w:tc>
        <w:tc>
          <w:tcPr>
            <w:tcW w:w="0" w:type="auto"/>
            <w:vAlign w:val="center"/>
            <w:hideMark/>
          </w:tcPr>
          <w:p w14:paraId="57C5DA8F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  <w:tr w:rsidR="00116494" w:rsidRPr="00116494" w14:paraId="5C5B8CFD" w14:textId="77777777" w:rsidTr="00116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F75D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it align with our </w:t>
            </w:r>
            <w:r w:rsidRPr="001164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 point and brand tone</w:t>
            </w:r>
            <w:r w:rsidRPr="001164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7A47CFB" w14:textId="77777777" w:rsidR="00116494" w:rsidRPr="00116494" w:rsidRDefault="00116494" w:rsidP="001164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649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3F3C9DA7" w14:textId="77777777" w:rsidR="00116494" w:rsidRPr="00116494" w:rsidRDefault="00116494" w:rsidP="0011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Only routes that pass at least 4 of 5 should move forward.</w:t>
      </w:r>
    </w:p>
    <w:p w14:paraId="1378DE0C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29AEA997">
          <v:rect id="_x0000_i1031" style="width:0;height:1.5pt" o:hralign="center" o:hrstd="t" o:hr="t" fillcolor="#a0a0a0" stroked="f"/>
        </w:pict>
      </w:r>
    </w:p>
    <w:p w14:paraId="1EEB25B0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Next Steps &amp; Actions</w:t>
      </w:r>
    </w:p>
    <w:p w14:paraId="3E1194AC" w14:textId="77777777" w:rsidR="00116494" w:rsidRPr="00116494" w:rsidRDefault="00116494" w:rsidP="00116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Reconfirm your final value proposition and price point.</w:t>
      </w:r>
    </w:p>
    <w:p w14:paraId="43816C1E" w14:textId="77777777" w:rsidR="00116494" w:rsidRPr="00116494" w:rsidRDefault="00116494" w:rsidP="00116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all realistic service RTMs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(referrals, webinars, inbound lead flow, outbound consults, marketplace, partners, community).</w:t>
      </w:r>
    </w:p>
    <w:p w14:paraId="571D8860" w14:textId="77777777" w:rsidR="00116494" w:rsidRPr="00116494" w:rsidRDefault="00116494" w:rsidP="00116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each RTM through the Fit Filter.</w:t>
      </w:r>
    </w:p>
    <w:p w14:paraId="23059DAC" w14:textId="77777777" w:rsidR="00116494" w:rsidRPr="00116494" w:rsidRDefault="00116494" w:rsidP="00116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1–2 top routes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 for what execution would look like in 30–90 days.</w:t>
      </w:r>
    </w:p>
    <w:p w14:paraId="297E9E50" w14:textId="77777777" w:rsidR="00116494" w:rsidRPr="00116494" w:rsidRDefault="00116494" w:rsidP="00116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capability gaps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, assign owners, and plan execution sprints.</w:t>
      </w:r>
    </w:p>
    <w:p w14:paraId="798C19D5" w14:textId="77777777" w:rsidR="00116494" w:rsidRPr="00116494" w:rsidRDefault="00116494" w:rsidP="00116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pict w14:anchorId="2CACBCA1">
          <v:rect id="_x0000_i1032" style="width:0;height:1.5pt" o:hralign="center" o:hrstd="t" o:hr="t" fillcolor="#a0a0a0" stroked="f"/>
        </w:pict>
      </w:r>
    </w:p>
    <w:p w14:paraId="0EC7F81E" w14:textId="77777777" w:rsidR="00116494" w:rsidRPr="00116494" w:rsidRDefault="00116494" w:rsidP="00116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6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28865491" w14:textId="77777777" w:rsidR="00116494" w:rsidRPr="00116494" w:rsidRDefault="00116494" w:rsidP="00116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6494">
        <w:rPr>
          <w:rFonts w:ascii="Times New Roman" w:eastAsia="Times New Roman" w:hAnsi="Times New Roman" w:cs="Times New Roman"/>
          <w:kern w:val="0"/>
          <w14:ligatures w14:val="none"/>
        </w:rPr>
        <w:t xml:space="preserve">In services,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they meet you is how they judge you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RTM is not a tech stack or campaign—it’s the </w:t>
      </w:r>
      <w:r w:rsidRPr="00116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promise delivery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16494">
        <w:rPr>
          <w:rFonts w:ascii="Times New Roman" w:eastAsia="Times New Roman" w:hAnsi="Times New Roman" w:cs="Times New Roman"/>
          <w:kern w:val="0"/>
          <w14:ligatures w14:val="none"/>
        </w:rPr>
        <w:br/>
        <w:t>Make it aligned, clean, and human—or don’t expect trust, conversion, or scale.</w:t>
      </w:r>
    </w:p>
    <w:p w14:paraId="696AC449" w14:textId="77777777" w:rsidR="00116494" w:rsidRPr="00116494" w:rsidRDefault="00116494" w:rsidP="00116494"/>
    <w:sectPr w:rsidR="00116494" w:rsidRPr="00116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233D"/>
    <w:multiLevelType w:val="multilevel"/>
    <w:tmpl w:val="4DE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0FA5"/>
    <w:multiLevelType w:val="multilevel"/>
    <w:tmpl w:val="A32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D70EF"/>
    <w:multiLevelType w:val="multilevel"/>
    <w:tmpl w:val="7FE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74AFB"/>
    <w:multiLevelType w:val="multilevel"/>
    <w:tmpl w:val="87D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E4245"/>
    <w:multiLevelType w:val="multilevel"/>
    <w:tmpl w:val="38D8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25DEC"/>
    <w:multiLevelType w:val="multilevel"/>
    <w:tmpl w:val="DD2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826AD"/>
    <w:multiLevelType w:val="multilevel"/>
    <w:tmpl w:val="03E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A16F3"/>
    <w:multiLevelType w:val="multilevel"/>
    <w:tmpl w:val="1D0C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46501"/>
    <w:multiLevelType w:val="multilevel"/>
    <w:tmpl w:val="437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10C7A"/>
    <w:multiLevelType w:val="multilevel"/>
    <w:tmpl w:val="90B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5F9A"/>
    <w:multiLevelType w:val="multilevel"/>
    <w:tmpl w:val="A5F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6794E"/>
    <w:multiLevelType w:val="multilevel"/>
    <w:tmpl w:val="D23A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548786">
    <w:abstractNumId w:val="0"/>
  </w:num>
  <w:num w:numId="2" w16cid:durableId="1118838705">
    <w:abstractNumId w:val="6"/>
  </w:num>
  <w:num w:numId="3" w16cid:durableId="965814161">
    <w:abstractNumId w:val="8"/>
  </w:num>
  <w:num w:numId="4" w16cid:durableId="1779636437">
    <w:abstractNumId w:val="1"/>
  </w:num>
  <w:num w:numId="5" w16cid:durableId="432094861">
    <w:abstractNumId w:val="5"/>
  </w:num>
  <w:num w:numId="6" w16cid:durableId="1108545562">
    <w:abstractNumId w:val="10"/>
  </w:num>
  <w:num w:numId="7" w16cid:durableId="1602224387">
    <w:abstractNumId w:val="9"/>
  </w:num>
  <w:num w:numId="8" w16cid:durableId="72751226">
    <w:abstractNumId w:val="11"/>
  </w:num>
  <w:num w:numId="9" w16cid:durableId="106893677">
    <w:abstractNumId w:val="3"/>
  </w:num>
  <w:num w:numId="10" w16cid:durableId="104006149">
    <w:abstractNumId w:val="2"/>
  </w:num>
  <w:num w:numId="11" w16cid:durableId="1720007316">
    <w:abstractNumId w:val="4"/>
  </w:num>
  <w:num w:numId="12" w16cid:durableId="205684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97"/>
    <w:rsid w:val="000D70D9"/>
    <w:rsid w:val="000E0397"/>
    <w:rsid w:val="00116494"/>
    <w:rsid w:val="007F7067"/>
    <w:rsid w:val="009617F6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059EE"/>
  <w15:chartTrackingRefBased/>
  <w15:docId w15:val="{4D82613C-1DB0-4217-BA8C-304EC967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962</Words>
  <Characters>4976</Characters>
  <Application>Microsoft Office Word</Application>
  <DocSecurity>0</DocSecurity>
  <Lines>130</Lines>
  <Paragraphs>107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2025-05-02T10:28:00Z</dcterms:created>
  <dcterms:modified xsi:type="dcterms:W3CDTF">2025-05-02T10:30:00Z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61e572fe-3400-464b-9e0f-6a0cdb6a7a8a</vt:lpwstr>
  </property>
</Properties>
</file>