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B24C" w14:textId="0205BDF8" w:rsidR="00607910" w:rsidRPr="00BF0CFA" w:rsidRDefault="00373F4E" w:rsidP="00373F4E">
      <w:pPr>
        <w:spacing w:line="192" w:lineRule="auto"/>
        <w:rPr>
          <w:rFonts w:ascii="Plaak 3 Trial Regular" w:hAnsi="Plaak 3 Trial Regular" w:cs="Riforma LL"/>
          <w:color w:val="000000" w:themeColor="text1"/>
          <w:sz w:val="72"/>
          <w:szCs w:val="72"/>
        </w:rPr>
      </w:pPr>
      <w:r>
        <w:rPr>
          <w:rFonts w:ascii="Plaak 3 Trial Regular" w:hAnsi="Plaak 3 Trial Regular" w:cs="Riforma LL"/>
          <w:noProof/>
          <w:color w:val="000000" w:themeColor="text1"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0B14C279" wp14:editId="037E32A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957621" cy="1368000"/>
            <wp:effectExtent l="0" t="0" r="0" b="3810"/>
            <wp:wrapTight wrapText="bothSides">
              <wp:wrapPolygon edited="0">
                <wp:start x="0" y="0"/>
                <wp:lineTo x="0" y="21460"/>
                <wp:lineTo x="21199" y="21460"/>
                <wp:lineTo x="21199" y="0"/>
                <wp:lineTo x="0" y="0"/>
              </wp:wrapPolygon>
            </wp:wrapTight>
            <wp:docPr id="1400497780" name="Picture 4" descr="A book cover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97780" name="Picture 4" descr="A book cover with text and imag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621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3F4E">
        <w:rPr>
          <w:rFonts w:ascii="Plaak 3 Trial Regular" w:hAnsi="Plaak 3 Trial Regular" w:cs="Riforma LL"/>
          <w:color w:val="000000" w:themeColor="text1"/>
          <w:sz w:val="72"/>
          <w:szCs w:val="72"/>
        </w:rPr>
        <w:t>Field Guide to Channel</w:t>
      </w:r>
      <w:r>
        <w:rPr>
          <w:rFonts w:ascii="Plaak 3 Trial Regular" w:hAnsi="Plaak 3 Trial Regular" w:cs="Riforma LL"/>
          <w:color w:val="000000" w:themeColor="text1"/>
          <w:sz w:val="72"/>
          <w:szCs w:val="72"/>
        </w:rPr>
        <w:t xml:space="preserve"> </w:t>
      </w:r>
      <w:r w:rsidRPr="00373F4E">
        <w:rPr>
          <w:rFonts w:ascii="Plaak 3 Trial Regular" w:hAnsi="Plaak 3 Trial Regular" w:cs="Riforma LL"/>
          <w:color w:val="000000" w:themeColor="text1"/>
          <w:sz w:val="72"/>
          <w:szCs w:val="72"/>
        </w:rPr>
        <w:t>Strategy</w:t>
      </w:r>
    </w:p>
    <w:p w14:paraId="17020E2A" w14:textId="21AB81A9" w:rsidR="00C84F85" w:rsidRPr="00373F4E" w:rsidRDefault="00373F4E" w:rsidP="00373F4E">
      <w:pPr>
        <w:spacing w:line="276" w:lineRule="auto"/>
        <w:rPr>
          <w:rFonts w:ascii="Monument Grotesk Mono" w:hAnsi="Monument Grotesk Mono" w:cs="Riforma LL"/>
          <w:color w:val="000000" w:themeColor="text1"/>
          <w:sz w:val="20"/>
          <w:szCs w:val="20"/>
        </w:rPr>
      </w:pPr>
      <w:r>
        <w:rPr>
          <w:rFonts w:ascii="Monument Grotesk Mono" w:hAnsi="Monument Grotesk Mono" w:cs="Riforma LL"/>
          <w:color w:val="000000" w:themeColor="text1"/>
          <w:sz w:val="20"/>
          <w:szCs w:val="20"/>
        </w:rPr>
        <w:t>[</w:t>
      </w:r>
      <w:r w:rsidRPr="00373F4E">
        <w:rPr>
          <w:rFonts w:ascii="Monument Grotesk Mono" w:hAnsi="Monument Grotesk Mono" w:cs="Riforma LL"/>
          <w:color w:val="000000" w:themeColor="text1"/>
          <w:sz w:val="20"/>
          <w:szCs w:val="20"/>
        </w:rPr>
        <w:t>ANNE T. COUGHLAN &amp; SANDY D. JAP</w:t>
      </w:r>
      <w:r>
        <w:rPr>
          <w:rFonts w:ascii="Monument Grotesk Mono" w:hAnsi="Monument Grotesk Mono" w:cs="Riforma LL"/>
          <w:color w:val="000000" w:themeColor="text1"/>
          <w:sz w:val="20"/>
          <w:szCs w:val="20"/>
        </w:rPr>
        <w:t>]</w:t>
      </w:r>
    </w:p>
    <w:p w14:paraId="66B14564" w14:textId="3D23810A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color w:val="000000" w:themeColor="text1"/>
          <w:sz w:val="32"/>
          <w:szCs w:val="32"/>
        </w:rPr>
      </w:pPr>
    </w:p>
    <w:p w14:paraId="27B38183" w14:textId="24F43649" w:rsidR="00373F4E" w:rsidRPr="00BF0CFA" w:rsidRDefault="00EE34BA" w:rsidP="00373F4E">
      <w:pPr>
        <w:spacing w:before="120" w:after="120" w:line="276" w:lineRule="auto"/>
        <w:rPr>
          <w:rFonts w:ascii="Riforma LL" w:hAnsi="Riforma LL" w:cs="Riforma LL"/>
          <w:color w:val="000000" w:themeColor="text1"/>
          <w:sz w:val="32"/>
          <w:szCs w:val="32"/>
        </w:rPr>
      </w:pPr>
      <w:r>
        <w:rPr>
          <w:rFonts w:ascii="Riforma LL" w:hAnsi="Riforma LL" w:cs="Riforma LL"/>
          <w:b/>
          <w:noProof/>
          <w:color w:val="000000" w:themeColor="text1"/>
          <w:sz w:val="20"/>
          <w:szCs w:val="20"/>
        </w:rPr>
        <w:pict w14:anchorId="47D3625D">
          <v:rect id="_x0000_i1038" alt="" style="width:451.3pt;height:.05pt;mso-width-percent:0;mso-height-percent:0;mso-width-percent:0;mso-height-percent:0" o:hralign="center" o:hrstd="t" o:hrnoshade="t" o:hr="t" fillcolor="black" stroked="f"/>
        </w:pict>
      </w:r>
      <w:r w:rsidR="00373F4E" w:rsidRPr="00BF0CFA">
        <w:rPr>
          <w:rFonts w:ascii="Riforma LL" w:hAnsi="Riforma LL" w:cs="Riforma LL"/>
          <w:color w:val="000000" w:themeColor="text1"/>
          <w:sz w:val="32"/>
          <w:szCs w:val="32"/>
        </w:rPr>
        <w:t>Book summary</w:t>
      </w:r>
    </w:p>
    <w:p w14:paraId="39BFF1A8" w14:textId="77777777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What’s in it for me?</w:t>
      </w:r>
    </w:p>
    <w:p w14:paraId="13A69C31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Your route to market is the scaffolding that carries revenue—alter it carelessly and the whole structure wobbles. </w:t>
      </w:r>
      <w:r w:rsidRPr="00373F4E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A Field Guide to Channel Strategy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demystifies channel design with practical frameworks, “physics-of-channels” rules, and real-world cases, giving leaders a tool kit to create, audit, and evolve multi-channel systems that stay resilient as products, partners, and customer expectations change.</w:t>
      </w:r>
    </w:p>
    <w:p w14:paraId="79C2B553" w14:textId="77777777" w:rsidR="00373F4E" w:rsidRPr="00373F4E" w:rsidRDefault="00EE34BA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EE34B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15099CBE">
          <v:rect id="_x0000_i1037" alt="" style="width:451.3pt;height:.05pt;mso-width-percent:0;mso-height-percent:0;mso-width-percent:0;mso-height-percent:0" o:hralign="center" o:hrstd="t" o:hrnoshade="t" o:hr="t" fillcolor="black" stroked="f"/>
        </w:pict>
      </w:r>
    </w:p>
    <w:p w14:paraId="3DB333D4" w14:textId="77777777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About the authors</w:t>
      </w:r>
    </w:p>
    <w:p w14:paraId="1ED81D77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Anne T. Coughlan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is the Polk Brothers Professor Emerita of Marketing at Kellogg School of Management and a leading scholar on channel design and compensation. </w:t>
      </w: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Sandy D. Jap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holds the Sarah Beth Brown Endowed Chair in Marketing at Emory’s Goizueta Business School and researches inter-organizational relationships and incentive alignment.</w:t>
      </w:r>
    </w:p>
    <w:p w14:paraId="63EF22B7" w14:textId="77777777" w:rsidR="00373F4E" w:rsidRPr="00373F4E" w:rsidRDefault="00EE34BA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EE34B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1A0BED5E">
          <v:rect id="_x0000_i1036" alt="" style="width:451.3pt;height:.05pt;mso-width-percent:0;mso-height-percent:0;mso-width-percent:0;mso-height-percent:0" o:hralign="center" o:hrstd="t" o:hrnoshade="t" o:hr="t" fillcolor="black" stroked="f"/>
        </w:pict>
      </w:r>
    </w:p>
    <w:p w14:paraId="6813A111" w14:textId="77777777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Who should read this?</w:t>
      </w:r>
    </w:p>
    <w:p w14:paraId="5416FA2B" w14:textId="77777777" w:rsidR="00373F4E" w:rsidRPr="00373F4E" w:rsidRDefault="00373F4E" w:rsidP="00373F4E">
      <w:pPr>
        <w:numPr>
          <w:ilvl w:val="0"/>
          <w:numId w:val="54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Go-to-market and channel chiefs building hybrid models</w:t>
      </w:r>
    </w:p>
    <w:p w14:paraId="10881A2B" w14:textId="77777777" w:rsidR="00373F4E" w:rsidRPr="00373F4E" w:rsidRDefault="00373F4E" w:rsidP="00373F4E">
      <w:pPr>
        <w:numPr>
          <w:ilvl w:val="0"/>
          <w:numId w:val="54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Product leaders expanding from direct to indirect sales</w:t>
      </w:r>
    </w:p>
    <w:p w14:paraId="50608F3B" w14:textId="77777777" w:rsidR="00373F4E" w:rsidRPr="00373F4E" w:rsidRDefault="00373F4E" w:rsidP="00373F4E">
      <w:pPr>
        <w:numPr>
          <w:ilvl w:val="0"/>
          <w:numId w:val="54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Private-equity operators auditing distribution economics</w:t>
      </w:r>
    </w:p>
    <w:p w14:paraId="23639956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p w14:paraId="62E8BF32" w14:textId="15FBD9E0" w:rsidR="00314BA4" w:rsidRDefault="00EE34BA" w:rsidP="00314BA4">
      <w:pPr>
        <w:spacing w:after="120" w:line="276" w:lineRule="auto"/>
        <w:rPr>
          <w:rFonts w:ascii="Plaak 3 Trial Regular" w:hAnsi="Plaak 3 Trial Regular" w:cs="Riforma LL"/>
          <w:color w:val="000000" w:themeColor="text1"/>
          <w:sz w:val="44"/>
          <w:szCs w:val="44"/>
        </w:rPr>
      </w:pPr>
      <w:r w:rsidRPr="00EE34B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79E231C0">
          <v:rect id="_x0000_i1035" alt="" style="width:451.3pt;height:.05pt;mso-width-percent:0;mso-height-percent:0;mso-width-percent:0;mso-height-percent:0" o:hralign="center" o:hrstd="t" o:hrnoshade="t" o:hr="t" fillcolor="black" stroked="f"/>
        </w:pict>
      </w:r>
    </w:p>
    <w:p w14:paraId="7C64D97B" w14:textId="40C86573" w:rsidR="00314BA4" w:rsidRPr="00607910" w:rsidRDefault="00314BA4" w:rsidP="00314BA4">
      <w:pPr>
        <w:spacing w:after="120" w:line="276" w:lineRule="auto"/>
        <w:rPr>
          <w:rFonts w:ascii="Plaak 3 Trial Regular" w:hAnsi="Plaak 3 Trial Regular" w:cs="Riforma LL"/>
          <w:color w:val="000000" w:themeColor="text1"/>
          <w:sz w:val="44"/>
          <w:szCs w:val="44"/>
        </w:rPr>
      </w:pPr>
      <w:r w:rsidRPr="00607910">
        <w:rPr>
          <w:rFonts w:ascii="Plaak 3 Trial Regular" w:hAnsi="Plaak 3 Trial Regular" w:cs="Riforma LL"/>
          <w:color w:val="000000" w:themeColor="text1"/>
          <w:sz w:val="44"/>
          <w:szCs w:val="44"/>
        </w:rPr>
        <w:t>Key ideas</w:t>
      </w:r>
    </w:p>
    <w:p w14:paraId="3969D1CC" w14:textId="77777777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1. Channel Strategy = Architecture of Value Delivery</w:t>
      </w:r>
    </w:p>
    <w:p w14:paraId="2BA2635D" w14:textId="50C31A26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Coughlan &amp; Jap frame a channel as an </w:t>
      </w: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ecosystem that performs work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: generating demand, fulfilling orders, servicing customers, and collecting cash. Design begins with mapping every function</w:t>
      </w:r>
      <w:r w:rsidR="003C3FE3">
        <w:rPr>
          <w:rFonts w:ascii="Riforma LL" w:hAnsi="Riforma LL" w:cs="Riforma LL"/>
          <w:color w:val="000000" w:themeColor="text1"/>
          <w:sz w:val="20"/>
          <w:szCs w:val="20"/>
        </w:rPr>
        <w:t xml:space="preserve"> - 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education, financing, installation</w:t>
      </w:r>
      <w:r w:rsidR="003C3FE3">
        <w:rPr>
          <w:rFonts w:ascii="Riforma LL" w:hAnsi="Riforma LL" w:cs="Riforma LL"/>
          <w:color w:val="000000" w:themeColor="text1"/>
          <w:sz w:val="20"/>
          <w:szCs w:val="20"/>
        </w:rPr>
        <w:t xml:space="preserve"> 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and asking which partner can deliver each </w:t>
      </w: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cheapest and best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. Pipelines that looked efficient a decade ago can now be re-architected because digital self-service or gig-economy couriers tilt the cost-to-serve calculus.</w:t>
      </w:r>
    </w:p>
    <w:p w14:paraId="709A8207" w14:textId="77777777" w:rsidR="00373F4E" w:rsidRDefault="00373F4E" w:rsidP="00373F4E">
      <w:pPr>
        <w:spacing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0FCAC1FA" w14:textId="56CC2454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List every activity from awareness to after-sale support. For each, note your cost to perform, partner cost, and the customer’s preference. Highlight mismatches as redesign targets.</w:t>
      </w:r>
    </w:p>
    <w:p w14:paraId="70804977" w14:textId="77777777" w:rsidR="00373F4E" w:rsidRPr="00373F4E" w:rsidRDefault="00EE34BA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EE34B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04872938">
          <v:rect id="_x0000_i1034" alt="" style="width:451.3pt;height:.05pt;mso-width-percent:0;mso-height-percent:0;mso-width-percent:0;mso-height-percent:0" o:hralign="center" o:hrstd="t" o:hrnoshade="t" o:hr="t" fillcolor="black" stroked="f"/>
        </w:pict>
      </w:r>
    </w:p>
    <w:p w14:paraId="048F5C89" w14:textId="77777777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2. Start with Service-Output Demands (SOD)</w:t>
      </w:r>
    </w:p>
    <w:p w14:paraId="0ADDA274" w14:textId="77777777" w:rsid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Customers don’t buy channels; they buy </w:t>
      </w: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service outputs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—speed, assortment, assurance. The authors insist you quantify SOD first, then reverse-engineer the channel. A premium B2B buyer may demand on-site demos and 24-hour parts delivery; a budget segment wants web chat and drop-shipping. Misaligned SODs show up as churn or margin erosion.</w:t>
      </w:r>
    </w:p>
    <w:p w14:paraId="1688CC99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p w14:paraId="73ADF5D5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Survey your top three segments on six SOD dimensions (lot size, waiting time, spatial convenience, variety, product information, after-sale service). Weight the gaps and redesign the route that under-delivers most painfully.</w:t>
      </w:r>
    </w:p>
    <w:p w14:paraId="73BCE755" w14:textId="77777777" w:rsidR="00373F4E" w:rsidRPr="00373F4E" w:rsidRDefault="00EE34BA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EE34BA">
        <w:rPr>
          <w:rFonts w:ascii="Riforma LL" w:hAnsi="Riforma LL" w:cs="Riforma LL"/>
          <w:noProof/>
          <w:color w:val="000000" w:themeColor="text1"/>
          <w:sz w:val="20"/>
          <w:szCs w:val="20"/>
        </w:rPr>
        <w:lastRenderedPageBreak/>
        <w:pict w14:anchorId="0310E58A">
          <v:rect id="_x0000_i1033" alt="" style="width:451.3pt;height:.05pt;mso-width-percent:0;mso-height-percent:0;mso-width-percent:0;mso-height-percent:0" o:hralign="center" o:hrstd="t" o:hrnoshade="t" o:hr="t" fillcolor="black" stroked="f"/>
        </w:pict>
      </w:r>
    </w:p>
    <w:p w14:paraId="3103AAEE" w14:textId="77777777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3. Functions Carry Costs – Know Your “Margin Stack”</w:t>
      </w:r>
    </w:p>
    <w:p w14:paraId="74C13A75" w14:textId="6075EB75" w:rsid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Every extra handoff slices margin. The book unpacks </w:t>
      </w: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function cost accounting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: calculate the incremental cost of prospecting, financing, holding inventory, etc., then decide whether to </w:t>
      </w:r>
      <w:r w:rsidRPr="00373F4E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make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or </w:t>
      </w:r>
      <w:r w:rsidRPr="00373F4E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buy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each. Many firms discover that what looked like “free” channel incentives actually exceed the cost of doing it in-house</w:t>
      </w:r>
      <w:r w:rsidR="003C3FE3">
        <w:rPr>
          <w:rFonts w:ascii="Riforma LL" w:hAnsi="Riforma LL" w:cs="Riforma LL"/>
          <w:color w:val="000000" w:themeColor="text1"/>
          <w:sz w:val="20"/>
          <w:szCs w:val="20"/>
        </w:rPr>
        <w:t xml:space="preserve"> - 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or vice-versa.</w:t>
      </w:r>
    </w:p>
    <w:p w14:paraId="2F9F42CA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p w14:paraId="33EC9E14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Build a “margin waterfall” from gross selling price down to net profit, assigning every cost to a channel function. Use the result to renegotiate discounts or shift tasks.</w:t>
      </w:r>
    </w:p>
    <w:p w14:paraId="17793D9C" w14:textId="77777777" w:rsidR="00373F4E" w:rsidRPr="00373F4E" w:rsidRDefault="00EE34BA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EE34B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28FC0575">
          <v:rect id="_x0000_i1032" alt="" style="width:451.3pt;height:.05pt;mso-width-percent:0;mso-height-percent:0;mso-width-percent:0;mso-height-percent:0" o:hralign="center" o:hrstd="t" o:hrnoshade="t" o:hr="t" fillcolor="black" stroked="f"/>
        </w:pict>
      </w:r>
    </w:p>
    <w:p w14:paraId="213D4312" w14:textId="77777777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4. The Channel Design Blueprint</w:t>
      </w:r>
    </w:p>
    <w:p w14:paraId="4642C242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Good design follows a five-step loop: </w:t>
      </w: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segment → SOD audit → gap analysis → option generation → economic test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. The authors pepper the book with templates: a Coverage Matrix to spot white-space, a Channel Options Grid to brainstorm hybrid blends, and a Payoff Table to model scenarios.</w:t>
      </w:r>
    </w:p>
    <w:p w14:paraId="7AF1CC46" w14:textId="77777777" w:rsidR="00373F4E" w:rsidRDefault="00373F4E" w:rsidP="00373F4E">
      <w:pPr>
        <w:spacing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0A234B13" w14:textId="2F4B686C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Assemble a war-room for two days. Run the five-step loop with a cross-functional team, challenge each assumption with worst-case data, then lock the top two route prototypes for pilot.</w:t>
      </w:r>
    </w:p>
    <w:p w14:paraId="0703DD5D" w14:textId="77777777" w:rsidR="00373F4E" w:rsidRPr="00373F4E" w:rsidRDefault="00EE34BA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EE34BA">
        <w:rPr>
          <w:rFonts w:ascii="Riforma LL" w:hAnsi="Riforma LL" w:cs="Riforma LL"/>
          <w:b/>
          <w:noProof/>
          <w:color w:val="000000" w:themeColor="text1"/>
          <w:sz w:val="20"/>
          <w:szCs w:val="20"/>
        </w:rPr>
        <w:pict w14:anchorId="6DCDE4D5">
          <v:rect id="_x0000_i1031" alt="" style="width:451.3pt;height:.05pt;mso-width-percent:0;mso-height-percent:0;mso-width-percent:0;mso-height-percent:0" o:hralign="center" o:hrstd="t" o:hrnoshade="t" o:hr="t" fillcolor="black" stroked="f"/>
        </w:pict>
      </w:r>
    </w:p>
    <w:p w14:paraId="3A4FFADF" w14:textId="77777777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5. Incentive Alignment &amp; Power Balancing</w:t>
      </w:r>
    </w:p>
    <w:p w14:paraId="29581ECB" w14:textId="266AC6E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Channels fragment control: you rely on resellers to push your line, on logistics partners to hit SLAs. The </w:t>
      </w:r>
      <w:r w:rsidRPr="00373F4E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Field Guide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dives into </w:t>
      </w: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contract design</w:t>
      </w:r>
      <w:r w:rsidR="003C3FE3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 xml:space="preserve"> - </w:t>
      </w: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margins, rebates, MDF, certification ladders—and behavioural levers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that tilt effort toward your goals without breeding resentment. It warns that power (brand pull, alternative suppliers) must guide incentive size; overpaying a weak partner just teaches them you’ll subsidize poor performance.</w:t>
      </w:r>
    </w:p>
    <w:p w14:paraId="2C5618AA" w14:textId="77777777" w:rsidR="00373F4E" w:rsidRDefault="00373F4E" w:rsidP="00373F4E">
      <w:pPr>
        <w:spacing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34A22D29" w14:textId="3897A30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Score each partner on </w:t>
      </w:r>
      <w:r w:rsidRPr="00373F4E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dependency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(how much they need you) and </w:t>
      </w:r>
      <w:r w:rsidRPr="00373F4E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importance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(how critical they are to you). Use high-dependency zones to tighten performance clauses; use high-importance zones to sweeten joint-planning funds.</w:t>
      </w:r>
    </w:p>
    <w:p w14:paraId="4CAB4873" w14:textId="77777777" w:rsidR="00373F4E" w:rsidRPr="00373F4E" w:rsidRDefault="00EE34BA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EE34B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75E8B030">
          <v:rect id="_x0000_i1030" alt="" style="width:451.3pt;height:.05pt;mso-width-percent:0;mso-height-percent:0;mso-width-percent:0;mso-height-percent:0" o:hralign="center" o:hrstd="t" o:hrnoshade="t" o:hr="t" fillcolor="black" stroked="f"/>
        </w:pict>
      </w:r>
    </w:p>
    <w:p w14:paraId="62073359" w14:textId="77777777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6. Conflict Management &amp; Governance</w:t>
      </w:r>
    </w:p>
    <w:p w14:paraId="4949D9CA" w14:textId="77777777" w:rsid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Channel conflict isn’t failure—it’s physics when two routes overlap. The authors catalogue tools: clear territory carve-outs, dual compensation (pay both direct and indirect reps on shared accounts), and escalation councils that arbitrate before lawsuits erupt. They also stress </w:t>
      </w: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data transparency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—when every party sees performance dashboards, rumors fade and disputes focus on facts.</w:t>
      </w:r>
    </w:p>
    <w:p w14:paraId="4FA49A97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p w14:paraId="3134E8E9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Launch a shared Power-BI (or Tableau) workspace where distributors see anonymized sell-through and warranty data. Review it jointly each quarter and pre-empt turf battles with evidence.</w:t>
      </w:r>
    </w:p>
    <w:p w14:paraId="55D7F3E8" w14:textId="77777777" w:rsidR="00373F4E" w:rsidRPr="00373F4E" w:rsidRDefault="00EE34BA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EE34B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1D638DC3">
          <v:rect id="_x0000_i1029" alt="" style="width:451.3pt;height:.05pt;mso-width-percent:0;mso-height-percent:0;mso-width-percent:0;mso-height-percent:0" o:hralign="center" o:hrstd="t" o:hrnoshade="t" o:hr="t" fillcolor="black" stroked="f"/>
        </w:pict>
      </w:r>
    </w:p>
    <w:p w14:paraId="58B4ED23" w14:textId="77777777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7. Hybrid &amp; Omni-Channel Integration</w:t>
      </w:r>
    </w:p>
    <w:p w14:paraId="2FFA3A19" w14:textId="77777777" w:rsid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Pure-play channels rarely suffice. Most firms now blend </w:t>
      </w: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direct digital, inside sales, VARs, marketplaces, and service integrators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. The trick: give each channel a distinct job to be done and align pricing so customers self-select without chaos. Examples include high-touch solutions sold via integrators and replenishment SKUs pushed through e-commerce auto-reorder.</w:t>
      </w:r>
    </w:p>
    <w:p w14:paraId="6A9E1605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p w14:paraId="2D939784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Draft a “Channel Charter” one-pager for every route: target segment, value prop, pricing guardrails, lead-routing rules. Circulate charters internally to kill shadow overlaps.</w:t>
      </w:r>
    </w:p>
    <w:p w14:paraId="122872E8" w14:textId="77777777" w:rsidR="00373F4E" w:rsidRPr="00373F4E" w:rsidRDefault="00EE34BA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EE34B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7AC901A0">
          <v:rect id="_x0000_i1028" alt="" style="width:451.3pt;height:.05pt;mso-width-percent:0;mso-height-percent:0;mso-width-percent:0;mso-height-percent:0" o:hralign="center" o:hrstd="t" o:hrnoshade="t" o:hr="t" fillcolor="black" stroked="f"/>
        </w:pict>
      </w:r>
    </w:p>
    <w:p w14:paraId="3BF3993B" w14:textId="77777777" w:rsidR="003C3FE3" w:rsidRDefault="003C3FE3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3B3A5FD1" w14:textId="77777777" w:rsidR="003C3FE3" w:rsidRDefault="003C3FE3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34CCDA7D" w14:textId="0B4A44B4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lastRenderedPageBreak/>
        <w:t>8. Metrics &amp; Adaptive Control Systems</w:t>
      </w:r>
    </w:p>
    <w:p w14:paraId="31E6CDB2" w14:textId="77777777" w:rsid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Static KPIs—ship-to-stock, POS sell-out—no longer cut it. Coughlan &amp; Jap propose a </w:t>
      </w: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balanced dashboard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: financial (gross-to-net, cost-to-serve), customer (NPS by channel), process (forecast accuracy), and learning (partner certification levels). Regular audits reveal which link is failing and whether to fix or sunset.</w:t>
      </w:r>
    </w:p>
    <w:p w14:paraId="325754D5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p w14:paraId="7E6DE8CC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Build a quarterly Channel Health Score combining four metrics above into a 0-100 index. Trigger an executive deep-dive if any route drops 10 points or more.</w:t>
      </w:r>
    </w:p>
    <w:p w14:paraId="5988D0B8" w14:textId="77777777" w:rsidR="00373F4E" w:rsidRPr="00373F4E" w:rsidRDefault="00EE34BA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EE34BA">
        <w:rPr>
          <w:rFonts w:ascii="Riforma LL" w:hAnsi="Riforma LL" w:cs="Riforma LL"/>
          <w:b/>
          <w:noProof/>
          <w:color w:val="000000" w:themeColor="text1"/>
          <w:sz w:val="20"/>
          <w:szCs w:val="20"/>
        </w:rPr>
        <w:pict w14:anchorId="7F72976F">
          <v:rect id="_x0000_i1027" alt="" style="width:451.3pt;height:.05pt;mso-width-percent:0;mso-height-percent:0;mso-width-percent:0;mso-height-percent:0" o:hralign="center" o:hrstd="t" o:hrnoshade="t" o:hr="t" fillcolor="black" stroked="f"/>
        </w:pict>
      </w:r>
    </w:p>
    <w:p w14:paraId="70BC115C" w14:textId="77777777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9. Continuous Evolution &amp; Digital Disruption</w:t>
      </w:r>
    </w:p>
    <w:p w14:paraId="79F2F38D" w14:textId="77777777" w:rsid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The book closes with a warning: digital marketplaces, subscription models, and last-mile platforms will keep rewriting channel economics. Winning firms treat routes as </w:t>
      </w: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living architecture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—they pilot, learn, and reconfigure yearly. Channel leaders should scout emerging platforms, experiment cheaply, and sunset channels that lag.</w:t>
      </w:r>
    </w:p>
    <w:p w14:paraId="4A3A45E1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p w14:paraId="78764F19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Budget 5 % of channel OPEX for “optionality”—pilots on new marketplaces or service partners. Run 90-day experiments, measure SOD fit and economics, then scale or kill.</w:t>
      </w:r>
    </w:p>
    <w:p w14:paraId="6DC55B0E" w14:textId="77777777" w:rsidR="00373F4E" w:rsidRPr="00373F4E" w:rsidRDefault="00EE34BA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EE34B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2DFA1A80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4743145B" w14:textId="107E3E78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Action Checklist</w:t>
      </w:r>
    </w:p>
    <w:p w14:paraId="7370D307" w14:textId="77777777" w:rsidR="00373F4E" w:rsidRPr="00373F4E" w:rsidRDefault="00373F4E" w:rsidP="00373F4E">
      <w:pPr>
        <w:numPr>
          <w:ilvl w:val="0"/>
          <w:numId w:val="55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SOD Heat-Map: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Quantify service-output gaps by segment; attack the hottest red zone first.</w:t>
      </w:r>
    </w:p>
    <w:p w14:paraId="4A5CA9EE" w14:textId="77777777" w:rsidR="00373F4E" w:rsidRPr="00373F4E" w:rsidRDefault="00373F4E" w:rsidP="00373F4E">
      <w:pPr>
        <w:numPr>
          <w:ilvl w:val="0"/>
          <w:numId w:val="55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Margin Waterfall: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Expose true cost of each channel function; renegotiate where margin drains.</w:t>
      </w:r>
    </w:p>
    <w:p w14:paraId="5FEFE900" w14:textId="77777777" w:rsidR="00373F4E" w:rsidRPr="00373F4E" w:rsidRDefault="00373F4E" w:rsidP="00373F4E">
      <w:pPr>
        <w:numPr>
          <w:ilvl w:val="0"/>
          <w:numId w:val="55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Channel Charter Pack: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Publish one-page charters for every route; eliminate unassigned overlaps.</w:t>
      </w:r>
    </w:p>
    <w:p w14:paraId="11CA812A" w14:textId="77777777" w:rsidR="00373F4E" w:rsidRPr="00373F4E" w:rsidRDefault="00373F4E" w:rsidP="00373F4E">
      <w:pPr>
        <w:numPr>
          <w:ilvl w:val="0"/>
          <w:numId w:val="55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Conflict Early-Warning: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Stand up a shared dashboard and monthly mediation call.</w:t>
      </w:r>
    </w:p>
    <w:p w14:paraId="20C9EBC5" w14:textId="77777777" w:rsidR="00373F4E" w:rsidRPr="00373F4E" w:rsidRDefault="00373F4E" w:rsidP="00373F4E">
      <w:pPr>
        <w:numPr>
          <w:ilvl w:val="0"/>
          <w:numId w:val="55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Pilot Budget: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 Ring-fence 5 % of spend for new-channel experiments; review ROI at 90 days.</w:t>
      </w:r>
    </w:p>
    <w:p w14:paraId="7D66B14A" w14:textId="77777777" w:rsidR="00373F4E" w:rsidRPr="00373F4E" w:rsidRDefault="00EE34BA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EE34B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5B468FBC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67AC6415" w14:textId="0AF72E38" w:rsidR="00373F4E" w:rsidRPr="00373F4E" w:rsidRDefault="00373F4E" w:rsidP="00373F4E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Takeaway</w:t>
      </w:r>
    </w:p>
    <w:p w14:paraId="5B8871BD" w14:textId="0FE2118E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A Field Guide to Channel Strategy proves that resilient, high-margin routes are engineered</w:t>
      </w:r>
      <w:r>
        <w:rPr>
          <w:rFonts w:ascii="Riforma LL" w:hAnsi="Riforma LL" w:cs="Riforma LL"/>
          <w:color w:val="000000" w:themeColor="text1"/>
          <w:sz w:val="20"/>
          <w:szCs w:val="20"/>
        </w:rPr>
        <w:t xml:space="preserve">, 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not inherited</w:t>
      </w:r>
      <w:r>
        <w:rPr>
          <w:rFonts w:ascii="Riforma LL" w:hAnsi="Riforma LL" w:cs="Riforma LL"/>
          <w:color w:val="000000" w:themeColor="text1"/>
          <w:sz w:val="20"/>
          <w:szCs w:val="20"/>
        </w:rPr>
        <w:t xml:space="preserve">, </w:t>
      </w:r>
      <w:r w:rsidRPr="00373F4E">
        <w:rPr>
          <w:rFonts w:ascii="Riforma LL" w:hAnsi="Riforma LL" w:cs="Riforma LL"/>
          <w:color w:val="000000" w:themeColor="text1"/>
          <w:sz w:val="20"/>
          <w:szCs w:val="20"/>
        </w:rPr>
        <w:t>by quantifying customer service demands, allocating functions to the lowest-cost capable partner, and revisiting incentives, conflicts, and metrics before market physics force a rebuild.</w:t>
      </w:r>
    </w:p>
    <w:p w14:paraId="1C804005" w14:textId="77777777" w:rsidR="00373F4E" w:rsidRPr="00373F4E" w:rsidRDefault="00373F4E" w:rsidP="00373F4E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p w14:paraId="7D3E3D14" w14:textId="77777777" w:rsidR="00373F4E" w:rsidRPr="00373F4E" w:rsidRDefault="00373F4E" w:rsidP="00607910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sectPr w:rsidR="00373F4E" w:rsidRPr="00373F4E" w:rsidSect="00312CE7">
      <w:headerReference w:type="default" r:id="rId9"/>
      <w:footerReference w:type="even" r:id="rId10"/>
      <w:footerReference w:type="default" r:id="rId11"/>
      <w:pgSz w:w="11906" w:h="16838" w:code="9"/>
      <w:pgMar w:top="1418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972B4" w14:textId="77777777" w:rsidR="00EE34BA" w:rsidRDefault="00EE34BA" w:rsidP="00B815A8">
      <w:r>
        <w:separator/>
      </w:r>
    </w:p>
  </w:endnote>
  <w:endnote w:type="continuationSeparator" w:id="0">
    <w:p w14:paraId="7F3A8EED" w14:textId="77777777" w:rsidR="00EE34BA" w:rsidRDefault="00EE34BA" w:rsidP="00B81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aak 3 Trial Regular">
    <w:panose1 w:val="02000000000000000000"/>
    <w:charset w:val="00"/>
    <w:family w:val="auto"/>
    <w:notTrueType/>
    <w:pitch w:val="variable"/>
    <w:sig w:usb0="00000007" w:usb1="00000001" w:usb2="00000000" w:usb3="00000000" w:csb0="00000093" w:csb1="00000000"/>
  </w:font>
  <w:font w:name="Riforma LL">
    <w:panose1 w:val="020B0504020101020102"/>
    <w:charset w:val="4D"/>
    <w:family w:val="swiss"/>
    <w:notTrueType/>
    <w:pitch w:val="variable"/>
    <w:sig w:usb0="A00000FF" w:usb1="4200E0FB" w:usb2="00000008" w:usb3="00000000" w:csb0="00000093" w:csb1="00000000"/>
  </w:font>
  <w:font w:name="Riforma LL Medium">
    <w:altName w:val="Calibri"/>
    <w:panose1 w:val="020B0504020101020102"/>
    <w:charset w:val="00"/>
    <w:family w:val="swiss"/>
    <w:notTrueType/>
    <w:pitch w:val="variable"/>
    <w:sig w:usb0="A00000FF" w:usb1="4200E0FB" w:usb2="00000008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oboto Slab">
    <w:panose1 w:val="00000000000000000000"/>
    <w:charset w:val="00"/>
    <w:family w:val="auto"/>
    <w:pitch w:val="variable"/>
    <w:sig w:usb0="000004FF" w:usb1="8000405F" w:usb2="00000022" w:usb3="00000000" w:csb0="0000019F" w:csb1="00000000"/>
  </w:font>
  <w:font w:name="PF Square Sans Pro">
    <w:altName w:val="Cambria"/>
    <w:panose1 w:val="020B0604020202020204"/>
    <w:charset w:val="00"/>
    <w:family w:val="auto"/>
    <w:pitch w:val="variable"/>
    <w:sig w:usb0="A00002BF" w:usb1="5000E0FB" w:usb2="00000000" w:usb3="00000000" w:csb0="0000019F" w:csb1="00000000"/>
  </w:font>
  <w:font w:name="Gotham"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Monument Grotesk Mono">
    <w:panose1 w:val="02010504030000020004"/>
    <w:charset w:val="00"/>
    <w:family w:val="auto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5541194"/>
      <w:docPartObj>
        <w:docPartGallery w:val="Page Numbers (Bottom of Page)"/>
        <w:docPartUnique/>
      </w:docPartObj>
    </w:sdtPr>
    <w:sdtContent>
      <w:p w14:paraId="648C6CD8" w14:textId="64F4F3CC" w:rsidR="00583A9F" w:rsidRDefault="00583A9F" w:rsidP="005B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DCF414" w14:textId="77777777" w:rsidR="00583A9F" w:rsidRDefault="00583A9F" w:rsidP="00583A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6838933"/>
      <w:docPartObj>
        <w:docPartGallery w:val="Page Numbers (Bottom of Page)"/>
        <w:docPartUnique/>
      </w:docPartObj>
    </w:sdtPr>
    <w:sdtContent>
      <w:p w14:paraId="3448314F" w14:textId="4943BB9F" w:rsidR="00583A9F" w:rsidRDefault="00583A9F" w:rsidP="005B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1A14E5D" w14:textId="77777777" w:rsidR="00583A9F" w:rsidRDefault="00583A9F" w:rsidP="00583A9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8467E" w14:textId="77777777" w:rsidR="00EE34BA" w:rsidRDefault="00EE34BA" w:rsidP="00B815A8">
      <w:r>
        <w:separator/>
      </w:r>
    </w:p>
  </w:footnote>
  <w:footnote w:type="continuationSeparator" w:id="0">
    <w:p w14:paraId="4ED60FF5" w14:textId="77777777" w:rsidR="00EE34BA" w:rsidRDefault="00EE34BA" w:rsidP="00B81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CA345" w14:textId="15062F50" w:rsidR="00B815A8" w:rsidRDefault="002116A5" w:rsidP="00B815A8">
    <w:pPr>
      <w:pStyle w:val="Header"/>
      <w:ind w:firstLine="836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20536E" wp14:editId="592C0565">
              <wp:simplePos x="0" y="0"/>
              <wp:positionH relativeFrom="column">
                <wp:posOffset>-946175</wp:posOffset>
              </wp:positionH>
              <wp:positionV relativeFrom="paragraph">
                <wp:posOffset>247201</wp:posOffset>
              </wp:positionV>
              <wp:extent cx="6976272" cy="2312"/>
              <wp:effectExtent l="0" t="0" r="34290" b="36195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76272" cy="2312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8208CF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4.5pt,19.45pt" to="474.8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" strokecolor="black [3213]" strokeweight="1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207584B" wp14:editId="1DD1CBFE">
              <wp:simplePos x="0" y="0"/>
              <wp:positionH relativeFrom="column">
                <wp:posOffset>6085535</wp:posOffset>
              </wp:positionH>
              <wp:positionV relativeFrom="paragraph">
                <wp:posOffset>-229235</wp:posOffset>
              </wp:positionV>
              <wp:extent cx="717550" cy="729615"/>
              <wp:effectExtent l="0" t="0" r="635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7296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7405DC" w14:textId="1CB1C170" w:rsidR="00B815A8" w:rsidRPr="00B815A8" w:rsidRDefault="00661510">
                          <w:pP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noProof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drawing>
                              <wp:inline distT="0" distB="0" distL="0" distR="0" wp14:anchorId="3A7DBC92" wp14:editId="687CAA09">
                                <wp:extent cx="305952" cy="342900"/>
                                <wp:effectExtent l="0" t="0" r="0" b="0"/>
                                <wp:docPr id="50" name="Picture 5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05952" cy="34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0758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79.2pt;margin-top:-18.05pt;width:56.5pt;height:57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" stroked="f">
              <v:textbox>
                <w:txbxContent>
                  <w:p w14:paraId="287405DC" w14:textId="1CB1C170" w:rsidR="00B815A8" w:rsidRPr="00B815A8" w:rsidRDefault="00661510">
                    <w:pPr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noProof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drawing>
                        <wp:inline distT="0" distB="0" distL="0" distR="0" wp14:anchorId="3A7DBC92" wp14:editId="687CAA09">
                          <wp:extent cx="305952" cy="342900"/>
                          <wp:effectExtent l="0" t="0" r="0" b="0"/>
                          <wp:docPr id="50" name="Picture 5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05952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23C109" wp14:editId="2951D872">
              <wp:simplePos x="0" y="0"/>
              <wp:positionH relativeFrom="column">
                <wp:posOffset>6032830</wp:posOffset>
              </wp:positionH>
              <wp:positionV relativeFrom="paragraph">
                <wp:posOffset>-384175</wp:posOffset>
              </wp:positionV>
              <wp:extent cx="0" cy="10893425"/>
              <wp:effectExtent l="0" t="0" r="38100" b="2222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89342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89A493" id="Straight Connector 5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5.05pt,-30.25pt" to="475.05pt,8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" strokecolor="black [3213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D86"/>
    <w:multiLevelType w:val="multilevel"/>
    <w:tmpl w:val="A61A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0E32"/>
    <w:multiLevelType w:val="multilevel"/>
    <w:tmpl w:val="A25A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742C4"/>
    <w:multiLevelType w:val="multilevel"/>
    <w:tmpl w:val="29F4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60D86"/>
    <w:multiLevelType w:val="multilevel"/>
    <w:tmpl w:val="EA7A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1618"/>
    <w:multiLevelType w:val="multilevel"/>
    <w:tmpl w:val="7338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05676"/>
    <w:multiLevelType w:val="multilevel"/>
    <w:tmpl w:val="6396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11DAA"/>
    <w:multiLevelType w:val="multilevel"/>
    <w:tmpl w:val="88D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A719E"/>
    <w:multiLevelType w:val="multilevel"/>
    <w:tmpl w:val="02EC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86E3C"/>
    <w:multiLevelType w:val="multilevel"/>
    <w:tmpl w:val="A74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65E92"/>
    <w:multiLevelType w:val="multilevel"/>
    <w:tmpl w:val="A664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90401"/>
    <w:multiLevelType w:val="multilevel"/>
    <w:tmpl w:val="7C2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E111D"/>
    <w:multiLevelType w:val="multilevel"/>
    <w:tmpl w:val="4FBA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9F20B0"/>
    <w:multiLevelType w:val="multilevel"/>
    <w:tmpl w:val="639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E4A42"/>
    <w:multiLevelType w:val="multilevel"/>
    <w:tmpl w:val="0B924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7A74CC"/>
    <w:multiLevelType w:val="multilevel"/>
    <w:tmpl w:val="160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43B56"/>
    <w:multiLevelType w:val="multilevel"/>
    <w:tmpl w:val="2D1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D0A91"/>
    <w:multiLevelType w:val="multilevel"/>
    <w:tmpl w:val="4136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263147"/>
    <w:multiLevelType w:val="multilevel"/>
    <w:tmpl w:val="3E1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292BF5"/>
    <w:multiLevelType w:val="multilevel"/>
    <w:tmpl w:val="20D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D6C4A"/>
    <w:multiLevelType w:val="multilevel"/>
    <w:tmpl w:val="263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018F4"/>
    <w:multiLevelType w:val="multilevel"/>
    <w:tmpl w:val="F204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E3AC0"/>
    <w:multiLevelType w:val="multilevel"/>
    <w:tmpl w:val="3C12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CA1D2A"/>
    <w:multiLevelType w:val="multilevel"/>
    <w:tmpl w:val="153C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EB1DF3"/>
    <w:multiLevelType w:val="multilevel"/>
    <w:tmpl w:val="6EE4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9375D"/>
    <w:multiLevelType w:val="multilevel"/>
    <w:tmpl w:val="7834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05DBE"/>
    <w:multiLevelType w:val="multilevel"/>
    <w:tmpl w:val="100A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864767"/>
    <w:multiLevelType w:val="hybridMultilevel"/>
    <w:tmpl w:val="DFCC3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39337A"/>
    <w:multiLevelType w:val="multilevel"/>
    <w:tmpl w:val="3E7A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BD306E"/>
    <w:multiLevelType w:val="multilevel"/>
    <w:tmpl w:val="69C2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CE1927"/>
    <w:multiLevelType w:val="multilevel"/>
    <w:tmpl w:val="3250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E853F0"/>
    <w:multiLevelType w:val="multilevel"/>
    <w:tmpl w:val="E9A0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BE3CB6"/>
    <w:multiLevelType w:val="multilevel"/>
    <w:tmpl w:val="A53A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061D82"/>
    <w:multiLevelType w:val="multilevel"/>
    <w:tmpl w:val="74B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10F9D"/>
    <w:multiLevelType w:val="multilevel"/>
    <w:tmpl w:val="5FD6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00CC6"/>
    <w:multiLevelType w:val="multilevel"/>
    <w:tmpl w:val="76E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E80AC3"/>
    <w:multiLevelType w:val="multilevel"/>
    <w:tmpl w:val="3896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4B0C2B"/>
    <w:multiLevelType w:val="multilevel"/>
    <w:tmpl w:val="F78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E407AF"/>
    <w:multiLevelType w:val="multilevel"/>
    <w:tmpl w:val="EA6C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D847EA"/>
    <w:multiLevelType w:val="multilevel"/>
    <w:tmpl w:val="657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805085"/>
    <w:multiLevelType w:val="multilevel"/>
    <w:tmpl w:val="A4B6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D64674"/>
    <w:multiLevelType w:val="multilevel"/>
    <w:tmpl w:val="292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BD63E9"/>
    <w:multiLevelType w:val="multilevel"/>
    <w:tmpl w:val="507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E06EDE"/>
    <w:multiLevelType w:val="multilevel"/>
    <w:tmpl w:val="1372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2B2D23"/>
    <w:multiLevelType w:val="multilevel"/>
    <w:tmpl w:val="850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403706"/>
    <w:multiLevelType w:val="multilevel"/>
    <w:tmpl w:val="455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0769D7"/>
    <w:multiLevelType w:val="multilevel"/>
    <w:tmpl w:val="722C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A2DC2"/>
    <w:multiLevelType w:val="multilevel"/>
    <w:tmpl w:val="6FA2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18575E"/>
    <w:multiLevelType w:val="multilevel"/>
    <w:tmpl w:val="DF0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651938"/>
    <w:multiLevelType w:val="multilevel"/>
    <w:tmpl w:val="82DA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A17631"/>
    <w:multiLevelType w:val="multilevel"/>
    <w:tmpl w:val="1F3E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4A52A0"/>
    <w:multiLevelType w:val="multilevel"/>
    <w:tmpl w:val="2F0E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EE2658"/>
    <w:multiLevelType w:val="multilevel"/>
    <w:tmpl w:val="750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7F46F9"/>
    <w:multiLevelType w:val="multilevel"/>
    <w:tmpl w:val="055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BB5C22"/>
    <w:multiLevelType w:val="multilevel"/>
    <w:tmpl w:val="8F0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2C5FAB"/>
    <w:multiLevelType w:val="multilevel"/>
    <w:tmpl w:val="F96C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1277">
    <w:abstractNumId w:val="23"/>
  </w:num>
  <w:num w:numId="2" w16cid:durableId="1275207309">
    <w:abstractNumId w:val="45"/>
  </w:num>
  <w:num w:numId="3" w16cid:durableId="171453919">
    <w:abstractNumId w:val="25"/>
  </w:num>
  <w:num w:numId="4" w16cid:durableId="1435399555">
    <w:abstractNumId w:val="50"/>
  </w:num>
  <w:num w:numId="5" w16cid:durableId="1899971076">
    <w:abstractNumId w:val="42"/>
  </w:num>
  <w:num w:numId="6" w16cid:durableId="7947922">
    <w:abstractNumId w:val="41"/>
  </w:num>
  <w:num w:numId="7" w16cid:durableId="1117335808">
    <w:abstractNumId w:val="17"/>
  </w:num>
  <w:num w:numId="8" w16cid:durableId="1130174457">
    <w:abstractNumId w:val="9"/>
  </w:num>
  <w:num w:numId="9" w16cid:durableId="646668568">
    <w:abstractNumId w:val="37"/>
  </w:num>
  <w:num w:numId="10" w16cid:durableId="1557661752">
    <w:abstractNumId w:val="22"/>
  </w:num>
  <w:num w:numId="11" w16cid:durableId="1814982550">
    <w:abstractNumId w:val="3"/>
  </w:num>
  <w:num w:numId="12" w16cid:durableId="930894086">
    <w:abstractNumId w:val="20"/>
  </w:num>
  <w:num w:numId="13" w16cid:durableId="1349328718">
    <w:abstractNumId w:val="6"/>
  </w:num>
  <w:num w:numId="14" w16cid:durableId="366874344">
    <w:abstractNumId w:val="24"/>
  </w:num>
  <w:num w:numId="15" w16cid:durableId="1268659536">
    <w:abstractNumId w:val="8"/>
  </w:num>
  <w:num w:numId="16" w16cid:durableId="59450604">
    <w:abstractNumId w:val="1"/>
  </w:num>
  <w:num w:numId="17" w16cid:durableId="436217726">
    <w:abstractNumId w:val="16"/>
  </w:num>
  <w:num w:numId="18" w16cid:durableId="2009554530">
    <w:abstractNumId w:val="32"/>
  </w:num>
  <w:num w:numId="19" w16cid:durableId="127936073">
    <w:abstractNumId w:val="14"/>
  </w:num>
  <w:num w:numId="20" w16cid:durableId="181751398">
    <w:abstractNumId w:val="52"/>
  </w:num>
  <w:num w:numId="21" w16cid:durableId="1001346596">
    <w:abstractNumId w:val="49"/>
  </w:num>
  <w:num w:numId="22" w16cid:durableId="1761025269">
    <w:abstractNumId w:val="48"/>
  </w:num>
  <w:num w:numId="23" w16cid:durableId="950862727">
    <w:abstractNumId w:val="2"/>
  </w:num>
  <w:num w:numId="24" w16cid:durableId="970676083">
    <w:abstractNumId w:val="4"/>
  </w:num>
  <w:num w:numId="25" w16cid:durableId="1603300423">
    <w:abstractNumId w:val="21"/>
  </w:num>
  <w:num w:numId="26" w16cid:durableId="86661751">
    <w:abstractNumId w:val="54"/>
  </w:num>
  <w:num w:numId="27" w16cid:durableId="1654219205">
    <w:abstractNumId w:val="39"/>
  </w:num>
  <w:num w:numId="28" w16cid:durableId="733161001">
    <w:abstractNumId w:val="7"/>
  </w:num>
  <w:num w:numId="29" w16cid:durableId="1473522755">
    <w:abstractNumId w:val="18"/>
  </w:num>
  <w:num w:numId="30" w16cid:durableId="1292634290">
    <w:abstractNumId w:val="27"/>
  </w:num>
  <w:num w:numId="31" w16cid:durableId="937982554">
    <w:abstractNumId w:val="35"/>
  </w:num>
  <w:num w:numId="32" w16cid:durableId="976229618">
    <w:abstractNumId w:val="26"/>
  </w:num>
  <w:num w:numId="33" w16cid:durableId="599947402">
    <w:abstractNumId w:val="43"/>
  </w:num>
  <w:num w:numId="34" w16cid:durableId="1904488437">
    <w:abstractNumId w:val="10"/>
  </w:num>
  <w:num w:numId="35" w16cid:durableId="1732191409">
    <w:abstractNumId w:val="12"/>
  </w:num>
  <w:num w:numId="36" w16cid:durableId="1091582792">
    <w:abstractNumId w:val="34"/>
  </w:num>
  <w:num w:numId="37" w16cid:durableId="951014774">
    <w:abstractNumId w:val="53"/>
  </w:num>
  <w:num w:numId="38" w16cid:durableId="348066241">
    <w:abstractNumId w:val="44"/>
  </w:num>
  <w:num w:numId="39" w16cid:durableId="13967661">
    <w:abstractNumId w:val="28"/>
  </w:num>
  <w:num w:numId="40" w16cid:durableId="1341201649">
    <w:abstractNumId w:val="40"/>
  </w:num>
  <w:num w:numId="41" w16cid:durableId="1277832212">
    <w:abstractNumId w:val="5"/>
  </w:num>
  <w:num w:numId="42" w16cid:durableId="145705847">
    <w:abstractNumId w:val="30"/>
  </w:num>
  <w:num w:numId="43" w16cid:durableId="1524318062">
    <w:abstractNumId w:val="31"/>
  </w:num>
  <w:num w:numId="44" w16cid:durableId="1447887022">
    <w:abstractNumId w:val="15"/>
  </w:num>
  <w:num w:numId="45" w16cid:durableId="1197547073">
    <w:abstractNumId w:val="33"/>
  </w:num>
  <w:num w:numId="46" w16cid:durableId="671950621">
    <w:abstractNumId w:val="36"/>
  </w:num>
  <w:num w:numId="47" w16cid:durableId="278924096">
    <w:abstractNumId w:val="13"/>
  </w:num>
  <w:num w:numId="48" w16cid:durableId="1068066605">
    <w:abstractNumId w:val="0"/>
  </w:num>
  <w:num w:numId="49" w16cid:durableId="1396006518">
    <w:abstractNumId w:val="51"/>
  </w:num>
  <w:num w:numId="50" w16cid:durableId="344020291">
    <w:abstractNumId w:val="29"/>
  </w:num>
  <w:num w:numId="51" w16cid:durableId="1372460761">
    <w:abstractNumId w:val="38"/>
  </w:num>
  <w:num w:numId="52" w16cid:durableId="74791399">
    <w:abstractNumId w:val="19"/>
  </w:num>
  <w:num w:numId="53" w16cid:durableId="2122608538">
    <w:abstractNumId w:val="11"/>
  </w:num>
  <w:num w:numId="54" w16cid:durableId="285818979">
    <w:abstractNumId w:val="47"/>
  </w:num>
  <w:num w:numId="55" w16cid:durableId="1344554332">
    <w:abstractNumId w:val="4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Q1NDM3MrE0MjO1NLVU0lEKTi0uzszPAykwqgUAxQa9bywAAAA="/>
  </w:docVars>
  <w:rsids>
    <w:rsidRoot w:val="00B815A8"/>
    <w:rsid w:val="000012D2"/>
    <w:rsid w:val="00002D62"/>
    <w:rsid w:val="000030A5"/>
    <w:rsid w:val="00003C57"/>
    <w:rsid w:val="00006DBC"/>
    <w:rsid w:val="000111BD"/>
    <w:rsid w:val="000144D4"/>
    <w:rsid w:val="0001580A"/>
    <w:rsid w:val="00025686"/>
    <w:rsid w:val="00025872"/>
    <w:rsid w:val="00025D3E"/>
    <w:rsid w:val="00026794"/>
    <w:rsid w:val="00027C28"/>
    <w:rsid w:val="00027CB3"/>
    <w:rsid w:val="00027E17"/>
    <w:rsid w:val="0003084C"/>
    <w:rsid w:val="00030D0B"/>
    <w:rsid w:val="00032CF3"/>
    <w:rsid w:val="00033773"/>
    <w:rsid w:val="00033FD1"/>
    <w:rsid w:val="00042CC3"/>
    <w:rsid w:val="000438E0"/>
    <w:rsid w:val="00044C21"/>
    <w:rsid w:val="0004553A"/>
    <w:rsid w:val="00046B15"/>
    <w:rsid w:val="00047809"/>
    <w:rsid w:val="00052BCF"/>
    <w:rsid w:val="00052E99"/>
    <w:rsid w:val="00053961"/>
    <w:rsid w:val="00056004"/>
    <w:rsid w:val="00056A8B"/>
    <w:rsid w:val="0005743C"/>
    <w:rsid w:val="00057C8C"/>
    <w:rsid w:val="000623F6"/>
    <w:rsid w:val="000637B0"/>
    <w:rsid w:val="00065061"/>
    <w:rsid w:val="00065532"/>
    <w:rsid w:val="0006567D"/>
    <w:rsid w:val="0006689D"/>
    <w:rsid w:val="00066A53"/>
    <w:rsid w:val="00070739"/>
    <w:rsid w:val="00071A3F"/>
    <w:rsid w:val="00072C92"/>
    <w:rsid w:val="000735D0"/>
    <w:rsid w:val="00074323"/>
    <w:rsid w:val="00080C06"/>
    <w:rsid w:val="00080E1E"/>
    <w:rsid w:val="0008110D"/>
    <w:rsid w:val="0008201C"/>
    <w:rsid w:val="00082DC2"/>
    <w:rsid w:val="00084B24"/>
    <w:rsid w:val="00084EEA"/>
    <w:rsid w:val="00087EE4"/>
    <w:rsid w:val="00091B01"/>
    <w:rsid w:val="00091D3E"/>
    <w:rsid w:val="000925AE"/>
    <w:rsid w:val="00092856"/>
    <w:rsid w:val="00093FC8"/>
    <w:rsid w:val="0009526F"/>
    <w:rsid w:val="00095D6D"/>
    <w:rsid w:val="000969D0"/>
    <w:rsid w:val="00097DCA"/>
    <w:rsid w:val="000A07DC"/>
    <w:rsid w:val="000A0C75"/>
    <w:rsid w:val="000A2CC3"/>
    <w:rsid w:val="000A70DB"/>
    <w:rsid w:val="000A79C5"/>
    <w:rsid w:val="000B2623"/>
    <w:rsid w:val="000B5D53"/>
    <w:rsid w:val="000B7933"/>
    <w:rsid w:val="000C40D1"/>
    <w:rsid w:val="000C4A2C"/>
    <w:rsid w:val="000C57FE"/>
    <w:rsid w:val="000C7589"/>
    <w:rsid w:val="000C7DEB"/>
    <w:rsid w:val="000D0DB1"/>
    <w:rsid w:val="000D1ABF"/>
    <w:rsid w:val="000D3428"/>
    <w:rsid w:val="000D53D9"/>
    <w:rsid w:val="000D5427"/>
    <w:rsid w:val="000E1AA6"/>
    <w:rsid w:val="000E338A"/>
    <w:rsid w:val="000E3935"/>
    <w:rsid w:val="000E45E3"/>
    <w:rsid w:val="000E5018"/>
    <w:rsid w:val="000E571D"/>
    <w:rsid w:val="000E5A58"/>
    <w:rsid w:val="000E6519"/>
    <w:rsid w:val="000E6DDA"/>
    <w:rsid w:val="000F0230"/>
    <w:rsid w:val="000F06C2"/>
    <w:rsid w:val="000F0F36"/>
    <w:rsid w:val="000F15DF"/>
    <w:rsid w:val="000F1E50"/>
    <w:rsid w:val="000F4989"/>
    <w:rsid w:val="000F551C"/>
    <w:rsid w:val="000F5D3C"/>
    <w:rsid w:val="000F6654"/>
    <w:rsid w:val="000F6DDB"/>
    <w:rsid w:val="00101412"/>
    <w:rsid w:val="0010520A"/>
    <w:rsid w:val="001067FE"/>
    <w:rsid w:val="001070AD"/>
    <w:rsid w:val="001070D9"/>
    <w:rsid w:val="00107C8A"/>
    <w:rsid w:val="001103E2"/>
    <w:rsid w:val="00113A6C"/>
    <w:rsid w:val="00124AEE"/>
    <w:rsid w:val="001275CC"/>
    <w:rsid w:val="0013293B"/>
    <w:rsid w:val="0013361E"/>
    <w:rsid w:val="00133B3D"/>
    <w:rsid w:val="001373A6"/>
    <w:rsid w:val="00137A15"/>
    <w:rsid w:val="00137E5D"/>
    <w:rsid w:val="0014272F"/>
    <w:rsid w:val="00147258"/>
    <w:rsid w:val="00150632"/>
    <w:rsid w:val="00152354"/>
    <w:rsid w:val="00153C78"/>
    <w:rsid w:val="00154F5A"/>
    <w:rsid w:val="00156A6E"/>
    <w:rsid w:val="001607F1"/>
    <w:rsid w:val="0016204F"/>
    <w:rsid w:val="0016250B"/>
    <w:rsid w:val="0016252B"/>
    <w:rsid w:val="00165109"/>
    <w:rsid w:val="001658D6"/>
    <w:rsid w:val="001673A4"/>
    <w:rsid w:val="0016785C"/>
    <w:rsid w:val="0016788D"/>
    <w:rsid w:val="00173011"/>
    <w:rsid w:val="00173B8D"/>
    <w:rsid w:val="00175E48"/>
    <w:rsid w:val="00176BD1"/>
    <w:rsid w:val="001772E7"/>
    <w:rsid w:val="001774FB"/>
    <w:rsid w:val="00184333"/>
    <w:rsid w:val="00190CBE"/>
    <w:rsid w:val="00190D88"/>
    <w:rsid w:val="00193562"/>
    <w:rsid w:val="00193CE0"/>
    <w:rsid w:val="00194CB0"/>
    <w:rsid w:val="001951DF"/>
    <w:rsid w:val="00195B78"/>
    <w:rsid w:val="00195D44"/>
    <w:rsid w:val="001A17B6"/>
    <w:rsid w:val="001A23FE"/>
    <w:rsid w:val="001A2F7C"/>
    <w:rsid w:val="001A3BDC"/>
    <w:rsid w:val="001A4D7F"/>
    <w:rsid w:val="001A68E7"/>
    <w:rsid w:val="001A7750"/>
    <w:rsid w:val="001B3666"/>
    <w:rsid w:val="001B46C2"/>
    <w:rsid w:val="001B64AD"/>
    <w:rsid w:val="001B792F"/>
    <w:rsid w:val="001C26FB"/>
    <w:rsid w:val="001C54EF"/>
    <w:rsid w:val="001C74B5"/>
    <w:rsid w:val="001D1244"/>
    <w:rsid w:val="001D29F1"/>
    <w:rsid w:val="001D3D75"/>
    <w:rsid w:val="001D4512"/>
    <w:rsid w:val="001D6343"/>
    <w:rsid w:val="001E083A"/>
    <w:rsid w:val="001E10DB"/>
    <w:rsid w:val="001E140F"/>
    <w:rsid w:val="001E1A38"/>
    <w:rsid w:val="001E316E"/>
    <w:rsid w:val="001E412A"/>
    <w:rsid w:val="001E4AAC"/>
    <w:rsid w:val="001E4D0C"/>
    <w:rsid w:val="001E5D7B"/>
    <w:rsid w:val="001E7011"/>
    <w:rsid w:val="001F17EC"/>
    <w:rsid w:val="001F3FA8"/>
    <w:rsid w:val="001F68C8"/>
    <w:rsid w:val="001F73F5"/>
    <w:rsid w:val="0020536B"/>
    <w:rsid w:val="00206BA0"/>
    <w:rsid w:val="00207959"/>
    <w:rsid w:val="00207B58"/>
    <w:rsid w:val="00210CC8"/>
    <w:rsid w:val="00210ECF"/>
    <w:rsid w:val="002116A5"/>
    <w:rsid w:val="00212B84"/>
    <w:rsid w:val="00213B98"/>
    <w:rsid w:val="00213BED"/>
    <w:rsid w:val="00213C99"/>
    <w:rsid w:val="00216615"/>
    <w:rsid w:val="002209A5"/>
    <w:rsid w:val="00222431"/>
    <w:rsid w:val="00222B5E"/>
    <w:rsid w:val="002238B2"/>
    <w:rsid w:val="0022762D"/>
    <w:rsid w:val="0023028E"/>
    <w:rsid w:val="002304C9"/>
    <w:rsid w:val="00231F3B"/>
    <w:rsid w:val="00232C07"/>
    <w:rsid w:val="00237E85"/>
    <w:rsid w:val="002405D9"/>
    <w:rsid w:val="00243917"/>
    <w:rsid w:val="0024599A"/>
    <w:rsid w:val="00250322"/>
    <w:rsid w:val="00251469"/>
    <w:rsid w:val="00251ECF"/>
    <w:rsid w:val="00253430"/>
    <w:rsid w:val="002558B8"/>
    <w:rsid w:val="00261A61"/>
    <w:rsid w:val="00261A7C"/>
    <w:rsid w:val="002632E5"/>
    <w:rsid w:val="0027032B"/>
    <w:rsid w:val="00270864"/>
    <w:rsid w:val="0027089B"/>
    <w:rsid w:val="00272D5F"/>
    <w:rsid w:val="002757FC"/>
    <w:rsid w:val="00275A18"/>
    <w:rsid w:val="00276265"/>
    <w:rsid w:val="00281DCD"/>
    <w:rsid w:val="00283FE8"/>
    <w:rsid w:val="00284047"/>
    <w:rsid w:val="00284EDF"/>
    <w:rsid w:val="002866EF"/>
    <w:rsid w:val="002905FB"/>
    <w:rsid w:val="002939D3"/>
    <w:rsid w:val="002942E4"/>
    <w:rsid w:val="00294C69"/>
    <w:rsid w:val="0029592D"/>
    <w:rsid w:val="00296CA3"/>
    <w:rsid w:val="00297354"/>
    <w:rsid w:val="002979E4"/>
    <w:rsid w:val="00297E9B"/>
    <w:rsid w:val="002A208D"/>
    <w:rsid w:val="002A49AD"/>
    <w:rsid w:val="002A574D"/>
    <w:rsid w:val="002B29B4"/>
    <w:rsid w:val="002B4886"/>
    <w:rsid w:val="002B7153"/>
    <w:rsid w:val="002C14FA"/>
    <w:rsid w:val="002C4ED7"/>
    <w:rsid w:val="002C5F1E"/>
    <w:rsid w:val="002D18D6"/>
    <w:rsid w:val="002D33AA"/>
    <w:rsid w:val="002D552B"/>
    <w:rsid w:val="002D64F4"/>
    <w:rsid w:val="002D67C2"/>
    <w:rsid w:val="002D6CFD"/>
    <w:rsid w:val="002E1E1C"/>
    <w:rsid w:val="002E1F89"/>
    <w:rsid w:val="002E25B4"/>
    <w:rsid w:val="002E2E4D"/>
    <w:rsid w:val="002E4A0C"/>
    <w:rsid w:val="002E53BE"/>
    <w:rsid w:val="002E604E"/>
    <w:rsid w:val="002E64E8"/>
    <w:rsid w:val="002E69FD"/>
    <w:rsid w:val="002E7AAE"/>
    <w:rsid w:val="002F036B"/>
    <w:rsid w:val="002F0584"/>
    <w:rsid w:val="002F30E3"/>
    <w:rsid w:val="002F3569"/>
    <w:rsid w:val="002F3EB5"/>
    <w:rsid w:val="002F404D"/>
    <w:rsid w:val="002F4823"/>
    <w:rsid w:val="002F6FB4"/>
    <w:rsid w:val="002F7429"/>
    <w:rsid w:val="003011BD"/>
    <w:rsid w:val="00301CDB"/>
    <w:rsid w:val="00303257"/>
    <w:rsid w:val="003048F8"/>
    <w:rsid w:val="0030554A"/>
    <w:rsid w:val="003066AD"/>
    <w:rsid w:val="00307AC2"/>
    <w:rsid w:val="00310225"/>
    <w:rsid w:val="00310CF9"/>
    <w:rsid w:val="00312CE7"/>
    <w:rsid w:val="0031324E"/>
    <w:rsid w:val="00314BA4"/>
    <w:rsid w:val="00316E22"/>
    <w:rsid w:val="0032110F"/>
    <w:rsid w:val="003241C5"/>
    <w:rsid w:val="00324C67"/>
    <w:rsid w:val="0032519B"/>
    <w:rsid w:val="0032545B"/>
    <w:rsid w:val="003304A4"/>
    <w:rsid w:val="00331B41"/>
    <w:rsid w:val="00331F2E"/>
    <w:rsid w:val="003320CA"/>
    <w:rsid w:val="00332121"/>
    <w:rsid w:val="00335B78"/>
    <w:rsid w:val="00336055"/>
    <w:rsid w:val="00336E4D"/>
    <w:rsid w:val="00337DCA"/>
    <w:rsid w:val="00337E68"/>
    <w:rsid w:val="00337FCD"/>
    <w:rsid w:val="00340C87"/>
    <w:rsid w:val="00343A2B"/>
    <w:rsid w:val="00343E4F"/>
    <w:rsid w:val="00346253"/>
    <w:rsid w:val="00346C69"/>
    <w:rsid w:val="00347270"/>
    <w:rsid w:val="0035002B"/>
    <w:rsid w:val="003526CE"/>
    <w:rsid w:val="00355D22"/>
    <w:rsid w:val="003561AD"/>
    <w:rsid w:val="00356529"/>
    <w:rsid w:val="003571E7"/>
    <w:rsid w:val="00362057"/>
    <w:rsid w:val="003636B8"/>
    <w:rsid w:val="0037341E"/>
    <w:rsid w:val="00373F4E"/>
    <w:rsid w:val="00381172"/>
    <w:rsid w:val="003848F5"/>
    <w:rsid w:val="003850AC"/>
    <w:rsid w:val="0038569E"/>
    <w:rsid w:val="003856F2"/>
    <w:rsid w:val="00386C2D"/>
    <w:rsid w:val="00386F31"/>
    <w:rsid w:val="0038776E"/>
    <w:rsid w:val="00390CF4"/>
    <w:rsid w:val="00390FEB"/>
    <w:rsid w:val="003915E4"/>
    <w:rsid w:val="00391A26"/>
    <w:rsid w:val="00391D72"/>
    <w:rsid w:val="00393D49"/>
    <w:rsid w:val="00396762"/>
    <w:rsid w:val="00396DD6"/>
    <w:rsid w:val="003979E0"/>
    <w:rsid w:val="00397DE7"/>
    <w:rsid w:val="003A08AF"/>
    <w:rsid w:val="003A1CD6"/>
    <w:rsid w:val="003A5527"/>
    <w:rsid w:val="003A559E"/>
    <w:rsid w:val="003B113E"/>
    <w:rsid w:val="003B259A"/>
    <w:rsid w:val="003B2BEE"/>
    <w:rsid w:val="003B7F21"/>
    <w:rsid w:val="003C0A2D"/>
    <w:rsid w:val="003C3FE3"/>
    <w:rsid w:val="003C540D"/>
    <w:rsid w:val="003C5E3E"/>
    <w:rsid w:val="003C626F"/>
    <w:rsid w:val="003D06CD"/>
    <w:rsid w:val="003D0CB3"/>
    <w:rsid w:val="003D3688"/>
    <w:rsid w:val="003D3792"/>
    <w:rsid w:val="003D3BBD"/>
    <w:rsid w:val="003D4B5A"/>
    <w:rsid w:val="003D4EE3"/>
    <w:rsid w:val="003D5561"/>
    <w:rsid w:val="003D5FA6"/>
    <w:rsid w:val="003D6555"/>
    <w:rsid w:val="003E0253"/>
    <w:rsid w:val="003E20FE"/>
    <w:rsid w:val="003E21D2"/>
    <w:rsid w:val="003E6B87"/>
    <w:rsid w:val="003E78B2"/>
    <w:rsid w:val="003F1CE2"/>
    <w:rsid w:val="003F44A7"/>
    <w:rsid w:val="003F4E85"/>
    <w:rsid w:val="003F6A47"/>
    <w:rsid w:val="00402C2B"/>
    <w:rsid w:val="00411EDC"/>
    <w:rsid w:val="004140E9"/>
    <w:rsid w:val="0041562F"/>
    <w:rsid w:val="00416C3C"/>
    <w:rsid w:val="0041711A"/>
    <w:rsid w:val="00424697"/>
    <w:rsid w:val="0042612C"/>
    <w:rsid w:val="00430074"/>
    <w:rsid w:val="00430A51"/>
    <w:rsid w:val="004329FD"/>
    <w:rsid w:val="00432A34"/>
    <w:rsid w:val="0043648B"/>
    <w:rsid w:val="00436F80"/>
    <w:rsid w:val="00440B48"/>
    <w:rsid w:val="00442047"/>
    <w:rsid w:val="004423CC"/>
    <w:rsid w:val="0044351A"/>
    <w:rsid w:val="00443C29"/>
    <w:rsid w:val="00445C6C"/>
    <w:rsid w:val="00446BBB"/>
    <w:rsid w:val="00450393"/>
    <w:rsid w:val="004509CE"/>
    <w:rsid w:val="00454956"/>
    <w:rsid w:val="004550F7"/>
    <w:rsid w:val="00455AD0"/>
    <w:rsid w:val="00455C73"/>
    <w:rsid w:val="004576C5"/>
    <w:rsid w:val="0046586C"/>
    <w:rsid w:val="00466842"/>
    <w:rsid w:val="0047068D"/>
    <w:rsid w:val="0047306F"/>
    <w:rsid w:val="00474D9D"/>
    <w:rsid w:val="00475079"/>
    <w:rsid w:val="004755B8"/>
    <w:rsid w:val="0048013F"/>
    <w:rsid w:val="0048127C"/>
    <w:rsid w:val="00484220"/>
    <w:rsid w:val="00485099"/>
    <w:rsid w:val="0048545C"/>
    <w:rsid w:val="00486D8D"/>
    <w:rsid w:val="00487829"/>
    <w:rsid w:val="00487A35"/>
    <w:rsid w:val="00490B2B"/>
    <w:rsid w:val="004918F8"/>
    <w:rsid w:val="00492DD2"/>
    <w:rsid w:val="004943C6"/>
    <w:rsid w:val="00495E6F"/>
    <w:rsid w:val="004A061B"/>
    <w:rsid w:val="004A0B1F"/>
    <w:rsid w:val="004A29EA"/>
    <w:rsid w:val="004A4528"/>
    <w:rsid w:val="004A5654"/>
    <w:rsid w:val="004A5D78"/>
    <w:rsid w:val="004A6E9F"/>
    <w:rsid w:val="004B1DEC"/>
    <w:rsid w:val="004B20AE"/>
    <w:rsid w:val="004B37DA"/>
    <w:rsid w:val="004B4901"/>
    <w:rsid w:val="004B6B59"/>
    <w:rsid w:val="004C0932"/>
    <w:rsid w:val="004C132E"/>
    <w:rsid w:val="004C2B4D"/>
    <w:rsid w:val="004C6303"/>
    <w:rsid w:val="004C65EB"/>
    <w:rsid w:val="004C7DB1"/>
    <w:rsid w:val="004D0405"/>
    <w:rsid w:val="004D3852"/>
    <w:rsid w:val="004D3C75"/>
    <w:rsid w:val="004D5C6D"/>
    <w:rsid w:val="004D670D"/>
    <w:rsid w:val="004E12E1"/>
    <w:rsid w:val="004E15EB"/>
    <w:rsid w:val="004E348E"/>
    <w:rsid w:val="004E5C60"/>
    <w:rsid w:val="004E5FCE"/>
    <w:rsid w:val="004E64B3"/>
    <w:rsid w:val="004E666F"/>
    <w:rsid w:val="004E67A9"/>
    <w:rsid w:val="004E71A1"/>
    <w:rsid w:val="004F0167"/>
    <w:rsid w:val="004F267D"/>
    <w:rsid w:val="004F3080"/>
    <w:rsid w:val="005010EF"/>
    <w:rsid w:val="00501C9F"/>
    <w:rsid w:val="00501D5A"/>
    <w:rsid w:val="00502965"/>
    <w:rsid w:val="005055AB"/>
    <w:rsid w:val="00505682"/>
    <w:rsid w:val="00505908"/>
    <w:rsid w:val="00506F03"/>
    <w:rsid w:val="005106EC"/>
    <w:rsid w:val="005124EE"/>
    <w:rsid w:val="0051675E"/>
    <w:rsid w:val="005233FA"/>
    <w:rsid w:val="0052591B"/>
    <w:rsid w:val="00525B7C"/>
    <w:rsid w:val="005275B5"/>
    <w:rsid w:val="005309D3"/>
    <w:rsid w:val="005350F1"/>
    <w:rsid w:val="00535450"/>
    <w:rsid w:val="00535CDD"/>
    <w:rsid w:val="0053652B"/>
    <w:rsid w:val="005367E8"/>
    <w:rsid w:val="00540459"/>
    <w:rsid w:val="00540DDC"/>
    <w:rsid w:val="00541D4D"/>
    <w:rsid w:val="00546AD3"/>
    <w:rsid w:val="00546F71"/>
    <w:rsid w:val="00550A91"/>
    <w:rsid w:val="005510A3"/>
    <w:rsid w:val="00552433"/>
    <w:rsid w:val="00556594"/>
    <w:rsid w:val="005572CA"/>
    <w:rsid w:val="00560716"/>
    <w:rsid w:val="00561986"/>
    <w:rsid w:val="00562D0B"/>
    <w:rsid w:val="00563AD5"/>
    <w:rsid w:val="0056410E"/>
    <w:rsid w:val="00565E10"/>
    <w:rsid w:val="005677E7"/>
    <w:rsid w:val="00570A74"/>
    <w:rsid w:val="00571B29"/>
    <w:rsid w:val="005759C1"/>
    <w:rsid w:val="00581032"/>
    <w:rsid w:val="0058227E"/>
    <w:rsid w:val="00583A9F"/>
    <w:rsid w:val="0058444F"/>
    <w:rsid w:val="00584CED"/>
    <w:rsid w:val="005875B4"/>
    <w:rsid w:val="00590709"/>
    <w:rsid w:val="005928EC"/>
    <w:rsid w:val="00592CD3"/>
    <w:rsid w:val="00594865"/>
    <w:rsid w:val="005949FD"/>
    <w:rsid w:val="00594B72"/>
    <w:rsid w:val="005952A2"/>
    <w:rsid w:val="00596994"/>
    <w:rsid w:val="005A4BCA"/>
    <w:rsid w:val="005A64B4"/>
    <w:rsid w:val="005B1337"/>
    <w:rsid w:val="005B251B"/>
    <w:rsid w:val="005B3EE5"/>
    <w:rsid w:val="005B5025"/>
    <w:rsid w:val="005B54E9"/>
    <w:rsid w:val="005B7405"/>
    <w:rsid w:val="005B7BE5"/>
    <w:rsid w:val="005B7E17"/>
    <w:rsid w:val="005C078D"/>
    <w:rsid w:val="005C2C04"/>
    <w:rsid w:val="005C4A1C"/>
    <w:rsid w:val="005C6D4E"/>
    <w:rsid w:val="005D214B"/>
    <w:rsid w:val="005D33C6"/>
    <w:rsid w:val="005D3B54"/>
    <w:rsid w:val="005D56A9"/>
    <w:rsid w:val="005D5939"/>
    <w:rsid w:val="005D5CFF"/>
    <w:rsid w:val="005E21FB"/>
    <w:rsid w:val="005E316C"/>
    <w:rsid w:val="005E416C"/>
    <w:rsid w:val="005E426A"/>
    <w:rsid w:val="005E5D56"/>
    <w:rsid w:val="005E7063"/>
    <w:rsid w:val="005F0474"/>
    <w:rsid w:val="005F7782"/>
    <w:rsid w:val="00600AB4"/>
    <w:rsid w:val="00602D54"/>
    <w:rsid w:val="006032EB"/>
    <w:rsid w:val="00603DBE"/>
    <w:rsid w:val="00605750"/>
    <w:rsid w:val="00605E7D"/>
    <w:rsid w:val="0060673C"/>
    <w:rsid w:val="00607910"/>
    <w:rsid w:val="00610553"/>
    <w:rsid w:val="0061075A"/>
    <w:rsid w:val="00612A88"/>
    <w:rsid w:val="0061313D"/>
    <w:rsid w:val="006134A8"/>
    <w:rsid w:val="00613C9C"/>
    <w:rsid w:val="00615BBD"/>
    <w:rsid w:val="00615E0F"/>
    <w:rsid w:val="00617368"/>
    <w:rsid w:val="00624874"/>
    <w:rsid w:val="0062587E"/>
    <w:rsid w:val="00625DDD"/>
    <w:rsid w:val="00630DBB"/>
    <w:rsid w:val="006315CA"/>
    <w:rsid w:val="00632994"/>
    <w:rsid w:val="00633F3E"/>
    <w:rsid w:val="006352C6"/>
    <w:rsid w:val="0063708C"/>
    <w:rsid w:val="0063796E"/>
    <w:rsid w:val="0064050E"/>
    <w:rsid w:val="00640808"/>
    <w:rsid w:val="006427C6"/>
    <w:rsid w:val="00642EE5"/>
    <w:rsid w:val="006430FF"/>
    <w:rsid w:val="006443CB"/>
    <w:rsid w:val="00645605"/>
    <w:rsid w:val="00646170"/>
    <w:rsid w:val="00647B54"/>
    <w:rsid w:val="00647C99"/>
    <w:rsid w:val="0065484C"/>
    <w:rsid w:val="00654AD1"/>
    <w:rsid w:val="0065515C"/>
    <w:rsid w:val="00655FA9"/>
    <w:rsid w:val="00656E97"/>
    <w:rsid w:val="006571C9"/>
    <w:rsid w:val="006604A7"/>
    <w:rsid w:val="0066113C"/>
    <w:rsid w:val="00661510"/>
    <w:rsid w:val="00662976"/>
    <w:rsid w:val="0066555A"/>
    <w:rsid w:val="00666913"/>
    <w:rsid w:val="006723BE"/>
    <w:rsid w:val="006734F4"/>
    <w:rsid w:val="00673FF1"/>
    <w:rsid w:val="00676595"/>
    <w:rsid w:val="006770F6"/>
    <w:rsid w:val="00680E16"/>
    <w:rsid w:val="006812BA"/>
    <w:rsid w:val="006820F6"/>
    <w:rsid w:val="00682534"/>
    <w:rsid w:val="00683A72"/>
    <w:rsid w:val="006864B2"/>
    <w:rsid w:val="00690095"/>
    <w:rsid w:val="00690ED9"/>
    <w:rsid w:val="0069158B"/>
    <w:rsid w:val="00692676"/>
    <w:rsid w:val="00694DA7"/>
    <w:rsid w:val="006957E7"/>
    <w:rsid w:val="006962FB"/>
    <w:rsid w:val="0069725D"/>
    <w:rsid w:val="0069746C"/>
    <w:rsid w:val="00697CE5"/>
    <w:rsid w:val="006A4753"/>
    <w:rsid w:val="006A5435"/>
    <w:rsid w:val="006A5720"/>
    <w:rsid w:val="006A5BC6"/>
    <w:rsid w:val="006A7ED1"/>
    <w:rsid w:val="006B2052"/>
    <w:rsid w:val="006B3787"/>
    <w:rsid w:val="006B4B23"/>
    <w:rsid w:val="006B4DC4"/>
    <w:rsid w:val="006B4EDD"/>
    <w:rsid w:val="006B5B5D"/>
    <w:rsid w:val="006B606C"/>
    <w:rsid w:val="006B79FC"/>
    <w:rsid w:val="006C12CA"/>
    <w:rsid w:val="006C14B0"/>
    <w:rsid w:val="006C40A0"/>
    <w:rsid w:val="006C4C93"/>
    <w:rsid w:val="006C5523"/>
    <w:rsid w:val="006C5583"/>
    <w:rsid w:val="006C70D8"/>
    <w:rsid w:val="006D3AD4"/>
    <w:rsid w:val="006D4DA8"/>
    <w:rsid w:val="006D5811"/>
    <w:rsid w:val="006D5866"/>
    <w:rsid w:val="006D5949"/>
    <w:rsid w:val="006D77B6"/>
    <w:rsid w:val="006E098E"/>
    <w:rsid w:val="006E0EC0"/>
    <w:rsid w:val="006E3CEB"/>
    <w:rsid w:val="006E4944"/>
    <w:rsid w:val="006E5CC1"/>
    <w:rsid w:val="006F34D5"/>
    <w:rsid w:val="006F3F34"/>
    <w:rsid w:val="006F4A64"/>
    <w:rsid w:val="007032D0"/>
    <w:rsid w:val="00704E59"/>
    <w:rsid w:val="00705040"/>
    <w:rsid w:val="00705152"/>
    <w:rsid w:val="00705304"/>
    <w:rsid w:val="00706862"/>
    <w:rsid w:val="00707D90"/>
    <w:rsid w:val="00714E82"/>
    <w:rsid w:val="00715CFF"/>
    <w:rsid w:val="00716F3D"/>
    <w:rsid w:val="00717474"/>
    <w:rsid w:val="007200C2"/>
    <w:rsid w:val="00722E83"/>
    <w:rsid w:val="00724FBE"/>
    <w:rsid w:val="00727D5C"/>
    <w:rsid w:val="00730362"/>
    <w:rsid w:val="00731B35"/>
    <w:rsid w:val="00734910"/>
    <w:rsid w:val="00735ADF"/>
    <w:rsid w:val="007407B7"/>
    <w:rsid w:val="007407FC"/>
    <w:rsid w:val="00740E56"/>
    <w:rsid w:val="007413D6"/>
    <w:rsid w:val="00741D52"/>
    <w:rsid w:val="00742C2D"/>
    <w:rsid w:val="00742FBF"/>
    <w:rsid w:val="00744307"/>
    <w:rsid w:val="0074527A"/>
    <w:rsid w:val="00745D6F"/>
    <w:rsid w:val="00751488"/>
    <w:rsid w:val="00751894"/>
    <w:rsid w:val="007546F7"/>
    <w:rsid w:val="00755805"/>
    <w:rsid w:val="00755E3F"/>
    <w:rsid w:val="00755ED3"/>
    <w:rsid w:val="0075605E"/>
    <w:rsid w:val="00756E92"/>
    <w:rsid w:val="00756EB4"/>
    <w:rsid w:val="00760BB5"/>
    <w:rsid w:val="00761D94"/>
    <w:rsid w:val="007623A6"/>
    <w:rsid w:val="007658B8"/>
    <w:rsid w:val="007670B5"/>
    <w:rsid w:val="00770852"/>
    <w:rsid w:val="00772C72"/>
    <w:rsid w:val="00773C54"/>
    <w:rsid w:val="00774B83"/>
    <w:rsid w:val="00775EF9"/>
    <w:rsid w:val="00777F92"/>
    <w:rsid w:val="00780127"/>
    <w:rsid w:val="00782A57"/>
    <w:rsid w:val="007839EA"/>
    <w:rsid w:val="007851A5"/>
    <w:rsid w:val="007876E7"/>
    <w:rsid w:val="007916A4"/>
    <w:rsid w:val="00792F3C"/>
    <w:rsid w:val="0079306E"/>
    <w:rsid w:val="007944C7"/>
    <w:rsid w:val="007A02CE"/>
    <w:rsid w:val="007A22E4"/>
    <w:rsid w:val="007A2BC1"/>
    <w:rsid w:val="007A3145"/>
    <w:rsid w:val="007A4AF8"/>
    <w:rsid w:val="007A53C8"/>
    <w:rsid w:val="007A54F5"/>
    <w:rsid w:val="007A575E"/>
    <w:rsid w:val="007A5C53"/>
    <w:rsid w:val="007A62D1"/>
    <w:rsid w:val="007A66F4"/>
    <w:rsid w:val="007A768B"/>
    <w:rsid w:val="007A7854"/>
    <w:rsid w:val="007B0435"/>
    <w:rsid w:val="007B0B7D"/>
    <w:rsid w:val="007B41C3"/>
    <w:rsid w:val="007B55BD"/>
    <w:rsid w:val="007B76F6"/>
    <w:rsid w:val="007C01F9"/>
    <w:rsid w:val="007C39E8"/>
    <w:rsid w:val="007C7F40"/>
    <w:rsid w:val="007D0057"/>
    <w:rsid w:val="007D3C93"/>
    <w:rsid w:val="007D3E32"/>
    <w:rsid w:val="007D48B3"/>
    <w:rsid w:val="007D7260"/>
    <w:rsid w:val="007E0473"/>
    <w:rsid w:val="007E058F"/>
    <w:rsid w:val="007E1C7A"/>
    <w:rsid w:val="007E4270"/>
    <w:rsid w:val="007E738D"/>
    <w:rsid w:val="00805729"/>
    <w:rsid w:val="00805BA9"/>
    <w:rsid w:val="00805E37"/>
    <w:rsid w:val="008074A6"/>
    <w:rsid w:val="00810253"/>
    <w:rsid w:val="008117F8"/>
    <w:rsid w:val="00812540"/>
    <w:rsid w:val="00812A87"/>
    <w:rsid w:val="00813CB9"/>
    <w:rsid w:val="00814CF2"/>
    <w:rsid w:val="00815711"/>
    <w:rsid w:val="0081610D"/>
    <w:rsid w:val="008163A7"/>
    <w:rsid w:val="008208A9"/>
    <w:rsid w:val="00820E0D"/>
    <w:rsid w:val="0082239E"/>
    <w:rsid w:val="00823138"/>
    <w:rsid w:val="0082367B"/>
    <w:rsid w:val="00824179"/>
    <w:rsid w:val="00831481"/>
    <w:rsid w:val="00832054"/>
    <w:rsid w:val="00832E6F"/>
    <w:rsid w:val="00833C5D"/>
    <w:rsid w:val="00833E6B"/>
    <w:rsid w:val="008349F0"/>
    <w:rsid w:val="00836B0B"/>
    <w:rsid w:val="00836B93"/>
    <w:rsid w:val="00841A03"/>
    <w:rsid w:val="008443F4"/>
    <w:rsid w:val="00844F5D"/>
    <w:rsid w:val="008456E0"/>
    <w:rsid w:val="00847A28"/>
    <w:rsid w:val="00852D26"/>
    <w:rsid w:val="00855283"/>
    <w:rsid w:val="00855682"/>
    <w:rsid w:val="008574F9"/>
    <w:rsid w:val="008607BF"/>
    <w:rsid w:val="00863969"/>
    <w:rsid w:val="00865BF9"/>
    <w:rsid w:val="00871919"/>
    <w:rsid w:val="00872D7D"/>
    <w:rsid w:val="00874B22"/>
    <w:rsid w:val="00875AB9"/>
    <w:rsid w:val="00876AFF"/>
    <w:rsid w:val="00876C54"/>
    <w:rsid w:val="008805E1"/>
    <w:rsid w:val="008910B0"/>
    <w:rsid w:val="00891920"/>
    <w:rsid w:val="00891C61"/>
    <w:rsid w:val="00893796"/>
    <w:rsid w:val="00894071"/>
    <w:rsid w:val="00894364"/>
    <w:rsid w:val="00895DCC"/>
    <w:rsid w:val="00896978"/>
    <w:rsid w:val="00896FAA"/>
    <w:rsid w:val="008A0040"/>
    <w:rsid w:val="008A05C9"/>
    <w:rsid w:val="008A31F7"/>
    <w:rsid w:val="008B11DE"/>
    <w:rsid w:val="008B2D36"/>
    <w:rsid w:val="008B5EA7"/>
    <w:rsid w:val="008B61DB"/>
    <w:rsid w:val="008B6D84"/>
    <w:rsid w:val="008B7CC5"/>
    <w:rsid w:val="008C3B56"/>
    <w:rsid w:val="008C7709"/>
    <w:rsid w:val="008C79EC"/>
    <w:rsid w:val="008D03A7"/>
    <w:rsid w:val="008D5E16"/>
    <w:rsid w:val="008D6C5E"/>
    <w:rsid w:val="008D7BF4"/>
    <w:rsid w:val="008D7D79"/>
    <w:rsid w:val="008E2D6F"/>
    <w:rsid w:val="008E7D8D"/>
    <w:rsid w:val="008F0CB1"/>
    <w:rsid w:val="008F1435"/>
    <w:rsid w:val="008F178F"/>
    <w:rsid w:val="008F183E"/>
    <w:rsid w:val="008F3AC7"/>
    <w:rsid w:val="008F41C4"/>
    <w:rsid w:val="008F4F60"/>
    <w:rsid w:val="008F5387"/>
    <w:rsid w:val="008F65D9"/>
    <w:rsid w:val="008F6C53"/>
    <w:rsid w:val="008F74A9"/>
    <w:rsid w:val="008F7753"/>
    <w:rsid w:val="0090448A"/>
    <w:rsid w:val="00904886"/>
    <w:rsid w:val="00904AD4"/>
    <w:rsid w:val="00905CB6"/>
    <w:rsid w:val="00906854"/>
    <w:rsid w:val="00906A63"/>
    <w:rsid w:val="009079F2"/>
    <w:rsid w:val="009112DB"/>
    <w:rsid w:val="009127DB"/>
    <w:rsid w:val="00913DF7"/>
    <w:rsid w:val="00916BAB"/>
    <w:rsid w:val="009238DF"/>
    <w:rsid w:val="00933D27"/>
    <w:rsid w:val="0093708E"/>
    <w:rsid w:val="00937BE3"/>
    <w:rsid w:val="0094171E"/>
    <w:rsid w:val="00942BD3"/>
    <w:rsid w:val="00944943"/>
    <w:rsid w:val="00946327"/>
    <w:rsid w:val="00950263"/>
    <w:rsid w:val="009502AE"/>
    <w:rsid w:val="009507C7"/>
    <w:rsid w:val="00953BB6"/>
    <w:rsid w:val="00954D94"/>
    <w:rsid w:val="00955CE6"/>
    <w:rsid w:val="00956BA2"/>
    <w:rsid w:val="00956E0C"/>
    <w:rsid w:val="0095715A"/>
    <w:rsid w:val="009603E8"/>
    <w:rsid w:val="00960479"/>
    <w:rsid w:val="00964264"/>
    <w:rsid w:val="00964574"/>
    <w:rsid w:val="009645F0"/>
    <w:rsid w:val="00966698"/>
    <w:rsid w:val="0096693E"/>
    <w:rsid w:val="00967BAA"/>
    <w:rsid w:val="009739BA"/>
    <w:rsid w:val="00973AA1"/>
    <w:rsid w:val="009756B8"/>
    <w:rsid w:val="00976553"/>
    <w:rsid w:val="00977222"/>
    <w:rsid w:val="00977CC1"/>
    <w:rsid w:val="00980525"/>
    <w:rsid w:val="00983F1C"/>
    <w:rsid w:val="00986991"/>
    <w:rsid w:val="0098700E"/>
    <w:rsid w:val="00995E33"/>
    <w:rsid w:val="00996D8D"/>
    <w:rsid w:val="009A1992"/>
    <w:rsid w:val="009A30B6"/>
    <w:rsid w:val="009A537F"/>
    <w:rsid w:val="009A74B6"/>
    <w:rsid w:val="009B0728"/>
    <w:rsid w:val="009B53A6"/>
    <w:rsid w:val="009B59A9"/>
    <w:rsid w:val="009B609F"/>
    <w:rsid w:val="009B7CF0"/>
    <w:rsid w:val="009C1E16"/>
    <w:rsid w:val="009C2676"/>
    <w:rsid w:val="009C289E"/>
    <w:rsid w:val="009C301D"/>
    <w:rsid w:val="009C33BC"/>
    <w:rsid w:val="009C3F08"/>
    <w:rsid w:val="009C41FF"/>
    <w:rsid w:val="009D4371"/>
    <w:rsid w:val="009D4CFA"/>
    <w:rsid w:val="009D548D"/>
    <w:rsid w:val="009D7C59"/>
    <w:rsid w:val="009E378E"/>
    <w:rsid w:val="009E64EB"/>
    <w:rsid w:val="009E66C9"/>
    <w:rsid w:val="009F0269"/>
    <w:rsid w:val="009F0396"/>
    <w:rsid w:val="009F0AB6"/>
    <w:rsid w:val="009F101D"/>
    <w:rsid w:val="009F40ED"/>
    <w:rsid w:val="009F4127"/>
    <w:rsid w:val="009F75F1"/>
    <w:rsid w:val="009F7812"/>
    <w:rsid w:val="009F7C20"/>
    <w:rsid w:val="00A00F6D"/>
    <w:rsid w:val="00A023A3"/>
    <w:rsid w:val="00A028C6"/>
    <w:rsid w:val="00A02DDE"/>
    <w:rsid w:val="00A03ADE"/>
    <w:rsid w:val="00A04DB1"/>
    <w:rsid w:val="00A05747"/>
    <w:rsid w:val="00A10373"/>
    <w:rsid w:val="00A10590"/>
    <w:rsid w:val="00A10680"/>
    <w:rsid w:val="00A12797"/>
    <w:rsid w:val="00A12A56"/>
    <w:rsid w:val="00A13384"/>
    <w:rsid w:val="00A17602"/>
    <w:rsid w:val="00A20A74"/>
    <w:rsid w:val="00A21888"/>
    <w:rsid w:val="00A21934"/>
    <w:rsid w:val="00A237FB"/>
    <w:rsid w:val="00A27251"/>
    <w:rsid w:val="00A30C3A"/>
    <w:rsid w:val="00A30DA9"/>
    <w:rsid w:val="00A30EDB"/>
    <w:rsid w:val="00A314AC"/>
    <w:rsid w:val="00A33351"/>
    <w:rsid w:val="00A33A7B"/>
    <w:rsid w:val="00A37768"/>
    <w:rsid w:val="00A37E5C"/>
    <w:rsid w:val="00A456B0"/>
    <w:rsid w:val="00A45C8B"/>
    <w:rsid w:val="00A46082"/>
    <w:rsid w:val="00A500AF"/>
    <w:rsid w:val="00A51077"/>
    <w:rsid w:val="00A53007"/>
    <w:rsid w:val="00A5553F"/>
    <w:rsid w:val="00A57475"/>
    <w:rsid w:val="00A62FEA"/>
    <w:rsid w:val="00A6312B"/>
    <w:rsid w:val="00A64657"/>
    <w:rsid w:val="00A6603C"/>
    <w:rsid w:val="00A6616F"/>
    <w:rsid w:val="00A6776B"/>
    <w:rsid w:val="00A70D31"/>
    <w:rsid w:val="00A720C3"/>
    <w:rsid w:val="00A747B0"/>
    <w:rsid w:val="00A76B06"/>
    <w:rsid w:val="00A80492"/>
    <w:rsid w:val="00A80497"/>
    <w:rsid w:val="00A80998"/>
    <w:rsid w:val="00A8132D"/>
    <w:rsid w:val="00A818BB"/>
    <w:rsid w:val="00A84FC0"/>
    <w:rsid w:val="00A87369"/>
    <w:rsid w:val="00A939C8"/>
    <w:rsid w:val="00A9516A"/>
    <w:rsid w:val="00A96C2B"/>
    <w:rsid w:val="00AA039C"/>
    <w:rsid w:val="00AA0555"/>
    <w:rsid w:val="00AA150F"/>
    <w:rsid w:val="00AA4659"/>
    <w:rsid w:val="00AA626B"/>
    <w:rsid w:val="00AA664C"/>
    <w:rsid w:val="00AA7AB6"/>
    <w:rsid w:val="00AB150C"/>
    <w:rsid w:val="00AB15EC"/>
    <w:rsid w:val="00AB1CD9"/>
    <w:rsid w:val="00AB1FC7"/>
    <w:rsid w:val="00AB516E"/>
    <w:rsid w:val="00AB5D03"/>
    <w:rsid w:val="00AC194B"/>
    <w:rsid w:val="00AC42DA"/>
    <w:rsid w:val="00AC4E0D"/>
    <w:rsid w:val="00AD0F07"/>
    <w:rsid w:val="00AD1FE4"/>
    <w:rsid w:val="00AD257E"/>
    <w:rsid w:val="00AD359B"/>
    <w:rsid w:val="00AD3E6E"/>
    <w:rsid w:val="00AD3E76"/>
    <w:rsid w:val="00AD4947"/>
    <w:rsid w:val="00AD73B0"/>
    <w:rsid w:val="00AE1A04"/>
    <w:rsid w:val="00AE2FED"/>
    <w:rsid w:val="00AE5997"/>
    <w:rsid w:val="00AE6914"/>
    <w:rsid w:val="00AF3324"/>
    <w:rsid w:val="00AF3C5E"/>
    <w:rsid w:val="00AF3E39"/>
    <w:rsid w:val="00AF400D"/>
    <w:rsid w:val="00AF598B"/>
    <w:rsid w:val="00AF6C5E"/>
    <w:rsid w:val="00AF6EB4"/>
    <w:rsid w:val="00B005A1"/>
    <w:rsid w:val="00B00781"/>
    <w:rsid w:val="00B015C8"/>
    <w:rsid w:val="00B02577"/>
    <w:rsid w:val="00B05489"/>
    <w:rsid w:val="00B05E28"/>
    <w:rsid w:val="00B068AB"/>
    <w:rsid w:val="00B1142E"/>
    <w:rsid w:val="00B1312C"/>
    <w:rsid w:val="00B13423"/>
    <w:rsid w:val="00B13D49"/>
    <w:rsid w:val="00B13E23"/>
    <w:rsid w:val="00B1465A"/>
    <w:rsid w:val="00B17CBD"/>
    <w:rsid w:val="00B20CD6"/>
    <w:rsid w:val="00B212D6"/>
    <w:rsid w:val="00B223A8"/>
    <w:rsid w:val="00B23199"/>
    <w:rsid w:val="00B23B91"/>
    <w:rsid w:val="00B2433E"/>
    <w:rsid w:val="00B30267"/>
    <w:rsid w:val="00B3084F"/>
    <w:rsid w:val="00B331B0"/>
    <w:rsid w:val="00B35237"/>
    <w:rsid w:val="00B363F6"/>
    <w:rsid w:val="00B41605"/>
    <w:rsid w:val="00B4248D"/>
    <w:rsid w:val="00B43813"/>
    <w:rsid w:val="00B43A8D"/>
    <w:rsid w:val="00B4429C"/>
    <w:rsid w:val="00B45D8F"/>
    <w:rsid w:val="00B477E7"/>
    <w:rsid w:val="00B50177"/>
    <w:rsid w:val="00B5091B"/>
    <w:rsid w:val="00B52F77"/>
    <w:rsid w:val="00B53CE8"/>
    <w:rsid w:val="00B547F2"/>
    <w:rsid w:val="00B55B64"/>
    <w:rsid w:val="00B56AB5"/>
    <w:rsid w:val="00B6054D"/>
    <w:rsid w:val="00B613D9"/>
    <w:rsid w:val="00B630B0"/>
    <w:rsid w:val="00B65ED2"/>
    <w:rsid w:val="00B667DF"/>
    <w:rsid w:val="00B70FF3"/>
    <w:rsid w:val="00B719C9"/>
    <w:rsid w:val="00B72D10"/>
    <w:rsid w:val="00B740BE"/>
    <w:rsid w:val="00B740D6"/>
    <w:rsid w:val="00B75946"/>
    <w:rsid w:val="00B81281"/>
    <w:rsid w:val="00B815A8"/>
    <w:rsid w:val="00B81686"/>
    <w:rsid w:val="00B82BD7"/>
    <w:rsid w:val="00B849FA"/>
    <w:rsid w:val="00B8576A"/>
    <w:rsid w:val="00B877A6"/>
    <w:rsid w:val="00B90AD6"/>
    <w:rsid w:val="00B92A07"/>
    <w:rsid w:val="00B94D84"/>
    <w:rsid w:val="00B95999"/>
    <w:rsid w:val="00B95DCA"/>
    <w:rsid w:val="00BA0495"/>
    <w:rsid w:val="00BA0AD6"/>
    <w:rsid w:val="00BA124C"/>
    <w:rsid w:val="00BA42D0"/>
    <w:rsid w:val="00BA6612"/>
    <w:rsid w:val="00BA7B5E"/>
    <w:rsid w:val="00BB1194"/>
    <w:rsid w:val="00BB2139"/>
    <w:rsid w:val="00BB2670"/>
    <w:rsid w:val="00BB4D0C"/>
    <w:rsid w:val="00BB7D15"/>
    <w:rsid w:val="00BC645F"/>
    <w:rsid w:val="00BC6C61"/>
    <w:rsid w:val="00BC6F94"/>
    <w:rsid w:val="00BC7BAB"/>
    <w:rsid w:val="00BC7D1C"/>
    <w:rsid w:val="00BD353C"/>
    <w:rsid w:val="00BD43A2"/>
    <w:rsid w:val="00BD472A"/>
    <w:rsid w:val="00BD4E91"/>
    <w:rsid w:val="00BD7C83"/>
    <w:rsid w:val="00BE007E"/>
    <w:rsid w:val="00BE034B"/>
    <w:rsid w:val="00BE50B0"/>
    <w:rsid w:val="00BE5209"/>
    <w:rsid w:val="00BE6162"/>
    <w:rsid w:val="00BF0CFA"/>
    <w:rsid w:val="00BF1C4C"/>
    <w:rsid w:val="00BF55DC"/>
    <w:rsid w:val="00BF774B"/>
    <w:rsid w:val="00C00173"/>
    <w:rsid w:val="00C00BDD"/>
    <w:rsid w:val="00C03F61"/>
    <w:rsid w:val="00C04BF2"/>
    <w:rsid w:val="00C06DCD"/>
    <w:rsid w:val="00C11018"/>
    <w:rsid w:val="00C15BA2"/>
    <w:rsid w:val="00C20371"/>
    <w:rsid w:val="00C21459"/>
    <w:rsid w:val="00C215D0"/>
    <w:rsid w:val="00C226DE"/>
    <w:rsid w:val="00C23490"/>
    <w:rsid w:val="00C25BFD"/>
    <w:rsid w:val="00C263AB"/>
    <w:rsid w:val="00C27AF4"/>
    <w:rsid w:val="00C32D51"/>
    <w:rsid w:val="00C334D6"/>
    <w:rsid w:val="00C33979"/>
    <w:rsid w:val="00C34A84"/>
    <w:rsid w:val="00C35BF7"/>
    <w:rsid w:val="00C3609F"/>
    <w:rsid w:val="00C36E92"/>
    <w:rsid w:val="00C379B7"/>
    <w:rsid w:val="00C37DDD"/>
    <w:rsid w:val="00C40F0F"/>
    <w:rsid w:val="00C41369"/>
    <w:rsid w:val="00C416E6"/>
    <w:rsid w:val="00C426B6"/>
    <w:rsid w:val="00C44109"/>
    <w:rsid w:val="00C447F4"/>
    <w:rsid w:val="00C4600C"/>
    <w:rsid w:val="00C4702D"/>
    <w:rsid w:val="00C52A48"/>
    <w:rsid w:val="00C53C01"/>
    <w:rsid w:val="00C54159"/>
    <w:rsid w:val="00C54424"/>
    <w:rsid w:val="00C559AC"/>
    <w:rsid w:val="00C614D9"/>
    <w:rsid w:val="00C63EF0"/>
    <w:rsid w:val="00C648B7"/>
    <w:rsid w:val="00C66BBC"/>
    <w:rsid w:val="00C67BAB"/>
    <w:rsid w:val="00C71383"/>
    <w:rsid w:val="00C723FB"/>
    <w:rsid w:val="00C76727"/>
    <w:rsid w:val="00C7723B"/>
    <w:rsid w:val="00C81994"/>
    <w:rsid w:val="00C82220"/>
    <w:rsid w:val="00C840AA"/>
    <w:rsid w:val="00C84F85"/>
    <w:rsid w:val="00C861EA"/>
    <w:rsid w:val="00C90CFF"/>
    <w:rsid w:val="00C93143"/>
    <w:rsid w:val="00C93553"/>
    <w:rsid w:val="00C9438E"/>
    <w:rsid w:val="00C95B0F"/>
    <w:rsid w:val="00C96DD6"/>
    <w:rsid w:val="00CA146B"/>
    <w:rsid w:val="00CA238E"/>
    <w:rsid w:val="00CA2F04"/>
    <w:rsid w:val="00CA4D6F"/>
    <w:rsid w:val="00CA624F"/>
    <w:rsid w:val="00CB035F"/>
    <w:rsid w:val="00CB1CBC"/>
    <w:rsid w:val="00CB5725"/>
    <w:rsid w:val="00CB5EBD"/>
    <w:rsid w:val="00CC060F"/>
    <w:rsid w:val="00CC1C9B"/>
    <w:rsid w:val="00CC3356"/>
    <w:rsid w:val="00CC3C43"/>
    <w:rsid w:val="00CD32C3"/>
    <w:rsid w:val="00CD4CC5"/>
    <w:rsid w:val="00CD779F"/>
    <w:rsid w:val="00CE1B9D"/>
    <w:rsid w:val="00CE214A"/>
    <w:rsid w:val="00CE307A"/>
    <w:rsid w:val="00CE3728"/>
    <w:rsid w:val="00CE43A8"/>
    <w:rsid w:val="00CE4798"/>
    <w:rsid w:val="00CE4882"/>
    <w:rsid w:val="00CE5263"/>
    <w:rsid w:val="00CE5DBD"/>
    <w:rsid w:val="00CE5F03"/>
    <w:rsid w:val="00CE6019"/>
    <w:rsid w:val="00CF213B"/>
    <w:rsid w:val="00D003A3"/>
    <w:rsid w:val="00D0069C"/>
    <w:rsid w:val="00D03176"/>
    <w:rsid w:val="00D03E84"/>
    <w:rsid w:val="00D04F51"/>
    <w:rsid w:val="00D051C8"/>
    <w:rsid w:val="00D06693"/>
    <w:rsid w:val="00D10535"/>
    <w:rsid w:val="00D10D1B"/>
    <w:rsid w:val="00D1523A"/>
    <w:rsid w:val="00D16980"/>
    <w:rsid w:val="00D172B9"/>
    <w:rsid w:val="00D2045A"/>
    <w:rsid w:val="00D2102F"/>
    <w:rsid w:val="00D22C20"/>
    <w:rsid w:val="00D3163D"/>
    <w:rsid w:val="00D3350E"/>
    <w:rsid w:val="00D359FA"/>
    <w:rsid w:val="00D405C7"/>
    <w:rsid w:val="00D4266B"/>
    <w:rsid w:val="00D438E2"/>
    <w:rsid w:val="00D44A74"/>
    <w:rsid w:val="00D44AC9"/>
    <w:rsid w:val="00D46E49"/>
    <w:rsid w:val="00D46FBE"/>
    <w:rsid w:val="00D4715D"/>
    <w:rsid w:val="00D5004F"/>
    <w:rsid w:val="00D50657"/>
    <w:rsid w:val="00D51680"/>
    <w:rsid w:val="00D551C7"/>
    <w:rsid w:val="00D553BC"/>
    <w:rsid w:val="00D55932"/>
    <w:rsid w:val="00D5764F"/>
    <w:rsid w:val="00D6114A"/>
    <w:rsid w:val="00D618AE"/>
    <w:rsid w:val="00D621E0"/>
    <w:rsid w:val="00D65812"/>
    <w:rsid w:val="00D70D19"/>
    <w:rsid w:val="00D72112"/>
    <w:rsid w:val="00D73508"/>
    <w:rsid w:val="00D751F8"/>
    <w:rsid w:val="00D777D1"/>
    <w:rsid w:val="00D81C8C"/>
    <w:rsid w:val="00D8298D"/>
    <w:rsid w:val="00D82C90"/>
    <w:rsid w:val="00D83306"/>
    <w:rsid w:val="00D855A8"/>
    <w:rsid w:val="00D87AF7"/>
    <w:rsid w:val="00D95D12"/>
    <w:rsid w:val="00D95E88"/>
    <w:rsid w:val="00D97D2F"/>
    <w:rsid w:val="00DA0FF8"/>
    <w:rsid w:val="00DA1260"/>
    <w:rsid w:val="00DA148E"/>
    <w:rsid w:val="00DA3841"/>
    <w:rsid w:val="00DA42B6"/>
    <w:rsid w:val="00DA4508"/>
    <w:rsid w:val="00DA5092"/>
    <w:rsid w:val="00DA607A"/>
    <w:rsid w:val="00DB3C18"/>
    <w:rsid w:val="00DB55E0"/>
    <w:rsid w:val="00DB5AF4"/>
    <w:rsid w:val="00DB64E7"/>
    <w:rsid w:val="00DC1D72"/>
    <w:rsid w:val="00DC62B2"/>
    <w:rsid w:val="00DC7760"/>
    <w:rsid w:val="00DD129C"/>
    <w:rsid w:val="00DD245C"/>
    <w:rsid w:val="00DD3F6A"/>
    <w:rsid w:val="00DD419B"/>
    <w:rsid w:val="00DD569E"/>
    <w:rsid w:val="00DD671A"/>
    <w:rsid w:val="00DD7968"/>
    <w:rsid w:val="00DD7B71"/>
    <w:rsid w:val="00DD7F21"/>
    <w:rsid w:val="00DE17BA"/>
    <w:rsid w:val="00DE24C0"/>
    <w:rsid w:val="00DE2830"/>
    <w:rsid w:val="00DE44C0"/>
    <w:rsid w:val="00DE68D6"/>
    <w:rsid w:val="00DE7015"/>
    <w:rsid w:val="00DF13D0"/>
    <w:rsid w:val="00E043FB"/>
    <w:rsid w:val="00E10DB0"/>
    <w:rsid w:val="00E1162D"/>
    <w:rsid w:val="00E12097"/>
    <w:rsid w:val="00E133B4"/>
    <w:rsid w:val="00E14BE6"/>
    <w:rsid w:val="00E1682C"/>
    <w:rsid w:val="00E21E7F"/>
    <w:rsid w:val="00E223ED"/>
    <w:rsid w:val="00E2260B"/>
    <w:rsid w:val="00E24171"/>
    <w:rsid w:val="00E2419E"/>
    <w:rsid w:val="00E25FAC"/>
    <w:rsid w:val="00E31C4E"/>
    <w:rsid w:val="00E34F33"/>
    <w:rsid w:val="00E35040"/>
    <w:rsid w:val="00E36847"/>
    <w:rsid w:val="00E37602"/>
    <w:rsid w:val="00E40331"/>
    <w:rsid w:val="00E44A3A"/>
    <w:rsid w:val="00E4644C"/>
    <w:rsid w:val="00E46D92"/>
    <w:rsid w:val="00E51F47"/>
    <w:rsid w:val="00E62707"/>
    <w:rsid w:val="00E63223"/>
    <w:rsid w:val="00E632B1"/>
    <w:rsid w:val="00E63FA2"/>
    <w:rsid w:val="00E659BD"/>
    <w:rsid w:val="00E672E0"/>
    <w:rsid w:val="00E70189"/>
    <w:rsid w:val="00E72073"/>
    <w:rsid w:val="00E73980"/>
    <w:rsid w:val="00E748D8"/>
    <w:rsid w:val="00E7745E"/>
    <w:rsid w:val="00E836AF"/>
    <w:rsid w:val="00E84444"/>
    <w:rsid w:val="00E85D5F"/>
    <w:rsid w:val="00E86992"/>
    <w:rsid w:val="00E87289"/>
    <w:rsid w:val="00E91058"/>
    <w:rsid w:val="00E914AD"/>
    <w:rsid w:val="00E926A7"/>
    <w:rsid w:val="00E94D17"/>
    <w:rsid w:val="00E95D1E"/>
    <w:rsid w:val="00E974D0"/>
    <w:rsid w:val="00EA04A1"/>
    <w:rsid w:val="00EA2099"/>
    <w:rsid w:val="00EA2B57"/>
    <w:rsid w:val="00EA6524"/>
    <w:rsid w:val="00EB2507"/>
    <w:rsid w:val="00EB374B"/>
    <w:rsid w:val="00EB5D26"/>
    <w:rsid w:val="00EB697B"/>
    <w:rsid w:val="00EB6C2F"/>
    <w:rsid w:val="00EB7127"/>
    <w:rsid w:val="00EC0D44"/>
    <w:rsid w:val="00EC3B55"/>
    <w:rsid w:val="00EC3DAD"/>
    <w:rsid w:val="00EC4CF1"/>
    <w:rsid w:val="00EC7475"/>
    <w:rsid w:val="00ED2719"/>
    <w:rsid w:val="00ED3A84"/>
    <w:rsid w:val="00ED496C"/>
    <w:rsid w:val="00ED5A27"/>
    <w:rsid w:val="00ED621A"/>
    <w:rsid w:val="00ED718E"/>
    <w:rsid w:val="00EE34BA"/>
    <w:rsid w:val="00EE357D"/>
    <w:rsid w:val="00EE7CFA"/>
    <w:rsid w:val="00EE7D4E"/>
    <w:rsid w:val="00EF1FED"/>
    <w:rsid w:val="00EF3E70"/>
    <w:rsid w:val="00EF4743"/>
    <w:rsid w:val="00EF5448"/>
    <w:rsid w:val="00EF61F8"/>
    <w:rsid w:val="00EF6D7D"/>
    <w:rsid w:val="00F02021"/>
    <w:rsid w:val="00F0631F"/>
    <w:rsid w:val="00F073E7"/>
    <w:rsid w:val="00F11E18"/>
    <w:rsid w:val="00F13438"/>
    <w:rsid w:val="00F141C2"/>
    <w:rsid w:val="00F14FBF"/>
    <w:rsid w:val="00F15A48"/>
    <w:rsid w:val="00F15EBA"/>
    <w:rsid w:val="00F21A27"/>
    <w:rsid w:val="00F265C6"/>
    <w:rsid w:val="00F30507"/>
    <w:rsid w:val="00F306C4"/>
    <w:rsid w:val="00F30CBA"/>
    <w:rsid w:val="00F31224"/>
    <w:rsid w:val="00F33131"/>
    <w:rsid w:val="00F33805"/>
    <w:rsid w:val="00F3581D"/>
    <w:rsid w:val="00F36E6C"/>
    <w:rsid w:val="00F372A6"/>
    <w:rsid w:val="00F41C53"/>
    <w:rsid w:val="00F41CFA"/>
    <w:rsid w:val="00F42BAE"/>
    <w:rsid w:val="00F43C31"/>
    <w:rsid w:val="00F45060"/>
    <w:rsid w:val="00F46C96"/>
    <w:rsid w:val="00F506BD"/>
    <w:rsid w:val="00F513F8"/>
    <w:rsid w:val="00F51B86"/>
    <w:rsid w:val="00F5210D"/>
    <w:rsid w:val="00F52B0C"/>
    <w:rsid w:val="00F577E6"/>
    <w:rsid w:val="00F60107"/>
    <w:rsid w:val="00F63979"/>
    <w:rsid w:val="00F63E17"/>
    <w:rsid w:val="00F64B57"/>
    <w:rsid w:val="00F65287"/>
    <w:rsid w:val="00F65322"/>
    <w:rsid w:val="00F76AD4"/>
    <w:rsid w:val="00F82369"/>
    <w:rsid w:val="00F83EE5"/>
    <w:rsid w:val="00F84F58"/>
    <w:rsid w:val="00F906B6"/>
    <w:rsid w:val="00F93701"/>
    <w:rsid w:val="00F93D08"/>
    <w:rsid w:val="00F97C90"/>
    <w:rsid w:val="00F97EB0"/>
    <w:rsid w:val="00FA006F"/>
    <w:rsid w:val="00FA0110"/>
    <w:rsid w:val="00FA0FF6"/>
    <w:rsid w:val="00FA1CBB"/>
    <w:rsid w:val="00FA2089"/>
    <w:rsid w:val="00FA307B"/>
    <w:rsid w:val="00FA3460"/>
    <w:rsid w:val="00FA3EF9"/>
    <w:rsid w:val="00FA4C9B"/>
    <w:rsid w:val="00FA73AB"/>
    <w:rsid w:val="00FB0062"/>
    <w:rsid w:val="00FB074B"/>
    <w:rsid w:val="00FB1843"/>
    <w:rsid w:val="00FB2020"/>
    <w:rsid w:val="00FB25B9"/>
    <w:rsid w:val="00FB3BB7"/>
    <w:rsid w:val="00FB458B"/>
    <w:rsid w:val="00FB4B07"/>
    <w:rsid w:val="00FB7125"/>
    <w:rsid w:val="00FC1C59"/>
    <w:rsid w:val="00FC1C9E"/>
    <w:rsid w:val="00FC3E15"/>
    <w:rsid w:val="00FC48A7"/>
    <w:rsid w:val="00FD0389"/>
    <w:rsid w:val="00FD185E"/>
    <w:rsid w:val="00FD2800"/>
    <w:rsid w:val="00FD55BE"/>
    <w:rsid w:val="00FD592C"/>
    <w:rsid w:val="00FE06AF"/>
    <w:rsid w:val="00FE3C46"/>
    <w:rsid w:val="00FE41C8"/>
    <w:rsid w:val="00FE5A74"/>
    <w:rsid w:val="00FE601D"/>
    <w:rsid w:val="00FE7CE8"/>
    <w:rsid w:val="00FF265A"/>
    <w:rsid w:val="00FF3E19"/>
    <w:rsid w:val="00FF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89EDA9"/>
  <w15:chartTrackingRefBased/>
  <w15:docId w15:val="{5D52B7A4-64E5-4C4A-B9FA-CA89452A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D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BG" w:eastAsia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5448"/>
    <w:pPr>
      <w:keepNext/>
      <w:keepLines/>
      <w:spacing w:before="240" w:after="120"/>
      <w:outlineLvl w:val="0"/>
    </w:pPr>
    <w:rPr>
      <w:rFonts w:ascii="Plaak 3 Trial Regular" w:eastAsiaTheme="majorEastAsia" w:hAnsi="Plaak 3 Trial Regular" w:cstheme="majorBidi"/>
      <w:color w:val="000000" w:themeColor="text1"/>
      <w:sz w:val="44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448"/>
    <w:pPr>
      <w:keepNext/>
      <w:keepLines/>
      <w:spacing w:before="120" w:after="120"/>
      <w:outlineLvl w:val="1"/>
    </w:pPr>
    <w:rPr>
      <w:rFonts w:ascii="Riforma LL" w:eastAsiaTheme="majorEastAsia" w:hAnsi="Riforma LL" w:cstheme="majorBidi"/>
      <w:b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qFormat/>
    <w:rsid w:val="00EF5448"/>
    <w:pPr>
      <w:spacing w:before="60" w:after="60"/>
      <w:outlineLvl w:val="2"/>
    </w:pPr>
    <w:rPr>
      <w:rFonts w:ascii="Riforma LL Medium" w:hAnsi="Riforma LL Medium"/>
      <w:bCs/>
      <w:sz w:val="22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4865"/>
    <w:pPr>
      <w:keepNext/>
      <w:keepLines/>
      <w:spacing w:before="40"/>
      <w:outlineLvl w:val="3"/>
    </w:pPr>
    <w:rPr>
      <w:rFonts w:ascii="Riforma LL" w:eastAsiaTheme="majorEastAsia" w:hAnsi="Riforma LL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42B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TH1">
    <w:name w:val="a_FT_H1"/>
    <w:basedOn w:val="Heading1"/>
    <w:link w:val="aFTH1Char"/>
    <w:qFormat/>
    <w:rsid w:val="00B30267"/>
    <w:rPr>
      <w:rFonts w:ascii="Raleway" w:hAnsi="Raleway"/>
      <w:b/>
      <w:sz w:val="48"/>
    </w:rPr>
  </w:style>
  <w:style w:type="character" w:customStyle="1" w:styleId="aFTH1Char">
    <w:name w:val="a_FT_H1 Char"/>
    <w:basedOn w:val="Heading1Char"/>
    <w:link w:val="aFTH1"/>
    <w:rsid w:val="00B30267"/>
    <w:rPr>
      <w:rFonts w:ascii="Raleway" w:eastAsiaTheme="majorEastAsia" w:hAnsi="Raleway" w:cstheme="majorBidi"/>
      <w:b/>
      <w:color w:val="2F5496" w:themeColor="accent1" w:themeShade="BF"/>
      <w:sz w:val="48"/>
      <w:szCs w:val="32"/>
      <w:lang w:val="en-BG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F5448"/>
    <w:rPr>
      <w:rFonts w:ascii="Plaak 3 Trial Regular" w:eastAsiaTheme="majorEastAsia" w:hAnsi="Plaak 3 Trial Regular" w:cstheme="majorBidi"/>
      <w:color w:val="000000" w:themeColor="text1"/>
      <w:sz w:val="44"/>
      <w:szCs w:val="32"/>
      <w:lang w:eastAsia="en-GB"/>
    </w:rPr>
  </w:style>
  <w:style w:type="paragraph" w:customStyle="1" w:styleId="aFTH2">
    <w:name w:val="a_FT_H2"/>
    <w:basedOn w:val="aFTH1"/>
    <w:link w:val="aFTH2Char"/>
    <w:autoRedefine/>
    <w:qFormat/>
    <w:rsid w:val="00B30267"/>
    <w:rPr>
      <w:sz w:val="28"/>
    </w:rPr>
  </w:style>
  <w:style w:type="character" w:customStyle="1" w:styleId="aFTH2Char">
    <w:name w:val="a_FT_H2 Char"/>
    <w:basedOn w:val="aFTH1Char"/>
    <w:link w:val="aFTH2"/>
    <w:rsid w:val="00B30267"/>
    <w:rPr>
      <w:rFonts w:ascii="Raleway" w:eastAsiaTheme="majorEastAsia" w:hAnsi="Raleway" w:cstheme="majorBidi"/>
      <w:b/>
      <w:color w:val="2F5496" w:themeColor="accent1" w:themeShade="BF"/>
      <w:sz w:val="28"/>
      <w:szCs w:val="32"/>
      <w:lang w:val="en-BG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910B0"/>
    <w:pPr>
      <w:jc w:val="both"/>
      <w:outlineLvl w:val="0"/>
    </w:pPr>
    <w:rPr>
      <w:rFonts w:ascii="Plaak 3 Trial Regular" w:hAnsi="Plaak 3 Trial Regular" w:cs="Open Sans"/>
      <w:bCs/>
      <w:noProof/>
      <w:color w:val="000000" w:themeColor="text1"/>
      <w:kern w:val="28"/>
      <w:sz w:val="7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8910B0"/>
    <w:rPr>
      <w:rFonts w:ascii="Plaak 3 Trial Regular" w:eastAsia="Times New Roman" w:hAnsi="Plaak 3 Trial Regular" w:cs="Open Sans"/>
      <w:bCs/>
      <w:noProof/>
      <w:color w:val="000000" w:themeColor="text1"/>
      <w:kern w:val="28"/>
      <w:sz w:val="72"/>
      <w:szCs w:val="40"/>
    </w:rPr>
  </w:style>
  <w:style w:type="paragraph" w:customStyle="1" w:styleId="TitlePE">
    <w:name w:val="@Title_PE"/>
    <w:basedOn w:val="Title"/>
    <w:rsid w:val="009C301D"/>
    <w:rPr>
      <w:rFonts w:ascii="Roboto Slab" w:hAnsi="Roboto Slab"/>
      <w:b/>
      <w:bCs w:val="0"/>
      <w:caps/>
      <w:color w:val="4A8898"/>
    </w:rPr>
  </w:style>
  <w:style w:type="paragraph" w:customStyle="1" w:styleId="AFTBooksubtitle">
    <w:name w:val="A_FT_Book subtitle"/>
    <w:basedOn w:val="Title"/>
    <w:qFormat/>
    <w:rsid w:val="00AA0555"/>
    <w:pPr>
      <w:spacing w:after="100"/>
    </w:pPr>
    <w:rPr>
      <w:rFonts w:ascii="PF Square Sans Pro" w:hAnsi="PF Square Sans Pro"/>
      <w:color w:val="0F85CE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81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5A8"/>
  </w:style>
  <w:style w:type="paragraph" w:styleId="Footer">
    <w:name w:val="footer"/>
    <w:basedOn w:val="Normal"/>
    <w:link w:val="FooterChar"/>
    <w:uiPriority w:val="99"/>
    <w:unhideWhenUsed/>
    <w:rsid w:val="00B81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5A8"/>
  </w:style>
  <w:style w:type="paragraph" w:customStyle="1" w:styleId="Headers">
    <w:name w:val="Headers"/>
    <w:basedOn w:val="Normal"/>
    <w:link w:val="HeadersChar"/>
    <w:qFormat/>
    <w:rsid w:val="00B815A8"/>
    <w:pPr>
      <w:ind w:left="-567"/>
    </w:pPr>
    <w:rPr>
      <w:rFonts w:ascii="Plaak 3 Trial Regular" w:hAnsi="Plaak 3 Trial Regular"/>
      <w:sz w:val="48"/>
      <w:szCs w:val="48"/>
    </w:rPr>
  </w:style>
  <w:style w:type="paragraph" w:customStyle="1" w:styleId="Copy">
    <w:name w:val="Copy"/>
    <w:basedOn w:val="Normal"/>
    <w:link w:val="CopyChar"/>
    <w:qFormat/>
    <w:rsid w:val="00B815A8"/>
    <w:pPr>
      <w:ind w:left="-567"/>
    </w:pPr>
    <w:rPr>
      <w:rFonts w:ascii="Riforma LL" w:hAnsi="Riforma LL" w:cs="Riforma LL"/>
    </w:rPr>
  </w:style>
  <w:style w:type="character" w:customStyle="1" w:styleId="HeadersChar">
    <w:name w:val="Headers Char"/>
    <w:basedOn w:val="DefaultParagraphFont"/>
    <w:link w:val="Headers"/>
    <w:rsid w:val="00B815A8"/>
    <w:rPr>
      <w:rFonts w:ascii="Plaak 3 Trial Regular" w:hAnsi="Plaak 3 Trial Regular"/>
      <w:sz w:val="48"/>
      <w:szCs w:val="48"/>
    </w:rPr>
  </w:style>
  <w:style w:type="character" w:customStyle="1" w:styleId="CopyChar">
    <w:name w:val="Copy Char"/>
    <w:basedOn w:val="DefaultParagraphFont"/>
    <w:link w:val="Copy"/>
    <w:rsid w:val="00B815A8"/>
    <w:rPr>
      <w:rFonts w:ascii="Riforma LL" w:hAnsi="Riforma LL" w:cs="Riforma LL"/>
      <w:sz w:val="24"/>
      <w:szCs w:val="24"/>
    </w:rPr>
  </w:style>
  <w:style w:type="paragraph" w:styleId="ListParagraph">
    <w:name w:val="List Paragraph"/>
    <w:basedOn w:val="Normal"/>
    <w:uiPriority w:val="34"/>
    <w:qFormat/>
    <w:rsid w:val="00331B41"/>
    <w:pPr>
      <w:ind w:left="720"/>
    </w:pPr>
    <w:rPr>
      <w:rFonts w:ascii="Calibri" w:hAnsi="Calibri" w:cs="Calibri"/>
      <w:lang w:val="en-GB"/>
    </w:rPr>
  </w:style>
  <w:style w:type="character" w:styleId="Hyperlink">
    <w:name w:val="Hyperlink"/>
    <w:basedOn w:val="DefaultParagraphFont"/>
    <w:uiPriority w:val="99"/>
    <w:unhideWhenUsed/>
    <w:rsid w:val="004550F7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50F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43C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3C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F9370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F5448"/>
    <w:rPr>
      <w:rFonts w:ascii="Riforma LL" w:eastAsiaTheme="majorEastAsia" w:hAnsi="Riforma LL" w:cstheme="majorBidi"/>
      <w:b/>
      <w:color w:val="000000" w:themeColor="text1"/>
      <w:sz w:val="24"/>
      <w:szCs w:val="26"/>
      <w:lang w:val="en-BG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F5448"/>
    <w:rPr>
      <w:rFonts w:ascii="Riforma LL Medium" w:eastAsia="Times New Roman" w:hAnsi="Riforma LL Medium" w:cs="Times New Roman"/>
      <w:bCs/>
      <w:szCs w:val="27"/>
      <w:lang w:val="en-BG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594865"/>
    <w:rPr>
      <w:rFonts w:ascii="Riforma LL" w:eastAsiaTheme="majorEastAsia" w:hAnsi="Riforma LL" w:cstheme="majorBidi"/>
      <w:iC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A42B6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en-GB"/>
    </w:rPr>
  </w:style>
  <w:style w:type="paragraph" w:customStyle="1" w:styleId="TableParagraph">
    <w:name w:val="Table Paragraph"/>
    <w:basedOn w:val="Normal"/>
    <w:uiPriority w:val="1"/>
    <w:qFormat/>
    <w:rsid w:val="00DA42B6"/>
  </w:style>
  <w:style w:type="character" w:customStyle="1" w:styleId="apple-converted-space">
    <w:name w:val="apple-converted-space"/>
    <w:basedOn w:val="DefaultParagraphFont"/>
    <w:rsid w:val="00DA42B6"/>
  </w:style>
  <w:style w:type="table" w:styleId="TableGrid">
    <w:name w:val="Table Grid"/>
    <w:basedOn w:val="TableNormal"/>
    <w:uiPriority w:val="39"/>
    <w:rsid w:val="00DA42B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A42B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DA42B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A42B6"/>
    <w:rPr>
      <w:b/>
      <w:bCs/>
    </w:rPr>
  </w:style>
  <w:style w:type="character" w:styleId="Emphasis">
    <w:name w:val="Emphasis"/>
    <w:basedOn w:val="DefaultParagraphFont"/>
    <w:uiPriority w:val="20"/>
    <w:qFormat/>
    <w:rsid w:val="00DA42B6"/>
    <w:rPr>
      <w:i/>
      <w:iCs/>
    </w:rPr>
  </w:style>
  <w:style w:type="character" w:customStyle="1" w:styleId="mntl-sc-block-headingtext">
    <w:name w:val="mntl-sc-block-heading__text"/>
    <w:basedOn w:val="DefaultParagraphFont"/>
    <w:rsid w:val="00DA42B6"/>
  </w:style>
  <w:style w:type="paragraph" w:customStyle="1" w:styleId="comp">
    <w:name w:val="comp"/>
    <w:basedOn w:val="Normal"/>
    <w:rsid w:val="00DA42B6"/>
    <w:pPr>
      <w:spacing w:before="100" w:beforeAutospacing="1" w:after="100" w:afterAutospacing="1"/>
    </w:pPr>
  </w:style>
  <w:style w:type="character" w:customStyle="1" w:styleId="mntl-inline-citation">
    <w:name w:val="mntl-inline-citation"/>
    <w:basedOn w:val="DefaultParagraphFont"/>
    <w:rsid w:val="00DA42B6"/>
  </w:style>
  <w:style w:type="paragraph" w:customStyle="1" w:styleId="Default">
    <w:name w:val="Default"/>
    <w:rsid w:val="00DA42B6"/>
    <w:pPr>
      <w:autoSpaceDE w:val="0"/>
      <w:autoSpaceDN w:val="0"/>
      <w:adjustRightInd w:val="0"/>
      <w:spacing w:after="0" w:line="240" w:lineRule="auto"/>
    </w:pPr>
    <w:rPr>
      <w:rFonts w:ascii="Gotham" w:hAnsi="Gotham" w:cs="Gotham"/>
      <w:color w:val="000000"/>
      <w:sz w:val="24"/>
      <w:szCs w:val="24"/>
      <w:lang w:val="en-GB"/>
    </w:rPr>
  </w:style>
  <w:style w:type="paragraph" w:customStyle="1" w:styleId="Pa31">
    <w:name w:val="Pa31"/>
    <w:basedOn w:val="Default"/>
    <w:next w:val="Default"/>
    <w:uiPriority w:val="99"/>
    <w:rsid w:val="00DA42B6"/>
    <w:pPr>
      <w:spacing w:line="2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DA42B6"/>
    <w:rPr>
      <w:rFonts w:cs="Gotham"/>
      <w:color w:val="211D1E"/>
      <w:sz w:val="18"/>
      <w:szCs w:val="18"/>
    </w:rPr>
  </w:style>
  <w:style w:type="character" w:customStyle="1" w:styleId="A7">
    <w:name w:val="A7"/>
    <w:uiPriority w:val="99"/>
    <w:rsid w:val="00DA42B6"/>
    <w:rPr>
      <w:rFonts w:cs="Gotham"/>
      <w:color w:val="211D1E"/>
      <w:sz w:val="9"/>
      <w:szCs w:val="9"/>
    </w:rPr>
  </w:style>
  <w:style w:type="character" w:customStyle="1" w:styleId="A10">
    <w:name w:val="A10"/>
    <w:uiPriority w:val="99"/>
    <w:rsid w:val="00DA42B6"/>
    <w:rPr>
      <w:rFonts w:cs="Gotham"/>
      <w:color w:val="703C98"/>
      <w:sz w:val="28"/>
      <w:szCs w:val="28"/>
    </w:rPr>
  </w:style>
  <w:style w:type="paragraph" w:customStyle="1" w:styleId="Pa28">
    <w:name w:val="Pa28"/>
    <w:basedOn w:val="Default"/>
    <w:next w:val="Default"/>
    <w:uiPriority w:val="99"/>
    <w:rsid w:val="00DA42B6"/>
    <w:pPr>
      <w:spacing w:line="181" w:lineRule="atLeast"/>
    </w:pPr>
    <w:rPr>
      <w:rFonts w:cstheme="minorBidi"/>
      <w:color w:val="auto"/>
    </w:rPr>
  </w:style>
  <w:style w:type="character" w:customStyle="1" w:styleId="A5">
    <w:name w:val="A5"/>
    <w:uiPriority w:val="99"/>
    <w:rsid w:val="00DA42B6"/>
    <w:rPr>
      <w:rFonts w:cs="Gotham"/>
      <w:b/>
      <w:bCs/>
      <w:color w:val="0095DA"/>
      <w:sz w:val="32"/>
      <w:szCs w:val="32"/>
    </w:rPr>
  </w:style>
  <w:style w:type="paragraph" w:customStyle="1" w:styleId="Pa8">
    <w:name w:val="Pa8"/>
    <w:basedOn w:val="Default"/>
    <w:next w:val="Default"/>
    <w:uiPriority w:val="99"/>
    <w:rsid w:val="00DA42B6"/>
    <w:pPr>
      <w:spacing w:line="181" w:lineRule="atLeast"/>
    </w:pPr>
    <w:rPr>
      <w:rFonts w:cstheme="minorBidi"/>
      <w:color w:val="auto"/>
    </w:rPr>
  </w:style>
  <w:style w:type="paragraph" w:customStyle="1" w:styleId="Pa44">
    <w:name w:val="Pa44"/>
    <w:basedOn w:val="Default"/>
    <w:next w:val="Default"/>
    <w:uiPriority w:val="99"/>
    <w:rsid w:val="00DA42B6"/>
    <w:pPr>
      <w:spacing w:line="321" w:lineRule="atLeast"/>
    </w:pPr>
    <w:rPr>
      <w:rFonts w:cstheme="minorBidi"/>
      <w:color w:val="auto"/>
    </w:rPr>
  </w:style>
  <w:style w:type="paragraph" w:customStyle="1" w:styleId="Pa46">
    <w:name w:val="Pa46"/>
    <w:basedOn w:val="Default"/>
    <w:next w:val="Default"/>
    <w:uiPriority w:val="99"/>
    <w:rsid w:val="00DA42B6"/>
    <w:pPr>
      <w:spacing w:line="241" w:lineRule="atLeast"/>
    </w:pPr>
    <w:rPr>
      <w:rFonts w:cstheme="minorBidi"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DA42B6"/>
    <w:pPr>
      <w:spacing w:before="480" w:line="276" w:lineRule="auto"/>
      <w:outlineLvl w:val="9"/>
    </w:pPr>
    <w:rPr>
      <w:b/>
      <w:bCs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DA42B6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A8132D"/>
    <w:pPr>
      <w:tabs>
        <w:tab w:val="left" w:pos="660"/>
        <w:tab w:val="right" w:leader="dot" w:pos="9016"/>
      </w:tabs>
      <w:spacing w:before="120" w:line="360" w:lineRule="auto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A42B6"/>
    <w:pPr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A42B6"/>
    <w:pPr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A42B6"/>
    <w:pPr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A42B6"/>
    <w:pPr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A42B6"/>
    <w:pPr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A42B6"/>
    <w:pPr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A42B6"/>
    <w:pPr>
      <w:ind w:left="1760"/>
    </w:pPr>
    <w:rPr>
      <w:rFonts w:cstheme="minorHAns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DA42B6"/>
  </w:style>
  <w:style w:type="character" w:styleId="PageNumber">
    <w:name w:val="page number"/>
    <w:basedOn w:val="DefaultParagraphFont"/>
    <w:uiPriority w:val="99"/>
    <w:semiHidden/>
    <w:unhideWhenUsed/>
    <w:rsid w:val="00DA42B6"/>
  </w:style>
  <w:style w:type="character" w:customStyle="1" w:styleId="ytp-time-current">
    <w:name w:val="ytp-time-current"/>
    <w:basedOn w:val="DefaultParagraphFont"/>
    <w:rsid w:val="0024599A"/>
  </w:style>
  <w:style w:type="character" w:customStyle="1" w:styleId="ytp-time-separator">
    <w:name w:val="ytp-time-separator"/>
    <w:basedOn w:val="DefaultParagraphFont"/>
    <w:rsid w:val="0024599A"/>
  </w:style>
  <w:style w:type="character" w:customStyle="1" w:styleId="ytp-time-duration">
    <w:name w:val="ytp-time-duration"/>
    <w:basedOn w:val="DefaultParagraphFont"/>
    <w:rsid w:val="0024599A"/>
  </w:style>
  <w:style w:type="paragraph" w:customStyle="1" w:styleId="wp-caption-text">
    <w:name w:val="wp-caption-text"/>
    <w:basedOn w:val="Normal"/>
    <w:rsid w:val="006D3AD4"/>
    <w:pPr>
      <w:spacing w:before="100" w:beforeAutospacing="1" w:after="100" w:afterAutospacing="1"/>
    </w:pPr>
  </w:style>
  <w:style w:type="table" w:customStyle="1" w:styleId="TableGrid1">
    <w:name w:val="Table Grid1"/>
    <w:basedOn w:val="TableNormal"/>
    <w:next w:val="TableGrid"/>
    <w:uiPriority w:val="39"/>
    <w:rsid w:val="0063708C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ductparagraphproduct-paragraphgmmh00-0-2320">
    <w:name w:val="productparagraph__product-paragraph__gmmh0__0-0-2320"/>
    <w:basedOn w:val="Normal"/>
    <w:rsid w:val="00F31224"/>
    <w:pPr>
      <w:spacing w:before="100" w:beforeAutospacing="1" w:after="100" w:afterAutospacing="1"/>
    </w:pPr>
  </w:style>
  <w:style w:type="character" w:customStyle="1" w:styleId="markm7tocnlwi">
    <w:name w:val="markm7tocnlwi"/>
    <w:basedOn w:val="DefaultParagraphFont"/>
    <w:rsid w:val="00F43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71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37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1039">
          <w:marLeft w:val="0"/>
          <w:marRight w:val="0"/>
          <w:marTop w:val="0"/>
          <w:marBottom w:val="150"/>
          <w:divBdr>
            <w:top w:val="single" w:sz="6" w:space="6" w:color="DDDDDD"/>
            <w:left w:val="single" w:sz="6" w:space="6" w:color="DDDDDD"/>
            <w:bottom w:val="single" w:sz="6" w:space="6" w:color="DDDDDD"/>
            <w:right w:val="single" w:sz="6" w:space="6" w:color="DDDDDD"/>
          </w:divBdr>
        </w:div>
      </w:divsChild>
    </w:div>
    <w:div w:id="525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5076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31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00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5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9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99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70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22199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153630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9487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3291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1822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01368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53194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34242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033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1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342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084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538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0685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1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2392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397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64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10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37283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2592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2214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20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546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67419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57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581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3327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623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459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189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3410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5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18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1994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411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69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1823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88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0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493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335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34677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298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0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4055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808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543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492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7804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1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0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3500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5446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6171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306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5259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906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231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5167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33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9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9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2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6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547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1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927599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98972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7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90388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96471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05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772785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08996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1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2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8423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66257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8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7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10499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1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2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13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86407">
                                      <w:marLeft w:val="-90"/>
                                      <w:marRight w:val="-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9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46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86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032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8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1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6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8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6536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8485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0368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64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595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7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9" w:color="DFE3E8"/>
                    <w:right w:val="none" w:sz="0" w:space="0" w:color="auto"/>
                  </w:divBdr>
                </w:div>
              </w:divsChild>
            </w:div>
          </w:divsChild>
        </w:div>
        <w:div w:id="13296773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3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6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49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4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4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4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6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0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22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19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849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73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9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7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94030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0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4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91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6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0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30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6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7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48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09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43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28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3588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34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6643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83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7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957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6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8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5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0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3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49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3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30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44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8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2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5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478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3123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492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7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0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4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1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72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9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68847">
                                  <w:marLeft w:val="0"/>
                                  <w:marRight w:val="0"/>
                                  <w:marTop w:val="750"/>
                                  <w:marBottom w:val="7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3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614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533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3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13268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2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4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392192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1022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4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98091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31435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577948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38308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8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44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11174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49247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83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48421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2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5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7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761600">
                                      <w:marLeft w:val="-90"/>
                                      <w:marRight w:val="-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7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143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44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75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7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4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7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7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73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87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3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1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5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3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6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3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9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4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9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18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48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34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9" w:color="DFE3E8"/>
                    <w:right w:val="none" w:sz="0" w:space="0" w:color="auto"/>
                  </w:divBdr>
                </w:div>
              </w:divsChild>
            </w:div>
          </w:divsChild>
        </w:div>
        <w:div w:id="6556944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4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5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1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29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57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7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8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91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78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6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93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6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37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4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512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7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17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395566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3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30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2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7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62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50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93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57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51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33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397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9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1173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5202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7843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3414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2932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3950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3301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8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24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0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0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9602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68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182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5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8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927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4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47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70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5305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689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61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266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4815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6305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39858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289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388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6947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357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9261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6814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0125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487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6200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6037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9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25218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9773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5703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066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135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057192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534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055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766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073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041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4249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477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8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17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04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726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54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094941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91030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657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4222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4739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753890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773358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8015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1542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2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79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55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06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71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3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32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8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57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33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33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72519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60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50410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9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3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4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1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3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0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13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24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09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8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46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018747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42622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6561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703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0325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430516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29897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38611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0524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9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8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6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0071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0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7708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869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610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6674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6152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957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078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376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936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618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582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5753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7367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9175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06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0185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76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4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28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74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66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5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5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7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49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553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41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6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0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8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898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9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8393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7520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3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823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8226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2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1036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8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84320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0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6792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5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6290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2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214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5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6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2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7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48508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630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02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846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7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9580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4563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46531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3811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8297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3334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822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876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349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374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9316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99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89347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4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3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75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5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98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986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909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561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7390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368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100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171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960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35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096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42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65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1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605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5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8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7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5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066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87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5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9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6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1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6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738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78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65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0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7538">
          <w:marLeft w:val="0"/>
          <w:marRight w:val="240"/>
          <w:marTop w:val="1050"/>
          <w:marBottom w:val="300"/>
          <w:divBdr>
            <w:top w:val="single" w:sz="6" w:space="21" w:color="D9DCDD"/>
            <w:left w:val="single" w:sz="6" w:space="21" w:color="D9DCDD"/>
            <w:bottom w:val="single" w:sz="6" w:space="21" w:color="D9DCDD"/>
            <w:right w:val="single" w:sz="6" w:space="21" w:color="D9DCDD"/>
          </w:divBdr>
          <w:divsChild>
            <w:div w:id="753167868">
              <w:marLeft w:val="0"/>
              <w:marRight w:val="0"/>
              <w:marTop w:val="6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36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39240">
          <w:marLeft w:val="0"/>
          <w:marRight w:val="240"/>
          <w:marTop w:val="1050"/>
          <w:marBottom w:val="300"/>
          <w:divBdr>
            <w:top w:val="single" w:sz="6" w:space="21" w:color="D9DCDD"/>
            <w:left w:val="single" w:sz="6" w:space="21" w:color="D9DCDD"/>
            <w:bottom w:val="single" w:sz="6" w:space="21" w:color="D9DCDD"/>
            <w:right w:val="single" w:sz="6" w:space="21" w:color="D9DCDD"/>
          </w:divBdr>
        </w:div>
      </w:divsChild>
    </w:div>
    <w:div w:id="16650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394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24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32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29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1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33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74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3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87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9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86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76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3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2366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0523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506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89717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62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824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1460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438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6045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7186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95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3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3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9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8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1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1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9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89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973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1334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19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5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1825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6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8653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31565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1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8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00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4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83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2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514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8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39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76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4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0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529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2415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468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89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3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73911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3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2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0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4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3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50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1263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177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197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8061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5658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5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192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34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2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78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2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7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4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4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784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0012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757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135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942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7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6559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18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61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3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60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422F1-4187-4CF2-9C3B-89D485DD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Atanas</dc:creator>
  <cp:keywords/>
  <dc:description/>
  <cp:lastModifiedBy>Nikol Nankova</cp:lastModifiedBy>
  <cp:revision>7</cp:revision>
  <cp:lastPrinted>2025-05-30T14:38:00Z</cp:lastPrinted>
  <dcterms:created xsi:type="dcterms:W3CDTF">2025-05-30T14:38:00Z</dcterms:created>
  <dcterms:modified xsi:type="dcterms:W3CDTF">2025-05-30T14:46:00Z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15ca30863871cca979f49185c047966c29177177c81071abfa22b39cd17a9131</vt:lpwstr>
  </property>
</Properties>
</file>