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D688" w14:textId="70307C22" w:rsidR="005F24AB" w:rsidRDefault="005F24AB" w:rsidP="005F24A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F24AB">
        <w:rPr>
          <w:rFonts w:ascii="Times New Roman" w:eastAsia="Times New Roman" w:hAnsi="Times New Roman" w:cs="Times New Roman"/>
          <w:b/>
          <w:bCs/>
          <w:kern w:val="36"/>
          <w:sz w:val="48"/>
          <w:szCs w:val="48"/>
          <w:lang w:eastAsia="en-GB"/>
          <w14:ligatures w14:val="none"/>
        </w:rPr>
        <w:t>Module 5 – Sprint 1: Defining Your Core Structure</w:t>
      </w:r>
    </w:p>
    <w:p w14:paraId="7A7D500C" w14:textId="77777777" w:rsidR="009810FE" w:rsidRDefault="009810FE" w:rsidP="009810FE">
      <w:pPr>
        <w:pStyle w:val="NormalWeb"/>
      </w:pPr>
      <w:r>
        <w:rPr>
          <w:rStyle w:val="Strong"/>
          <w:rFonts w:eastAsiaTheme="majorEastAsia"/>
        </w:rPr>
        <w:t>Total Expected Reading Time:</w:t>
      </w:r>
      <w:r>
        <w:t xml:space="preserve"> 10 minutes</w:t>
      </w:r>
    </w:p>
    <w:p w14:paraId="55423D64" w14:textId="77777777" w:rsidR="005F24AB" w:rsidRDefault="005F24AB" w:rsidP="005F24A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AD97606"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Completing Sprint 1 provides you:</w:t>
      </w:r>
    </w:p>
    <w:p w14:paraId="2391884B" w14:textId="77777777" w:rsidR="005F24AB" w:rsidRPr="005F24AB" w:rsidRDefault="005F24AB" w:rsidP="005F24A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Clearly defined core activities aligned directly with your strategy.</w:t>
      </w:r>
    </w:p>
    <w:p w14:paraId="21265CFF" w14:textId="77777777" w:rsidR="005F24AB" w:rsidRPr="005F24AB" w:rsidRDefault="005F24AB" w:rsidP="005F24A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Explicit identification of key processes critical to strategic execution.</w:t>
      </w:r>
    </w:p>
    <w:p w14:paraId="57CA5B82" w14:textId="77777777" w:rsidR="005F24AB" w:rsidRPr="005F24AB" w:rsidRDefault="005F24AB" w:rsidP="005F24A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Concrete KPIs to measure and guide performance improvement.</w:t>
      </w:r>
    </w:p>
    <w:p w14:paraId="2E5CF839" w14:textId="77777777" w:rsidR="009810FE" w:rsidRDefault="009810FE" w:rsidP="009810FE">
      <w:pPr>
        <w:pStyle w:val="Heading2"/>
        <w:rPr>
          <w:rFonts w:ascii="Apple Color Emoji" w:hAnsi="Apple Color Emoji" w:cs="Apple Color Emoji"/>
        </w:rPr>
      </w:pPr>
    </w:p>
    <w:p w14:paraId="3FCCEA76" w14:textId="2B9C8311" w:rsidR="009810FE" w:rsidRDefault="009810FE" w:rsidP="009810FE">
      <w:pPr>
        <w:pStyle w:val="Heading2"/>
      </w:pPr>
      <w:r>
        <w:rPr>
          <w:rFonts w:ascii="Apple Color Emoji" w:hAnsi="Apple Color Emoji" w:cs="Apple Color Emoji"/>
        </w:rPr>
        <w:t>🧠</w:t>
      </w:r>
      <w:r>
        <w:t xml:space="preserve"> </w:t>
      </w:r>
      <w:r>
        <w:rPr>
          <w:rStyle w:val="Strong"/>
          <w:b w:val="0"/>
          <w:bCs w:val="0"/>
        </w:rPr>
        <w:t>1. Tune-In Questions</w:t>
      </w:r>
    </w:p>
    <w:p w14:paraId="334B8610" w14:textId="77777777" w:rsidR="009810FE" w:rsidRDefault="009810FE" w:rsidP="009810FE">
      <w:pPr>
        <w:pStyle w:val="NormalWeb"/>
        <w:numPr>
          <w:ilvl w:val="0"/>
          <w:numId w:val="16"/>
        </w:numPr>
      </w:pPr>
      <w:r>
        <w:rPr>
          <w:rStyle w:val="Strong"/>
          <w:rFonts w:eastAsiaTheme="majorEastAsia"/>
        </w:rPr>
        <w:t>Can you name the 5 critical activities your business lives or dies by?</w:t>
      </w:r>
    </w:p>
    <w:p w14:paraId="7362DB71" w14:textId="77777777" w:rsidR="009810FE" w:rsidRDefault="009810FE" w:rsidP="009810FE">
      <w:pPr>
        <w:pStyle w:val="NormalWeb"/>
        <w:numPr>
          <w:ilvl w:val="0"/>
          <w:numId w:val="16"/>
        </w:numPr>
      </w:pPr>
      <w:r>
        <w:rPr>
          <w:rStyle w:val="Strong"/>
          <w:rFonts w:eastAsiaTheme="majorEastAsia"/>
        </w:rPr>
        <w:t>Why is zeroing in on these activities essential for speed and impact?</w:t>
      </w:r>
    </w:p>
    <w:p w14:paraId="328970C4" w14:textId="77777777" w:rsidR="009810FE" w:rsidRDefault="009810FE" w:rsidP="009810FE">
      <w:pPr>
        <w:pStyle w:val="NormalWeb"/>
        <w:numPr>
          <w:ilvl w:val="0"/>
          <w:numId w:val="16"/>
        </w:numPr>
      </w:pPr>
      <w:r>
        <w:rPr>
          <w:rStyle w:val="Strong"/>
          <w:rFonts w:eastAsiaTheme="majorEastAsia"/>
        </w:rPr>
        <w:t>How would clarity on these processes and measures supercharge your team's daily execution?</w:t>
      </w:r>
    </w:p>
    <w:p w14:paraId="5DB7ECA3" w14:textId="77777777" w:rsidR="009810FE" w:rsidRDefault="00E30987" w:rsidP="009810FE">
      <w:r>
        <w:rPr>
          <w:noProof/>
        </w:rPr>
        <w:pict w14:anchorId="179B670C">
          <v:rect id="_x0000_i1031" alt="" style="width:451.3pt;height:.05pt;mso-width-percent:0;mso-height-percent:0;mso-width-percent:0;mso-height-percent:0" o:hralign="center" o:hrstd="t" o:hr="t" fillcolor="#a0a0a0" stroked="f"/>
        </w:pict>
      </w:r>
    </w:p>
    <w:p w14:paraId="73FE1675" w14:textId="77777777" w:rsidR="009810FE" w:rsidRDefault="009810FE" w:rsidP="009810FE">
      <w:pPr>
        <w:pStyle w:val="Heading2"/>
      </w:pPr>
      <w:r>
        <w:rPr>
          <w:rFonts w:ascii="Apple Color Emoji" w:hAnsi="Apple Color Emoji" w:cs="Apple Color Emoji"/>
        </w:rPr>
        <w:t>🎯</w:t>
      </w:r>
      <w:r>
        <w:t xml:space="preserve"> </w:t>
      </w:r>
      <w:r>
        <w:rPr>
          <w:rStyle w:val="Strong"/>
          <w:b w:val="0"/>
          <w:bCs w:val="0"/>
        </w:rPr>
        <w:t>2. Fast Track 80-20</w:t>
      </w:r>
    </w:p>
    <w:p w14:paraId="75B08042" w14:textId="77777777" w:rsidR="009810FE" w:rsidRDefault="009810FE" w:rsidP="009810FE">
      <w:pPr>
        <w:pStyle w:val="NormalWeb"/>
      </w:pPr>
      <w:r>
        <w:rPr>
          <w:rStyle w:val="Strong"/>
          <w:rFonts w:eastAsiaTheme="majorEastAsia"/>
        </w:rPr>
        <w:t>Learning 1:</w:t>
      </w:r>
      <w:r>
        <w:t xml:space="preserve"> Clear core activities give your team laser focus. This clarity accelerates decisions and ensures everyone pushes in the same strategic direction—no wasted effort, just results.</w:t>
      </w:r>
    </w:p>
    <w:p w14:paraId="0F356AA0" w14:textId="77777777" w:rsidR="009810FE" w:rsidRDefault="009810FE" w:rsidP="009810FE">
      <w:pPr>
        <w:pStyle w:val="NormalWeb"/>
      </w:pPr>
      <w:r>
        <w:rPr>
          <w:rStyle w:val="Strong"/>
          <w:rFonts w:eastAsiaTheme="majorEastAsia"/>
        </w:rPr>
        <w:t>Learning 2:</w:t>
      </w:r>
      <w:r>
        <w:t xml:space="preserve"> Selecting only the most impactful processes cuts through complexity. Less chaos, more action. Your energy goes exactly where it matters most, perfectly matching our Fast Track efficiency principle.</w:t>
      </w:r>
    </w:p>
    <w:p w14:paraId="0F483F57" w14:textId="3BF850FE" w:rsidR="009810FE" w:rsidRDefault="009810FE" w:rsidP="009810FE">
      <w:pPr>
        <w:pStyle w:val="NormalWeb"/>
      </w:pPr>
      <w:r>
        <w:rPr>
          <w:rStyle w:val="Strong"/>
          <w:rFonts w:eastAsiaTheme="majorEastAsia"/>
        </w:rPr>
        <w:t>Learning 3:</w:t>
      </w:r>
      <w:r>
        <w:t xml:space="preserve"> Insanely clear KPIs tied to core processes let you instantly spot wins and losses. They drive accountability and keep your business tightly aligned with strategy.</w:t>
      </w:r>
    </w:p>
    <w:p w14:paraId="61B29D75" w14:textId="77777777" w:rsidR="009810FE" w:rsidRDefault="009810FE" w:rsidP="009810FE">
      <w:pPr>
        <w:pStyle w:val="NormalWeb"/>
      </w:pPr>
      <w:r>
        <w:rPr>
          <w:rStyle w:val="Strong"/>
          <w:rFonts w:eastAsiaTheme="majorEastAsia"/>
        </w:rPr>
        <w:t>Learning 4:</w:t>
      </w:r>
      <w:r>
        <w:t xml:space="preserve"> Specific beats vague—every time. Replace generic activities with precise, impactful descriptions. Clear language equals clear results.</w:t>
      </w:r>
    </w:p>
    <w:p w14:paraId="1C4F7BD4" w14:textId="77777777" w:rsidR="009810FE" w:rsidRDefault="009810FE" w:rsidP="009810FE">
      <w:pPr>
        <w:pStyle w:val="NormalWeb"/>
      </w:pPr>
      <w:r>
        <w:rPr>
          <w:rStyle w:val="Strong"/>
          <w:rFonts w:eastAsiaTheme="majorEastAsia"/>
        </w:rPr>
        <w:t>Learning 5:</w:t>
      </w:r>
      <w:r>
        <w:t xml:space="preserve"> Constantly refine core activities, processes, and KPIs. Agility isn’t a one-time fix. It’s your new normal.</w:t>
      </w:r>
    </w:p>
    <w:p w14:paraId="23BF7185" w14:textId="77777777" w:rsidR="005F24AB" w:rsidRPr="005F24AB" w:rsidRDefault="005F24AB" w:rsidP="005F24A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174810E8" w14:textId="77777777" w:rsidR="005F24AB" w:rsidRDefault="005F24AB" w:rsidP="005F24AB">
      <w:pPr>
        <w:pStyle w:val="Title"/>
        <w:rPr>
          <w:rFonts w:eastAsia="Times New Roman"/>
          <w:lang w:eastAsia="en-GB"/>
        </w:rPr>
      </w:pPr>
      <w:r w:rsidRPr="005F24AB">
        <w:rPr>
          <w:rFonts w:ascii="Apple Color Emoji" w:eastAsia="Times New Roman" w:hAnsi="Apple Color Emoji" w:cs="Apple Color Emoji"/>
          <w:lang w:eastAsia="en-GB"/>
        </w:rPr>
        <w:lastRenderedPageBreak/>
        <w:t>📖</w:t>
      </w:r>
      <w:r w:rsidRPr="005F24AB">
        <w:rPr>
          <w:rFonts w:eastAsia="Times New Roman"/>
          <w:lang w:eastAsia="en-GB"/>
        </w:rPr>
        <w:t xml:space="preserve"> 3. Full Text</w:t>
      </w:r>
    </w:p>
    <w:p w14:paraId="3F6D28C3" w14:textId="6B28CCDC" w:rsidR="005F24AB" w:rsidRPr="005F24AB" w:rsidRDefault="005F24AB" w:rsidP="009810FE">
      <w:pPr>
        <w:pStyle w:val="Heading1"/>
        <w:rPr>
          <w:rFonts w:eastAsia="Times New Roman"/>
          <w:lang w:eastAsia="en-GB"/>
        </w:rPr>
      </w:pPr>
      <w:r w:rsidRPr="005F24AB">
        <w:rPr>
          <w:rFonts w:eastAsia="Times New Roman"/>
          <w:lang w:eastAsia="en-GB"/>
        </w:rPr>
        <w:t>Why Defining Your Core Structure Matters</w:t>
      </w:r>
    </w:p>
    <w:p w14:paraId="59C19E59"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Your organisational structure directly impacts how swiftly you can execute your strategy. An agile, clearly defined structure ensures teams can make quick decisions, respond rapidly to market changes, and effectively deliver your company’s value proposition.</w:t>
      </w:r>
    </w:p>
    <w:p w14:paraId="73E4B08B"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Without a clear structure, your organisation risks becoming bureaucratic and disconnected from market realities.</w:t>
      </w:r>
    </w:p>
    <w:p w14:paraId="2755BA23" w14:textId="77777777" w:rsidR="005F24AB" w:rsidRPr="005F24AB" w:rsidRDefault="00E30987" w:rsidP="005F24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83D3F6">
          <v:rect id="_x0000_i1030" alt="" style="width:451.3pt;height:.05pt;mso-width-percent:0;mso-height-percent:0;mso-width-percent:0;mso-height-percent:0" o:hralign="center" o:hrstd="t" o:hr="t" fillcolor="#a0a0a0" stroked="f"/>
        </w:pict>
      </w:r>
    </w:p>
    <w:p w14:paraId="1ED28AF0" w14:textId="77777777" w:rsidR="005F24AB" w:rsidRPr="005F24AB" w:rsidRDefault="005F24AB" w:rsidP="005F24AB">
      <w:pPr>
        <w:pStyle w:val="Heading1"/>
        <w:rPr>
          <w:rFonts w:eastAsia="Times New Roman"/>
          <w:lang w:eastAsia="en-GB"/>
        </w:rPr>
      </w:pPr>
      <w:r w:rsidRPr="005F24AB">
        <w:rPr>
          <w:rFonts w:eastAsia="Times New Roman"/>
          <w:lang w:eastAsia="en-GB"/>
        </w:rPr>
        <w:t>Step 1: Define Core Activities</w:t>
      </w:r>
    </w:p>
    <w:p w14:paraId="0E28D1D6"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Objective:</w:t>
      </w:r>
      <w:r w:rsidRPr="005F24AB">
        <w:rPr>
          <w:rFonts w:ascii="Times New Roman" w:eastAsia="Times New Roman" w:hAnsi="Times New Roman" w:cs="Times New Roman"/>
          <w:kern w:val="0"/>
          <w:lang w:eastAsia="en-GB"/>
          <w14:ligatures w14:val="none"/>
        </w:rPr>
        <w:t xml:space="preserve"> Identify the top 5 critical activities driving your value proposition—these are the 20% of actions responsible for 80% of your strategic success.</w:t>
      </w:r>
    </w:p>
    <w:p w14:paraId="4F06BE81" w14:textId="77777777" w:rsidR="005F24AB" w:rsidRPr="005F24AB" w:rsidRDefault="005F24AB" w:rsidP="005F24A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F24AB">
        <w:rPr>
          <w:rFonts w:ascii="Times New Roman" w:eastAsia="Times New Roman" w:hAnsi="Times New Roman" w:cs="Times New Roman"/>
          <w:b/>
          <w:bCs/>
          <w:kern w:val="0"/>
          <w:sz w:val="27"/>
          <w:szCs w:val="27"/>
          <w:lang w:eastAsia="en-GB"/>
          <w14:ligatures w14:val="none"/>
        </w:rPr>
        <w:t>How to Define Core Activities Clearly</w:t>
      </w:r>
    </w:p>
    <w:p w14:paraId="50C74ACE"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To ensure clarity, your core activities must be specific, actionable, and directly linked to your strategy. Avoid vague terms like "Marketing" or "Customer Service." Instead, clearly articulate the activity to reflect its direct impact on strategy.</w:t>
      </w:r>
    </w:p>
    <w:p w14:paraId="088DA8EA"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Examples:</w:t>
      </w:r>
    </w:p>
    <w:p w14:paraId="3D95D7F3" w14:textId="77777777" w:rsidR="005F24AB" w:rsidRPr="005F24AB" w:rsidRDefault="005F24AB" w:rsidP="005F24A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Zara Fashion Retail (Value Proposition: Fast, Trend-Responsive Fashion)</w:t>
      </w:r>
    </w:p>
    <w:p w14:paraId="388A4EEF" w14:textId="77777777" w:rsidR="005F24AB" w:rsidRPr="00964ED1" w:rsidRDefault="005F24AB" w:rsidP="00964ED1">
      <w:pPr>
        <w:pStyle w:val="ListParagraph"/>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Deep Customer Insight</w:t>
      </w:r>
      <w:r w:rsidRPr="00964ED1">
        <w:rPr>
          <w:rFonts w:ascii="Times New Roman" w:eastAsia="Times New Roman" w:hAnsi="Times New Roman" w:cs="Times New Roman"/>
          <w:kern w:val="0"/>
          <w:lang w:eastAsia="en-GB"/>
          <w14:ligatures w14:val="none"/>
        </w:rPr>
        <w:t xml:space="preserve"> (rapidly understanding customer trends)</w:t>
      </w:r>
    </w:p>
    <w:p w14:paraId="2D02EF82" w14:textId="77777777" w:rsidR="005F24AB" w:rsidRPr="00964ED1" w:rsidRDefault="005F24AB" w:rsidP="00964ED1">
      <w:pPr>
        <w:pStyle w:val="ListParagraph"/>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Rapid Fashion Design</w:t>
      </w:r>
      <w:r w:rsidRPr="00964ED1">
        <w:rPr>
          <w:rFonts w:ascii="Times New Roman" w:eastAsia="Times New Roman" w:hAnsi="Times New Roman" w:cs="Times New Roman"/>
          <w:kern w:val="0"/>
          <w:lang w:eastAsia="en-GB"/>
          <w14:ligatures w14:val="none"/>
        </w:rPr>
        <w:t xml:space="preserve"> (quickly translating trends into products)</w:t>
      </w:r>
    </w:p>
    <w:p w14:paraId="64AB090B" w14:textId="77777777" w:rsidR="005F24AB" w:rsidRPr="00964ED1" w:rsidRDefault="005F24AB" w:rsidP="00964ED1">
      <w:pPr>
        <w:pStyle w:val="ListParagraph"/>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Rapid-Response Manufacturing &amp; Operations</w:t>
      </w:r>
      <w:r w:rsidRPr="00964ED1">
        <w:rPr>
          <w:rFonts w:ascii="Times New Roman" w:eastAsia="Times New Roman" w:hAnsi="Times New Roman" w:cs="Times New Roman"/>
          <w:kern w:val="0"/>
          <w:lang w:eastAsia="en-GB"/>
          <w14:ligatures w14:val="none"/>
        </w:rPr>
        <w:t xml:space="preserve"> (fast production and logistics)</w:t>
      </w:r>
    </w:p>
    <w:p w14:paraId="1086DB64" w14:textId="77777777" w:rsidR="005F24AB" w:rsidRPr="00964ED1" w:rsidRDefault="005F24AB" w:rsidP="00964ED1">
      <w:pPr>
        <w:pStyle w:val="ListParagraph"/>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Globally Consistent Branding &amp; Store Experience</w:t>
      </w:r>
      <w:r w:rsidRPr="00964ED1">
        <w:rPr>
          <w:rFonts w:ascii="Times New Roman" w:eastAsia="Times New Roman" w:hAnsi="Times New Roman" w:cs="Times New Roman"/>
          <w:kern w:val="0"/>
          <w:lang w:eastAsia="en-GB"/>
          <w14:ligatures w14:val="none"/>
        </w:rPr>
        <w:t xml:space="preserve"> (standardized global presence)</w:t>
      </w:r>
    </w:p>
    <w:p w14:paraId="209B507D" w14:textId="77777777" w:rsidR="005F24AB" w:rsidRPr="00964ED1" w:rsidRDefault="005F24AB" w:rsidP="00964ED1">
      <w:pPr>
        <w:pStyle w:val="ListParagraph"/>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Efficient Inventory Management</w:t>
      </w:r>
      <w:r w:rsidRPr="00964ED1">
        <w:rPr>
          <w:rFonts w:ascii="Times New Roman" w:eastAsia="Times New Roman" w:hAnsi="Times New Roman" w:cs="Times New Roman"/>
          <w:kern w:val="0"/>
          <w:lang w:eastAsia="en-GB"/>
          <w14:ligatures w14:val="none"/>
        </w:rPr>
        <w:t xml:space="preserve"> (precise stock allocation)</w:t>
      </w:r>
    </w:p>
    <w:p w14:paraId="016B97FE" w14:textId="77777777" w:rsidR="005F24AB" w:rsidRPr="005F24AB" w:rsidRDefault="005F24AB" w:rsidP="005F24A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Company X – Nursing Education (Value Proposition: Practical, Job-Ready Nursing Training)</w:t>
      </w:r>
    </w:p>
    <w:p w14:paraId="17B290D1" w14:textId="77777777" w:rsidR="005F24AB" w:rsidRPr="00964ED1" w:rsidRDefault="005F24AB" w:rsidP="00964ED1">
      <w:pPr>
        <w:pStyle w:val="ListParagraph"/>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Industry-Aligned Course Development</w:t>
      </w:r>
      <w:r w:rsidRPr="00964ED1">
        <w:rPr>
          <w:rFonts w:ascii="Times New Roman" w:eastAsia="Times New Roman" w:hAnsi="Times New Roman" w:cs="Times New Roman"/>
          <w:kern w:val="0"/>
          <w:lang w:eastAsia="en-GB"/>
          <w14:ligatures w14:val="none"/>
        </w:rPr>
        <w:t xml:space="preserve"> (up-to-date, practical nursing curricula)</w:t>
      </w:r>
    </w:p>
    <w:p w14:paraId="386A557A" w14:textId="77777777" w:rsidR="005F24AB" w:rsidRPr="00964ED1" w:rsidRDefault="005F24AB" w:rsidP="00964ED1">
      <w:pPr>
        <w:pStyle w:val="ListParagraph"/>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Targeted Student Recruitment &amp; Selective Admissions</w:t>
      </w:r>
      <w:r w:rsidRPr="00964ED1">
        <w:rPr>
          <w:rFonts w:ascii="Times New Roman" w:eastAsia="Times New Roman" w:hAnsi="Times New Roman" w:cs="Times New Roman"/>
          <w:kern w:val="0"/>
          <w:lang w:eastAsia="en-GB"/>
          <w14:ligatures w14:val="none"/>
        </w:rPr>
        <w:t xml:space="preserve"> (high-quality candidate pipeline)</w:t>
      </w:r>
    </w:p>
    <w:p w14:paraId="625E0D76" w14:textId="77777777" w:rsidR="005F24AB" w:rsidRPr="00964ED1" w:rsidRDefault="005F24AB" w:rsidP="00964ED1">
      <w:pPr>
        <w:pStyle w:val="ListParagraph"/>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Practical, Job-Ready Training</w:t>
      </w:r>
      <w:r w:rsidRPr="00964ED1">
        <w:rPr>
          <w:rFonts w:ascii="Times New Roman" w:eastAsia="Times New Roman" w:hAnsi="Times New Roman" w:cs="Times New Roman"/>
          <w:kern w:val="0"/>
          <w:lang w:eastAsia="en-GB"/>
          <w14:ligatures w14:val="none"/>
        </w:rPr>
        <w:t xml:space="preserve"> (real-world skill-building)</w:t>
      </w:r>
    </w:p>
    <w:p w14:paraId="4D374BD2" w14:textId="77777777" w:rsidR="005F24AB" w:rsidRPr="00964ED1" w:rsidRDefault="005F24AB" w:rsidP="00964ED1">
      <w:pPr>
        <w:pStyle w:val="ListParagraph"/>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t>Seamless Certification &amp; Workforce Integration</w:t>
      </w:r>
      <w:r w:rsidRPr="00964ED1">
        <w:rPr>
          <w:rFonts w:ascii="Times New Roman" w:eastAsia="Times New Roman" w:hAnsi="Times New Roman" w:cs="Times New Roman"/>
          <w:kern w:val="0"/>
          <w:lang w:eastAsia="en-GB"/>
          <w14:ligatures w14:val="none"/>
        </w:rPr>
        <w:t xml:space="preserve"> (efficient entry into employment)</w:t>
      </w:r>
    </w:p>
    <w:p w14:paraId="5D649CF7" w14:textId="77777777" w:rsidR="005F24AB" w:rsidRPr="00964ED1" w:rsidRDefault="005F24AB" w:rsidP="00964ED1">
      <w:pPr>
        <w:pStyle w:val="ListParagraph"/>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964ED1">
        <w:rPr>
          <w:rFonts w:ascii="Times New Roman" w:eastAsia="Times New Roman" w:hAnsi="Times New Roman" w:cs="Times New Roman"/>
          <w:b/>
          <w:bCs/>
          <w:kern w:val="0"/>
          <w:lang w:eastAsia="en-GB"/>
          <w14:ligatures w14:val="none"/>
        </w:rPr>
        <w:lastRenderedPageBreak/>
        <w:t>Continuous Professional Upskilling</w:t>
      </w:r>
      <w:r w:rsidRPr="00964ED1">
        <w:rPr>
          <w:rFonts w:ascii="Times New Roman" w:eastAsia="Times New Roman" w:hAnsi="Times New Roman" w:cs="Times New Roman"/>
          <w:kern w:val="0"/>
          <w:lang w:eastAsia="en-GB"/>
          <w14:ligatures w14:val="none"/>
        </w:rPr>
        <w:t xml:space="preserve"> (ongoing training aligned with industry evolution)</w:t>
      </w:r>
    </w:p>
    <w:p w14:paraId="77E69C39"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Common Mistake:</w:t>
      </w:r>
      <w:r w:rsidRPr="005F24AB">
        <w:rPr>
          <w:rFonts w:ascii="Times New Roman" w:eastAsia="Times New Roman" w:hAnsi="Times New Roman" w:cs="Times New Roman"/>
          <w:kern w:val="0"/>
          <w:lang w:eastAsia="en-GB"/>
          <w14:ligatures w14:val="none"/>
        </w:rPr>
        <w:br/>
        <w:t>Organisations often fail by not clearly specifying activities, resulting in vague strategies and ineffective operations.</w:t>
      </w:r>
    </w:p>
    <w:p w14:paraId="65043782" w14:textId="77777777" w:rsidR="005F24AB" w:rsidRPr="005F24AB" w:rsidRDefault="00E30987" w:rsidP="005F24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C67512C">
          <v:rect id="_x0000_i1029" alt="" style="width:451.3pt;height:.05pt;mso-width-percent:0;mso-height-percent:0;mso-width-percent:0;mso-height-percent:0" o:hralign="center" o:hrstd="t" o:hr="t" fillcolor="#a0a0a0" stroked="f"/>
        </w:pict>
      </w:r>
    </w:p>
    <w:p w14:paraId="6DD2595B" w14:textId="77777777" w:rsidR="005F24AB" w:rsidRPr="005F24AB" w:rsidRDefault="005F24AB" w:rsidP="005F24AB">
      <w:pPr>
        <w:pStyle w:val="Heading1"/>
        <w:rPr>
          <w:rFonts w:eastAsia="Times New Roman"/>
          <w:lang w:eastAsia="en-GB"/>
        </w:rPr>
      </w:pPr>
      <w:r w:rsidRPr="005F24AB">
        <w:rPr>
          <w:rFonts w:eastAsia="Times New Roman"/>
          <w:lang w:eastAsia="en-GB"/>
        </w:rPr>
        <w:t>Step 2: Identify Core Processes</w:t>
      </w:r>
    </w:p>
    <w:p w14:paraId="39BADDD0"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Objective:</w:t>
      </w:r>
      <w:r w:rsidRPr="005F24AB">
        <w:rPr>
          <w:rFonts w:ascii="Times New Roman" w:eastAsia="Times New Roman" w:hAnsi="Times New Roman" w:cs="Times New Roman"/>
          <w:kern w:val="0"/>
          <w:lang w:eastAsia="en-GB"/>
          <w14:ligatures w14:val="none"/>
        </w:rPr>
        <w:t xml:space="preserve"> Within each core activity, pinpoint the critical processes essential to consistently executing that activity successfully.</w:t>
      </w:r>
    </w:p>
    <w:p w14:paraId="50DC41AA" w14:textId="77777777" w:rsidR="005F24AB" w:rsidRPr="005F24AB" w:rsidRDefault="005F24AB" w:rsidP="005F24A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F24AB">
        <w:rPr>
          <w:rFonts w:ascii="Times New Roman" w:eastAsia="Times New Roman" w:hAnsi="Times New Roman" w:cs="Times New Roman"/>
          <w:b/>
          <w:bCs/>
          <w:kern w:val="0"/>
          <w:sz w:val="27"/>
          <w:szCs w:val="27"/>
          <w:lang w:eastAsia="en-GB"/>
          <w14:ligatures w14:val="none"/>
        </w:rPr>
        <w:t>How to Identify Core Processes Clearly</w:t>
      </w:r>
    </w:p>
    <w:p w14:paraId="2CCFED14"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List all processes supporting each core activity. Then narrow down to the top three processes per activity, those whose improvement would significantly enhance performance.</w:t>
      </w:r>
    </w:p>
    <w:p w14:paraId="3FC6D555"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Examples:</w:t>
      </w:r>
    </w:p>
    <w:p w14:paraId="49F2F924" w14:textId="77777777" w:rsidR="005F24AB" w:rsidRPr="005F24AB" w:rsidRDefault="005F24AB" w:rsidP="005F24A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Zara’s Core Activity: Rapid-Response Manufacturing &amp; Operations</w:t>
      </w:r>
      <w:r w:rsidRPr="005F24AB">
        <w:rPr>
          <w:rFonts w:ascii="Times New Roman" w:eastAsia="Times New Roman" w:hAnsi="Times New Roman" w:cs="Times New Roman"/>
          <w:kern w:val="0"/>
          <w:lang w:eastAsia="en-GB"/>
          <w14:ligatures w14:val="none"/>
        </w:rPr>
        <w:br/>
      </w:r>
      <w:r w:rsidRPr="005F24AB">
        <w:rPr>
          <w:rFonts w:ascii="Times New Roman" w:eastAsia="Times New Roman" w:hAnsi="Times New Roman" w:cs="Times New Roman"/>
          <w:b/>
          <w:bCs/>
          <w:kern w:val="0"/>
          <w:lang w:eastAsia="en-GB"/>
          <w14:ligatures w14:val="none"/>
        </w:rPr>
        <w:t>Processes:</w:t>
      </w:r>
    </w:p>
    <w:p w14:paraId="094CBD10" w14:textId="77777777" w:rsidR="005F24AB" w:rsidRPr="005F24AB" w:rsidRDefault="005F24AB" w:rsidP="005F24AB">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Small batch production (allows flexibility)</w:t>
      </w:r>
    </w:p>
    <w:p w14:paraId="5FFDC043" w14:textId="77777777" w:rsidR="005F24AB" w:rsidRPr="005F24AB" w:rsidRDefault="005F24AB" w:rsidP="005F24AB">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Just-in-time replenishment (reduces waste and inventory holding costs)</w:t>
      </w:r>
    </w:p>
    <w:p w14:paraId="24C5C60C" w14:textId="77777777" w:rsidR="005F24AB" w:rsidRPr="005F24AB" w:rsidRDefault="005F24AB" w:rsidP="005F24AB">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Vertically integrated logistics (controls speed and cost)</w:t>
      </w:r>
    </w:p>
    <w:p w14:paraId="524B8FED" w14:textId="77777777" w:rsidR="005F24AB" w:rsidRPr="005F24AB" w:rsidRDefault="005F24AB" w:rsidP="005F24A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Company X’s Core Activity: Targeted Student Recruitment &amp; Selective Admissions</w:t>
      </w:r>
      <w:r w:rsidRPr="005F24AB">
        <w:rPr>
          <w:rFonts w:ascii="Times New Roman" w:eastAsia="Times New Roman" w:hAnsi="Times New Roman" w:cs="Times New Roman"/>
          <w:kern w:val="0"/>
          <w:lang w:eastAsia="en-GB"/>
          <w14:ligatures w14:val="none"/>
        </w:rPr>
        <w:br/>
      </w:r>
      <w:r w:rsidRPr="005F24AB">
        <w:rPr>
          <w:rFonts w:ascii="Times New Roman" w:eastAsia="Times New Roman" w:hAnsi="Times New Roman" w:cs="Times New Roman"/>
          <w:b/>
          <w:bCs/>
          <w:kern w:val="0"/>
          <w:lang w:eastAsia="en-GB"/>
          <w14:ligatures w14:val="none"/>
        </w:rPr>
        <w:t>Processes:</w:t>
      </w:r>
    </w:p>
    <w:p w14:paraId="37DD6192" w14:textId="77777777" w:rsidR="005F24AB" w:rsidRPr="00AA20BA" w:rsidRDefault="005F24AB" w:rsidP="00AA20BA">
      <w:pPr>
        <w:pStyle w:val="ListParagraph"/>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Identifying high-demand regions for recruitment</w:t>
      </w:r>
    </w:p>
    <w:p w14:paraId="42F4FC26" w14:textId="77777777" w:rsidR="005F24AB" w:rsidRPr="00AA20BA" w:rsidRDefault="005F24AB" w:rsidP="00AA20BA">
      <w:pPr>
        <w:pStyle w:val="ListParagraph"/>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Career-focused marketing targeting career-changers and young professionals</w:t>
      </w:r>
    </w:p>
    <w:p w14:paraId="4B7A1D0A" w14:textId="77777777" w:rsidR="005F24AB" w:rsidRPr="00AA20BA" w:rsidRDefault="005F24AB" w:rsidP="00AA20BA">
      <w:pPr>
        <w:pStyle w:val="ListParagraph"/>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Rigorous admissions screening for motivation and job suitability.</w:t>
      </w:r>
    </w:p>
    <w:p w14:paraId="26B8DD4E"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Common Mistake:</w:t>
      </w:r>
      <w:r w:rsidRPr="005F24AB">
        <w:rPr>
          <w:rFonts w:ascii="Times New Roman" w:eastAsia="Times New Roman" w:hAnsi="Times New Roman" w:cs="Times New Roman"/>
          <w:kern w:val="0"/>
          <w:lang w:eastAsia="en-GB"/>
          <w14:ligatures w14:val="none"/>
        </w:rPr>
        <w:br/>
        <w:t>Companies frequently attempt to optimise too many processes simultaneously, diluting impact. Focus on the three most impactful processes.</w:t>
      </w:r>
    </w:p>
    <w:p w14:paraId="1D0EB68E" w14:textId="77777777" w:rsidR="005F24AB" w:rsidRPr="005F24AB" w:rsidRDefault="00E30987" w:rsidP="005F24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2A1BF6E">
          <v:rect id="_x0000_i1028" alt="" style="width:451.3pt;height:.05pt;mso-width-percent:0;mso-height-percent:0;mso-width-percent:0;mso-height-percent:0" o:hralign="center" o:hrstd="t" o:hr="t" fillcolor="#a0a0a0" stroked="f"/>
        </w:pict>
      </w:r>
    </w:p>
    <w:p w14:paraId="587E286C" w14:textId="149D4656" w:rsidR="005F24AB" w:rsidRPr="005F24AB" w:rsidRDefault="005F24AB" w:rsidP="005F24AB">
      <w:pPr>
        <w:pStyle w:val="Heading1"/>
        <w:rPr>
          <w:rFonts w:eastAsia="Times New Roman"/>
          <w:lang w:eastAsia="en-GB"/>
        </w:rPr>
      </w:pPr>
      <w:r w:rsidRPr="005F24AB">
        <w:rPr>
          <w:rFonts w:eastAsia="Times New Roman"/>
          <w:lang w:eastAsia="en-GB"/>
        </w:rPr>
        <w:t xml:space="preserve">Step </w:t>
      </w:r>
      <w:r>
        <w:rPr>
          <w:rFonts w:eastAsia="Times New Roman"/>
          <w:lang w:eastAsia="en-GB"/>
        </w:rPr>
        <w:t>3</w:t>
      </w:r>
      <w:r w:rsidRPr="005F24AB">
        <w:rPr>
          <w:rFonts w:eastAsia="Times New Roman"/>
          <w:lang w:eastAsia="en-GB"/>
        </w:rPr>
        <w:t>: Establish Clear KPIs for Each Process</w:t>
      </w:r>
    </w:p>
    <w:p w14:paraId="7AE191F8"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Objective:</w:t>
      </w:r>
      <w:r w:rsidRPr="005F24AB">
        <w:rPr>
          <w:rFonts w:ascii="Times New Roman" w:eastAsia="Times New Roman" w:hAnsi="Times New Roman" w:cs="Times New Roman"/>
          <w:kern w:val="0"/>
          <w:lang w:eastAsia="en-GB"/>
          <w14:ligatures w14:val="none"/>
        </w:rPr>
        <w:t xml:space="preserve"> Establish measurable indicators (KPIs) to track each process's effectiveness, ensuring processes directly support strategic objectives.</w:t>
      </w:r>
    </w:p>
    <w:p w14:paraId="3AA9D606" w14:textId="77777777" w:rsidR="005F24AB" w:rsidRPr="005F24AB" w:rsidRDefault="005F24AB" w:rsidP="005F24A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F24AB">
        <w:rPr>
          <w:rFonts w:ascii="Times New Roman" w:eastAsia="Times New Roman" w:hAnsi="Times New Roman" w:cs="Times New Roman"/>
          <w:b/>
          <w:bCs/>
          <w:kern w:val="0"/>
          <w:sz w:val="27"/>
          <w:szCs w:val="27"/>
          <w:lang w:eastAsia="en-GB"/>
          <w14:ligatures w14:val="none"/>
        </w:rPr>
        <w:t>How to Set Clear KPIs</w:t>
      </w:r>
    </w:p>
    <w:p w14:paraId="2084727B"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kern w:val="0"/>
          <w:lang w:eastAsia="en-GB"/>
          <w14:ligatures w14:val="none"/>
        </w:rPr>
        <w:t>For every identified core process, set three clear, measurable KPIs. These KPIs must directly reflect the success of your strategic priorities.</w:t>
      </w:r>
    </w:p>
    <w:p w14:paraId="1428AB68"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lastRenderedPageBreak/>
        <w:t>Examples:</w:t>
      </w:r>
    </w:p>
    <w:p w14:paraId="77447CA2" w14:textId="77777777" w:rsidR="005F24AB" w:rsidRPr="005F24AB" w:rsidRDefault="005F24AB" w:rsidP="005F24A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Zara’s Core Activity: Deep Customer Insight</w:t>
      </w:r>
      <w:r w:rsidRPr="005F24AB">
        <w:rPr>
          <w:rFonts w:ascii="Times New Roman" w:eastAsia="Times New Roman" w:hAnsi="Times New Roman" w:cs="Times New Roman"/>
          <w:kern w:val="0"/>
          <w:lang w:eastAsia="en-GB"/>
          <w14:ligatures w14:val="none"/>
        </w:rPr>
        <w:br/>
      </w:r>
      <w:r w:rsidRPr="005F24AB">
        <w:rPr>
          <w:rFonts w:ascii="Times New Roman" w:eastAsia="Times New Roman" w:hAnsi="Times New Roman" w:cs="Times New Roman"/>
          <w:b/>
          <w:bCs/>
          <w:kern w:val="0"/>
          <w:lang w:eastAsia="en-GB"/>
          <w14:ligatures w14:val="none"/>
        </w:rPr>
        <w:t>Processes &amp; KPIs:</w:t>
      </w:r>
    </w:p>
    <w:p w14:paraId="196E5A79" w14:textId="77777777" w:rsidR="005F24AB" w:rsidRPr="00AA20BA" w:rsidRDefault="005F24AB" w:rsidP="00AA20BA">
      <w:pPr>
        <w:pStyle w:val="ListParagraph"/>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 xml:space="preserve">Real-time sales tracking → </w:t>
      </w:r>
      <w:r w:rsidRPr="00AA20BA">
        <w:rPr>
          <w:rFonts w:ascii="Times New Roman" w:eastAsia="Times New Roman" w:hAnsi="Times New Roman" w:cs="Times New Roman"/>
          <w:b/>
          <w:bCs/>
          <w:kern w:val="0"/>
          <w:lang w:eastAsia="en-GB"/>
          <w14:ligatures w14:val="none"/>
        </w:rPr>
        <w:t>Sell-through rate (%)</w:t>
      </w:r>
    </w:p>
    <w:p w14:paraId="3991A4F5" w14:textId="77777777" w:rsidR="005F24AB" w:rsidRPr="00AA20BA" w:rsidRDefault="005F24AB" w:rsidP="00AA20BA">
      <w:pPr>
        <w:pStyle w:val="ListParagraph"/>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 xml:space="preserve">Store manager reporting → </w:t>
      </w:r>
      <w:r w:rsidRPr="00AA20BA">
        <w:rPr>
          <w:rFonts w:ascii="Times New Roman" w:eastAsia="Times New Roman" w:hAnsi="Times New Roman" w:cs="Times New Roman"/>
          <w:b/>
          <w:bCs/>
          <w:kern w:val="0"/>
          <w:lang w:eastAsia="en-GB"/>
          <w14:ligatures w14:val="none"/>
        </w:rPr>
        <w:t>Customer preference match (%)</w:t>
      </w:r>
    </w:p>
    <w:p w14:paraId="23720C0B" w14:textId="77777777" w:rsidR="005F24AB" w:rsidRPr="00AA20BA" w:rsidRDefault="005F24AB" w:rsidP="00AA20BA">
      <w:pPr>
        <w:pStyle w:val="ListParagraph"/>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 xml:space="preserve">Trend data collection → </w:t>
      </w:r>
      <w:r w:rsidRPr="00AA20BA">
        <w:rPr>
          <w:rFonts w:ascii="Times New Roman" w:eastAsia="Times New Roman" w:hAnsi="Times New Roman" w:cs="Times New Roman"/>
          <w:b/>
          <w:bCs/>
          <w:kern w:val="0"/>
          <w:lang w:eastAsia="en-GB"/>
          <w14:ligatures w14:val="none"/>
        </w:rPr>
        <w:t>Weekly trend adoption rate (%)</w:t>
      </w:r>
      <w:r w:rsidRPr="00AA20BA">
        <w:rPr>
          <w:rFonts w:ascii="Times New Roman" w:eastAsia="Times New Roman" w:hAnsi="Times New Roman" w:cs="Times New Roman"/>
          <w:kern w:val="0"/>
          <w:lang w:eastAsia="en-GB"/>
          <w14:ligatures w14:val="none"/>
        </w:rPr>
        <w:t>.</w:t>
      </w:r>
    </w:p>
    <w:p w14:paraId="6944CEF2" w14:textId="77777777" w:rsidR="005F24AB" w:rsidRPr="005F24AB" w:rsidRDefault="005F24AB" w:rsidP="005F24A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Company X’s Core Activity: Practical, Job-Ready Training</w:t>
      </w:r>
      <w:r w:rsidRPr="005F24AB">
        <w:rPr>
          <w:rFonts w:ascii="Times New Roman" w:eastAsia="Times New Roman" w:hAnsi="Times New Roman" w:cs="Times New Roman"/>
          <w:kern w:val="0"/>
          <w:lang w:eastAsia="en-GB"/>
          <w14:ligatures w14:val="none"/>
        </w:rPr>
        <w:br/>
      </w:r>
      <w:r w:rsidRPr="005F24AB">
        <w:rPr>
          <w:rFonts w:ascii="Times New Roman" w:eastAsia="Times New Roman" w:hAnsi="Times New Roman" w:cs="Times New Roman"/>
          <w:b/>
          <w:bCs/>
          <w:kern w:val="0"/>
          <w:lang w:eastAsia="en-GB"/>
          <w14:ligatures w14:val="none"/>
        </w:rPr>
        <w:t>Processes &amp; KPIs:</w:t>
      </w:r>
    </w:p>
    <w:p w14:paraId="0FC408A9" w14:textId="77777777" w:rsidR="005F24AB" w:rsidRPr="00AA20BA" w:rsidRDefault="005F24AB" w:rsidP="00AA20BA">
      <w:pPr>
        <w:pStyle w:val="ListParagraph"/>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 xml:space="preserve">Simulation-based learning → </w:t>
      </w:r>
      <w:r w:rsidRPr="00AA20BA">
        <w:rPr>
          <w:rFonts w:ascii="Times New Roman" w:eastAsia="Times New Roman" w:hAnsi="Times New Roman" w:cs="Times New Roman"/>
          <w:b/>
          <w:bCs/>
          <w:kern w:val="0"/>
          <w:lang w:eastAsia="en-GB"/>
          <w14:ligatures w14:val="none"/>
        </w:rPr>
        <w:t>Student satisfaction scores (%)</w:t>
      </w:r>
    </w:p>
    <w:p w14:paraId="6E8D00B3" w14:textId="77777777" w:rsidR="005F24AB" w:rsidRPr="00AA20BA" w:rsidRDefault="005F24AB" w:rsidP="00AA20BA">
      <w:pPr>
        <w:pStyle w:val="ListParagraph"/>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 xml:space="preserve">Integrated internships → </w:t>
      </w:r>
      <w:r w:rsidRPr="00AA20BA">
        <w:rPr>
          <w:rFonts w:ascii="Times New Roman" w:eastAsia="Times New Roman" w:hAnsi="Times New Roman" w:cs="Times New Roman"/>
          <w:b/>
          <w:bCs/>
          <w:kern w:val="0"/>
          <w:lang w:eastAsia="en-GB"/>
          <w14:ligatures w14:val="none"/>
        </w:rPr>
        <w:t>Internship-to-job placement rate (%)</w:t>
      </w:r>
    </w:p>
    <w:p w14:paraId="3260D3E8" w14:textId="77777777" w:rsidR="005F24AB" w:rsidRPr="00AA20BA" w:rsidRDefault="005F24AB" w:rsidP="00AA20BA">
      <w:pPr>
        <w:pStyle w:val="ListParagraph"/>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AA20BA">
        <w:rPr>
          <w:rFonts w:ascii="Times New Roman" w:eastAsia="Times New Roman" w:hAnsi="Times New Roman" w:cs="Times New Roman"/>
          <w:kern w:val="0"/>
          <w:lang w:eastAsia="en-GB"/>
          <w14:ligatures w14:val="none"/>
        </w:rPr>
        <w:t xml:space="preserve">Ongoing assessment of teaching effectiveness → </w:t>
      </w:r>
      <w:r w:rsidRPr="00AA20BA">
        <w:rPr>
          <w:rFonts w:ascii="Times New Roman" w:eastAsia="Times New Roman" w:hAnsi="Times New Roman" w:cs="Times New Roman"/>
          <w:b/>
          <w:bCs/>
          <w:kern w:val="0"/>
          <w:lang w:eastAsia="en-GB"/>
          <w14:ligatures w14:val="none"/>
        </w:rPr>
        <w:t>Graduation rate (%)</w:t>
      </w:r>
      <w:r w:rsidRPr="00AA20BA">
        <w:rPr>
          <w:rFonts w:ascii="Times New Roman" w:eastAsia="Times New Roman" w:hAnsi="Times New Roman" w:cs="Times New Roman"/>
          <w:kern w:val="0"/>
          <w:lang w:eastAsia="en-GB"/>
          <w14:ligatures w14:val="none"/>
        </w:rPr>
        <w:t>.</w:t>
      </w:r>
    </w:p>
    <w:p w14:paraId="47AE2EF1" w14:textId="77777777" w:rsidR="005F24AB" w:rsidRPr="005F24AB" w:rsidRDefault="005F24AB" w:rsidP="005F24AB">
      <w:pPr>
        <w:spacing w:before="100" w:beforeAutospacing="1" w:after="100" w:afterAutospacing="1"/>
        <w:rPr>
          <w:rFonts w:ascii="Times New Roman" w:eastAsia="Times New Roman" w:hAnsi="Times New Roman" w:cs="Times New Roman"/>
          <w:kern w:val="0"/>
          <w:lang w:eastAsia="en-GB"/>
          <w14:ligatures w14:val="none"/>
        </w:rPr>
      </w:pPr>
      <w:r w:rsidRPr="005F24AB">
        <w:rPr>
          <w:rFonts w:ascii="Times New Roman" w:eastAsia="Times New Roman" w:hAnsi="Times New Roman" w:cs="Times New Roman"/>
          <w:b/>
          <w:bCs/>
          <w:kern w:val="0"/>
          <w:lang w:eastAsia="en-GB"/>
          <w14:ligatures w14:val="none"/>
        </w:rPr>
        <w:t>Common Mistake:</w:t>
      </w:r>
      <w:r w:rsidRPr="005F24AB">
        <w:rPr>
          <w:rFonts w:ascii="Times New Roman" w:eastAsia="Times New Roman" w:hAnsi="Times New Roman" w:cs="Times New Roman"/>
          <w:kern w:val="0"/>
          <w:lang w:eastAsia="en-GB"/>
          <w14:ligatures w14:val="none"/>
        </w:rPr>
        <w:br/>
        <w:t>Selecting vague or unrelated KPIs can distract teams from strategic goals. Ensure each KPI specifically measures the intended strategic outcome.</w:t>
      </w:r>
    </w:p>
    <w:p w14:paraId="0419BA87" w14:textId="38EE87D2" w:rsidR="00B82BA1" w:rsidRPr="005F24AB" w:rsidRDefault="00E30987" w:rsidP="005F24A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39AC83">
          <v:rect id="_x0000_i1027" alt="" style="width:451.3pt;height:.05pt;mso-width-percent:0;mso-height-percent:0;mso-width-percent:0;mso-height-percent:0" o:hralign="center" o:hrstd="t" o:hr="t" fillcolor="#a0a0a0" stroked="f"/>
        </w:pict>
      </w:r>
    </w:p>
    <w:p w14:paraId="081649D9" w14:textId="77777777" w:rsidR="009810FE" w:rsidRDefault="009810FE" w:rsidP="009810FE">
      <w:pPr>
        <w:pStyle w:val="Heading1"/>
      </w:pPr>
      <w:r>
        <w:rPr>
          <w:rFonts w:ascii="Apple Color Emoji" w:hAnsi="Apple Color Emoji" w:cs="Apple Color Emoji"/>
        </w:rPr>
        <w:t>💡</w:t>
      </w:r>
      <w:r>
        <w:t xml:space="preserve"> </w:t>
      </w:r>
      <w:r>
        <w:rPr>
          <w:rStyle w:val="Strong"/>
          <w:b w:val="0"/>
          <w:bCs w:val="0"/>
        </w:rPr>
        <w:t>4. Reflection Time</w:t>
      </w:r>
    </w:p>
    <w:p w14:paraId="5A1BB464" w14:textId="77777777" w:rsidR="009810FE" w:rsidRDefault="009810FE" w:rsidP="009810FE">
      <w:pPr>
        <w:pStyle w:val="NormalWeb"/>
        <w:numPr>
          <w:ilvl w:val="0"/>
          <w:numId w:val="15"/>
        </w:numPr>
      </w:pPr>
      <w:r>
        <w:rPr>
          <w:rStyle w:val="Strong"/>
          <w:rFonts w:eastAsiaTheme="majorEastAsia"/>
        </w:rPr>
        <w:t>How specifically will defining your core activities turbocharge your team's decision-making?</w:t>
      </w:r>
    </w:p>
    <w:p w14:paraId="73E440C2" w14:textId="77777777" w:rsidR="009810FE" w:rsidRDefault="009810FE" w:rsidP="009810FE">
      <w:pPr>
        <w:pStyle w:val="NormalWeb"/>
        <w:numPr>
          <w:ilvl w:val="0"/>
          <w:numId w:val="15"/>
        </w:numPr>
      </w:pPr>
      <w:r>
        <w:rPr>
          <w:rStyle w:val="Strong"/>
          <w:rFonts w:eastAsiaTheme="majorEastAsia"/>
        </w:rPr>
        <w:t>What exact steps will you implement immediately to clarify your processes and boost strategic alignment?</w:t>
      </w:r>
    </w:p>
    <w:p w14:paraId="169549EA" w14:textId="77777777" w:rsidR="009810FE" w:rsidRDefault="009810FE" w:rsidP="009810FE">
      <w:pPr>
        <w:pStyle w:val="NormalWeb"/>
        <w:numPr>
          <w:ilvl w:val="0"/>
          <w:numId w:val="15"/>
        </w:numPr>
      </w:pPr>
      <w:r>
        <w:rPr>
          <w:rStyle w:val="Strong"/>
          <w:rFonts w:eastAsiaTheme="majorEastAsia"/>
        </w:rPr>
        <w:t>What KPIs need ruthless clarity adjustments right now to mirror Zara’s laser focus?</w:t>
      </w:r>
    </w:p>
    <w:p w14:paraId="78415E03" w14:textId="77777777" w:rsidR="009810FE" w:rsidRDefault="00E30987" w:rsidP="009810FE">
      <w:r>
        <w:rPr>
          <w:noProof/>
        </w:rPr>
        <w:pict w14:anchorId="38AAB609">
          <v:rect id="_x0000_i1026" alt="" style="width:451.3pt;height:.05pt;mso-width-percent:0;mso-height-percent:0;mso-width-percent:0;mso-height-percent:0" o:hralign="center" o:hrstd="t" o:hr="t" fillcolor="#a0a0a0" stroked="f"/>
        </w:pict>
      </w:r>
    </w:p>
    <w:p w14:paraId="7EC08848" w14:textId="77777777" w:rsidR="009810FE" w:rsidRDefault="009810FE" w:rsidP="009810FE">
      <w:pPr>
        <w:pStyle w:val="Heading1"/>
      </w:pPr>
      <w:r>
        <w:rPr>
          <w:rFonts w:ascii="Apple Color Emoji" w:hAnsi="Apple Color Emoji" w:cs="Apple Color Emoji"/>
        </w:rPr>
        <w:t>🎖️</w:t>
      </w:r>
      <w:r>
        <w:t xml:space="preserve"> </w:t>
      </w:r>
      <w:r>
        <w:rPr>
          <w:rStyle w:val="Strong"/>
          <w:b w:val="0"/>
          <w:bCs w:val="0"/>
        </w:rPr>
        <w:t>5. Final Thought</w:t>
      </w:r>
    </w:p>
    <w:p w14:paraId="3B392147" w14:textId="77777777" w:rsidR="009810FE" w:rsidRDefault="009810FE" w:rsidP="009810FE">
      <w:pPr>
        <w:pStyle w:val="NormalWeb"/>
      </w:pPr>
      <w:r>
        <w:t>Summarize your takeaway in one sharp sentence. What immediate action will you take to embed this clarity into your business?</w:t>
      </w:r>
    </w:p>
    <w:p w14:paraId="306ED823" w14:textId="77777777" w:rsidR="005F24AB" w:rsidRDefault="005F24AB" w:rsidP="005F24AB">
      <w:pPr>
        <w:pStyle w:val="NormalWeb"/>
      </w:pPr>
    </w:p>
    <w:p w14:paraId="4F9B5C98" w14:textId="77777777" w:rsidR="009810FE" w:rsidRDefault="009810FE" w:rsidP="009810FE">
      <w:pPr>
        <w:pStyle w:val="Heading2"/>
      </w:pPr>
      <w:r>
        <w:rPr>
          <w:rFonts w:ascii="Apple Color Emoji" w:hAnsi="Apple Color Emoji" w:cs="Apple Color Emoji"/>
        </w:rPr>
        <w:t>✅</w:t>
      </w:r>
      <w:r>
        <w:t xml:space="preserve"> </w:t>
      </w:r>
      <w:r>
        <w:rPr>
          <w:rStyle w:val="Strong"/>
          <w:b w:val="0"/>
          <w:bCs w:val="0"/>
        </w:rPr>
        <w:t>Sprint 1 Completion Checklist</w:t>
      </w:r>
    </w:p>
    <w:p w14:paraId="163C1B86" w14:textId="77777777" w:rsidR="009810FE" w:rsidRDefault="009810FE" w:rsidP="009810FE">
      <w:pPr>
        <w:pStyle w:val="NormalWeb"/>
        <w:numPr>
          <w:ilvl w:val="0"/>
          <w:numId w:val="17"/>
        </w:numPr>
      </w:pPr>
      <w:r>
        <w:rPr>
          <w:rStyle w:val="Strong"/>
          <w:rFonts w:eastAsiaTheme="majorEastAsia"/>
        </w:rPr>
        <w:t>All core activities are clearly defined</w:t>
      </w:r>
      <w:r>
        <w:t xml:space="preserve"> (no generic terms, brutally specific).</w:t>
      </w:r>
    </w:p>
    <w:p w14:paraId="1AF8912A" w14:textId="77777777" w:rsidR="009810FE" w:rsidRDefault="009810FE" w:rsidP="009810FE">
      <w:pPr>
        <w:pStyle w:val="NormalWeb"/>
        <w:numPr>
          <w:ilvl w:val="0"/>
          <w:numId w:val="17"/>
        </w:numPr>
      </w:pPr>
      <w:r>
        <w:rPr>
          <w:rStyle w:val="Strong"/>
          <w:rFonts w:eastAsiaTheme="majorEastAsia"/>
        </w:rPr>
        <w:t>Top 5 critical activities are identified</w:t>
      </w:r>
      <w:r>
        <w:t xml:space="preserve"> and directly linked to your value proposition.</w:t>
      </w:r>
    </w:p>
    <w:p w14:paraId="4CE5B58C" w14:textId="77777777" w:rsidR="009810FE" w:rsidRDefault="009810FE" w:rsidP="009810FE">
      <w:pPr>
        <w:pStyle w:val="NormalWeb"/>
        <w:numPr>
          <w:ilvl w:val="0"/>
          <w:numId w:val="17"/>
        </w:numPr>
      </w:pPr>
      <w:r>
        <w:rPr>
          <w:rStyle w:val="Strong"/>
          <w:rFonts w:eastAsiaTheme="majorEastAsia"/>
        </w:rPr>
        <w:t>All core processes are narrowed down to the 3 most impactful per activity</w:t>
      </w:r>
      <w:r>
        <w:t xml:space="preserve"> (maximum clarity, zero fluff).</w:t>
      </w:r>
    </w:p>
    <w:p w14:paraId="2372AC07" w14:textId="77777777" w:rsidR="009810FE" w:rsidRDefault="009810FE" w:rsidP="009810FE">
      <w:pPr>
        <w:pStyle w:val="NormalWeb"/>
        <w:numPr>
          <w:ilvl w:val="0"/>
          <w:numId w:val="17"/>
        </w:numPr>
      </w:pPr>
      <w:r>
        <w:rPr>
          <w:rStyle w:val="Strong"/>
          <w:rFonts w:eastAsiaTheme="majorEastAsia"/>
        </w:rPr>
        <w:t>KPIs are clearly set with ruthless precision</w:t>
      </w:r>
      <w:r>
        <w:t xml:space="preserve"> (measurable, strategic, and actionable).</w:t>
      </w:r>
    </w:p>
    <w:p w14:paraId="013E5F2A" w14:textId="77777777" w:rsidR="009810FE" w:rsidRDefault="009810FE" w:rsidP="009810FE">
      <w:pPr>
        <w:pStyle w:val="NormalWeb"/>
        <w:numPr>
          <w:ilvl w:val="0"/>
          <w:numId w:val="17"/>
        </w:numPr>
      </w:pPr>
      <w:r>
        <w:rPr>
          <w:rStyle w:val="Strong"/>
          <w:rFonts w:eastAsiaTheme="majorEastAsia"/>
        </w:rPr>
        <w:t>Structure clearly communicates your strategy</w:t>
      </w:r>
      <w:r>
        <w:t xml:space="preserve"> (instant clarity for anyone reading it).</w:t>
      </w:r>
    </w:p>
    <w:p w14:paraId="50D580D5" w14:textId="77777777" w:rsidR="009810FE" w:rsidRDefault="009810FE" w:rsidP="009810FE">
      <w:pPr>
        <w:pStyle w:val="NormalWeb"/>
        <w:numPr>
          <w:ilvl w:val="0"/>
          <w:numId w:val="17"/>
        </w:numPr>
      </w:pPr>
      <w:r>
        <w:rPr>
          <w:rStyle w:val="Strong"/>
          <w:rFonts w:eastAsiaTheme="majorEastAsia"/>
        </w:rPr>
        <w:lastRenderedPageBreak/>
        <w:t>Every team member understands and can act immediately on these core activities, processes, and KPIs</w:t>
      </w:r>
      <w:r>
        <w:t xml:space="preserve"> (fully aligned and crystal clear).</w:t>
      </w:r>
    </w:p>
    <w:p w14:paraId="657F842E" w14:textId="77777777" w:rsidR="00C27904" w:rsidRDefault="00C27904" w:rsidP="00C27904">
      <w:pPr>
        <w:pStyle w:val="Heading1"/>
      </w:pPr>
      <w:r>
        <w:t>2 case studies</w:t>
      </w:r>
    </w:p>
    <w:p w14:paraId="3A29582A" w14:textId="2D19B61F" w:rsidR="00525576" w:rsidRDefault="00C27904" w:rsidP="00525576">
      <w:pPr>
        <w:pStyle w:val="Heading3"/>
        <w:rPr>
          <w:rStyle w:val="Strong"/>
          <w:b w:val="0"/>
          <w:bCs w:val="0"/>
        </w:rPr>
      </w:pPr>
      <w:r>
        <w:rPr>
          <w:rFonts w:ascii="Apple Color Emoji" w:hAnsi="Apple Color Emoji" w:cs="Apple Color Emoji"/>
        </w:rPr>
        <w:t>🚀</w:t>
      </w:r>
      <w:r>
        <w:t xml:space="preserve"> </w:t>
      </w:r>
      <w:r>
        <w:rPr>
          <w:rStyle w:val="Strong"/>
          <w:b w:val="0"/>
          <w:bCs w:val="0"/>
        </w:rPr>
        <w:t>Example 1: Zara Fashion Retail</w:t>
      </w:r>
    </w:p>
    <w:p w14:paraId="36557152" w14:textId="77777777" w:rsidR="00525576" w:rsidRPr="00525576" w:rsidRDefault="00525576" w:rsidP="00525576"/>
    <w:tbl>
      <w:tblPr>
        <w:tblStyle w:val="TableGrid"/>
        <w:tblW w:w="9918" w:type="dxa"/>
        <w:tblLook w:val="04A0" w:firstRow="1" w:lastRow="0" w:firstColumn="1" w:lastColumn="0" w:noHBand="0" w:noVBand="1"/>
      </w:tblPr>
      <w:tblGrid>
        <w:gridCol w:w="3379"/>
        <w:gridCol w:w="3060"/>
        <w:gridCol w:w="3479"/>
      </w:tblGrid>
      <w:tr w:rsidR="00C27904" w:rsidRPr="00525576" w14:paraId="42099DB1" w14:textId="77777777" w:rsidTr="00525576">
        <w:tc>
          <w:tcPr>
            <w:tcW w:w="0" w:type="auto"/>
            <w:shd w:val="clear" w:color="auto" w:fill="000000" w:themeFill="text1"/>
            <w:hideMark/>
          </w:tcPr>
          <w:p w14:paraId="013EB1FB" w14:textId="77777777" w:rsidR="00C27904" w:rsidRPr="00525576" w:rsidRDefault="00C27904" w:rsidP="00525576">
            <w:pPr>
              <w:jc w:val="center"/>
              <w:rPr>
                <w:rFonts w:ascii="Plaak 3 Trial Regular" w:hAnsi="Plaak 3 Trial Regular" w:cs="Riforma LL"/>
                <w:b/>
                <w:bCs/>
                <w:sz w:val="40"/>
                <w:szCs w:val="40"/>
              </w:rPr>
            </w:pPr>
            <w:r w:rsidRPr="00525576">
              <w:rPr>
                <w:rStyle w:val="Strong"/>
                <w:rFonts w:ascii="Plaak 3 Trial Regular" w:hAnsi="Plaak 3 Trial Regular" w:cs="Riforma LL"/>
                <w:b w:val="0"/>
                <w:bCs w:val="0"/>
                <w:sz w:val="40"/>
                <w:szCs w:val="40"/>
              </w:rPr>
              <w:t>Core Activity</w:t>
            </w:r>
          </w:p>
        </w:tc>
        <w:tc>
          <w:tcPr>
            <w:tcW w:w="0" w:type="auto"/>
            <w:shd w:val="clear" w:color="auto" w:fill="000000" w:themeFill="text1"/>
            <w:hideMark/>
          </w:tcPr>
          <w:p w14:paraId="5D3EA6CD" w14:textId="77777777" w:rsidR="00C27904" w:rsidRPr="00525576" w:rsidRDefault="00C27904" w:rsidP="00525576">
            <w:pPr>
              <w:jc w:val="center"/>
              <w:rPr>
                <w:rFonts w:ascii="Plaak 3 Trial Regular" w:hAnsi="Plaak 3 Trial Regular" w:cs="Riforma LL"/>
                <w:b/>
                <w:bCs/>
                <w:sz w:val="40"/>
                <w:szCs w:val="40"/>
              </w:rPr>
            </w:pPr>
            <w:r w:rsidRPr="00525576">
              <w:rPr>
                <w:rStyle w:val="Strong"/>
                <w:rFonts w:ascii="Plaak 3 Trial Regular" w:hAnsi="Plaak 3 Trial Regular" w:cs="Riforma LL"/>
                <w:b w:val="0"/>
                <w:bCs w:val="0"/>
                <w:sz w:val="40"/>
                <w:szCs w:val="40"/>
              </w:rPr>
              <w:t>Key Processes</w:t>
            </w:r>
          </w:p>
        </w:tc>
        <w:tc>
          <w:tcPr>
            <w:tcW w:w="3479" w:type="dxa"/>
            <w:shd w:val="clear" w:color="auto" w:fill="000000" w:themeFill="text1"/>
            <w:hideMark/>
          </w:tcPr>
          <w:p w14:paraId="4791DE4A" w14:textId="77777777" w:rsidR="00C27904" w:rsidRPr="00525576" w:rsidRDefault="00C27904" w:rsidP="00525576">
            <w:pPr>
              <w:jc w:val="center"/>
              <w:rPr>
                <w:rFonts w:ascii="Plaak 3 Trial Regular" w:hAnsi="Plaak 3 Trial Regular" w:cs="Riforma LL"/>
                <w:b/>
                <w:bCs/>
                <w:sz w:val="40"/>
                <w:szCs w:val="40"/>
              </w:rPr>
            </w:pPr>
            <w:r w:rsidRPr="00525576">
              <w:rPr>
                <w:rStyle w:val="Strong"/>
                <w:rFonts w:ascii="Plaak 3 Trial Regular" w:hAnsi="Plaak 3 Trial Regular" w:cs="Riforma LL"/>
                <w:b w:val="0"/>
                <w:bCs w:val="0"/>
                <w:sz w:val="40"/>
                <w:szCs w:val="40"/>
              </w:rPr>
              <w:t>KPIs</w:t>
            </w:r>
          </w:p>
        </w:tc>
      </w:tr>
      <w:tr w:rsidR="00C27904" w:rsidRPr="00525576" w14:paraId="59DB080C" w14:textId="77777777" w:rsidTr="00525576">
        <w:tc>
          <w:tcPr>
            <w:tcW w:w="0" w:type="auto"/>
            <w:hideMark/>
          </w:tcPr>
          <w:p w14:paraId="05F35CDB" w14:textId="77777777" w:rsidR="00C27904" w:rsidRPr="00525576" w:rsidRDefault="00C27904" w:rsidP="00525576">
            <w:pPr>
              <w:spacing w:beforeLines="60" w:before="144" w:afterLines="60" w:after="144"/>
              <w:rPr>
                <w:rFonts w:ascii="Riforma LL" w:hAnsi="Riforma LL" w:cs="Riforma LL"/>
                <w:sz w:val="20"/>
                <w:szCs w:val="20"/>
              </w:rPr>
            </w:pPr>
            <w:r w:rsidRPr="00525576">
              <w:rPr>
                <w:rStyle w:val="Strong"/>
                <w:rFonts w:ascii="Riforma LL" w:hAnsi="Riforma LL" w:cs="Riforma LL"/>
                <w:sz w:val="20"/>
                <w:szCs w:val="20"/>
              </w:rPr>
              <w:t>1. Deep Customer Insight</w:t>
            </w:r>
          </w:p>
        </w:tc>
        <w:tc>
          <w:tcPr>
            <w:tcW w:w="0" w:type="auto"/>
            <w:hideMark/>
          </w:tcPr>
          <w:p w14:paraId="643DF0F5" w14:textId="4122A490"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Real-time sales tracking</w:t>
            </w:r>
          </w:p>
        </w:tc>
        <w:tc>
          <w:tcPr>
            <w:tcW w:w="3479" w:type="dxa"/>
            <w:hideMark/>
          </w:tcPr>
          <w:p w14:paraId="3751D812"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Sell-through rate (%)</w:t>
            </w:r>
          </w:p>
        </w:tc>
      </w:tr>
      <w:tr w:rsidR="00C27904" w:rsidRPr="00525576" w14:paraId="344F21F9" w14:textId="77777777" w:rsidTr="00525576">
        <w:tc>
          <w:tcPr>
            <w:tcW w:w="0" w:type="auto"/>
            <w:hideMark/>
          </w:tcPr>
          <w:p w14:paraId="42D0A893"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59DFDEAD" w14:textId="69100CCA"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Store manager reporting</w:t>
            </w:r>
          </w:p>
        </w:tc>
        <w:tc>
          <w:tcPr>
            <w:tcW w:w="3479" w:type="dxa"/>
            <w:hideMark/>
          </w:tcPr>
          <w:p w14:paraId="7C6E736D"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Customer preference match (%)</w:t>
            </w:r>
          </w:p>
        </w:tc>
      </w:tr>
      <w:tr w:rsidR="00C27904" w:rsidRPr="00525576" w14:paraId="2AFB5986" w14:textId="77777777" w:rsidTr="00525576">
        <w:tc>
          <w:tcPr>
            <w:tcW w:w="0" w:type="auto"/>
            <w:hideMark/>
          </w:tcPr>
          <w:p w14:paraId="5AD70D38"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07230D4A" w14:textId="27C7917A"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Trend data collection</w:t>
            </w:r>
          </w:p>
        </w:tc>
        <w:tc>
          <w:tcPr>
            <w:tcW w:w="3479" w:type="dxa"/>
            <w:hideMark/>
          </w:tcPr>
          <w:p w14:paraId="66C19198"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Weekly trend adoption rate (%)</w:t>
            </w:r>
          </w:p>
        </w:tc>
      </w:tr>
      <w:tr w:rsidR="00C27904" w:rsidRPr="00525576" w14:paraId="7B67C966" w14:textId="77777777" w:rsidTr="00525576">
        <w:tc>
          <w:tcPr>
            <w:tcW w:w="0" w:type="auto"/>
            <w:hideMark/>
          </w:tcPr>
          <w:p w14:paraId="07A63357" w14:textId="77777777" w:rsidR="00C27904" w:rsidRPr="00525576" w:rsidRDefault="00C27904" w:rsidP="00525576">
            <w:pPr>
              <w:spacing w:beforeLines="60" w:before="144" w:afterLines="60" w:after="144"/>
              <w:rPr>
                <w:rFonts w:ascii="Riforma LL" w:hAnsi="Riforma LL" w:cs="Riforma LL"/>
                <w:sz w:val="20"/>
                <w:szCs w:val="20"/>
              </w:rPr>
            </w:pPr>
            <w:r w:rsidRPr="00525576">
              <w:rPr>
                <w:rStyle w:val="Strong"/>
                <w:rFonts w:ascii="Riforma LL" w:hAnsi="Riforma LL" w:cs="Riforma LL"/>
                <w:sz w:val="20"/>
                <w:szCs w:val="20"/>
              </w:rPr>
              <w:t>2. Fast Fashion – Rapid Design</w:t>
            </w:r>
          </w:p>
        </w:tc>
        <w:tc>
          <w:tcPr>
            <w:tcW w:w="0" w:type="auto"/>
            <w:hideMark/>
          </w:tcPr>
          <w:p w14:paraId="0E0C32ED" w14:textId="53A53B2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Continuous sketching &amp; prototyping</w:t>
            </w:r>
          </w:p>
        </w:tc>
        <w:tc>
          <w:tcPr>
            <w:tcW w:w="3479" w:type="dxa"/>
            <w:hideMark/>
          </w:tcPr>
          <w:p w14:paraId="050A68EC"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Time from design to store (days)</w:t>
            </w:r>
          </w:p>
        </w:tc>
      </w:tr>
      <w:tr w:rsidR="00C27904" w:rsidRPr="00525576" w14:paraId="71F644D0" w14:textId="77777777" w:rsidTr="00525576">
        <w:tc>
          <w:tcPr>
            <w:tcW w:w="0" w:type="auto"/>
            <w:hideMark/>
          </w:tcPr>
          <w:p w14:paraId="57A63993"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1EFBAF6B" w14:textId="68FDB3D3"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Data-driven design decisions</w:t>
            </w:r>
          </w:p>
        </w:tc>
        <w:tc>
          <w:tcPr>
            <w:tcW w:w="3479" w:type="dxa"/>
            <w:hideMark/>
          </w:tcPr>
          <w:p w14:paraId="38856EBE"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SKU success rate (%)</w:t>
            </w:r>
          </w:p>
        </w:tc>
      </w:tr>
      <w:tr w:rsidR="00C27904" w:rsidRPr="00525576" w14:paraId="1DE94833" w14:textId="77777777" w:rsidTr="00525576">
        <w:tc>
          <w:tcPr>
            <w:tcW w:w="0" w:type="auto"/>
            <w:hideMark/>
          </w:tcPr>
          <w:p w14:paraId="0FBADEF2"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0F07954D" w14:textId="04DB37F0"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Collaboration between designers &amp; production</w:t>
            </w:r>
          </w:p>
        </w:tc>
        <w:tc>
          <w:tcPr>
            <w:tcW w:w="3479" w:type="dxa"/>
            <w:hideMark/>
          </w:tcPr>
          <w:p w14:paraId="30F764F8"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Design iteration cycle time (days)</w:t>
            </w:r>
          </w:p>
        </w:tc>
      </w:tr>
      <w:tr w:rsidR="00C27904" w:rsidRPr="00525576" w14:paraId="5BA59654" w14:textId="77777777" w:rsidTr="00525576">
        <w:tc>
          <w:tcPr>
            <w:tcW w:w="0" w:type="auto"/>
            <w:hideMark/>
          </w:tcPr>
          <w:p w14:paraId="198398A8" w14:textId="77777777" w:rsidR="00C27904" w:rsidRPr="00525576" w:rsidRDefault="00C27904" w:rsidP="00525576">
            <w:pPr>
              <w:spacing w:beforeLines="60" w:before="144" w:afterLines="60" w:after="144"/>
              <w:rPr>
                <w:rFonts w:ascii="Riforma LL" w:hAnsi="Riforma LL" w:cs="Riforma LL"/>
                <w:sz w:val="20"/>
                <w:szCs w:val="20"/>
              </w:rPr>
            </w:pPr>
            <w:r w:rsidRPr="00525576">
              <w:rPr>
                <w:rStyle w:val="Strong"/>
                <w:rFonts w:ascii="Riforma LL" w:hAnsi="Riforma LL" w:cs="Riforma LL"/>
                <w:sz w:val="20"/>
                <w:szCs w:val="20"/>
              </w:rPr>
              <w:t>3. Rapid-Response Manufacturing &amp; Operations</w:t>
            </w:r>
          </w:p>
        </w:tc>
        <w:tc>
          <w:tcPr>
            <w:tcW w:w="0" w:type="auto"/>
            <w:hideMark/>
          </w:tcPr>
          <w:p w14:paraId="68842D7C" w14:textId="67E883FC"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Small batch production</w:t>
            </w:r>
          </w:p>
        </w:tc>
        <w:tc>
          <w:tcPr>
            <w:tcW w:w="3479" w:type="dxa"/>
            <w:hideMark/>
          </w:tcPr>
          <w:p w14:paraId="31D1E0B0"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Inventory turnover rate</w:t>
            </w:r>
          </w:p>
        </w:tc>
      </w:tr>
      <w:tr w:rsidR="00C27904" w:rsidRPr="00525576" w14:paraId="26E21810" w14:textId="77777777" w:rsidTr="00525576">
        <w:tc>
          <w:tcPr>
            <w:tcW w:w="0" w:type="auto"/>
            <w:hideMark/>
          </w:tcPr>
          <w:p w14:paraId="7A84FEE9"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5B342E26" w14:textId="5E1C4EAF"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Just-in-time replenishment</w:t>
            </w:r>
          </w:p>
        </w:tc>
        <w:tc>
          <w:tcPr>
            <w:tcW w:w="3479" w:type="dxa"/>
            <w:hideMark/>
          </w:tcPr>
          <w:p w14:paraId="7BDB4B3B"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Stock replenishment time (hours)</w:t>
            </w:r>
          </w:p>
        </w:tc>
      </w:tr>
      <w:tr w:rsidR="00C27904" w:rsidRPr="00525576" w14:paraId="41D45AC8" w14:textId="77777777" w:rsidTr="00525576">
        <w:tc>
          <w:tcPr>
            <w:tcW w:w="0" w:type="auto"/>
            <w:hideMark/>
          </w:tcPr>
          <w:p w14:paraId="4AC1DA6E"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09E585C8" w14:textId="440EF53A"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Vertically integrated logistics</w:t>
            </w:r>
          </w:p>
        </w:tc>
        <w:tc>
          <w:tcPr>
            <w:tcW w:w="3479" w:type="dxa"/>
            <w:hideMark/>
          </w:tcPr>
          <w:p w14:paraId="4549F8A3"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 unsold inventory</w:t>
            </w:r>
          </w:p>
        </w:tc>
      </w:tr>
      <w:tr w:rsidR="00C27904" w:rsidRPr="00525576" w14:paraId="0FE4972C" w14:textId="77777777" w:rsidTr="00525576">
        <w:tc>
          <w:tcPr>
            <w:tcW w:w="0" w:type="auto"/>
            <w:hideMark/>
          </w:tcPr>
          <w:p w14:paraId="0AAB9522" w14:textId="77777777" w:rsidR="00C27904" w:rsidRPr="00525576" w:rsidRDefault="00C27904" w:rsidP="00525576">
            <w:pPr>
              <w:spacing w:beforeLines="60" w:before="144" w:afterLines="60" w:after="144"/>
              <w:rPr>
                <w:rFonts w:ascii="Riforma LL" w:hAnsi="Riforma LL" w:cs="Riforma LL"/>
                <w:sz w:val="20"/>
                <w:szCs w:val="20"/>
              </w:rPr>
            </w:pPr>
            <w:r w:rsidRPr="00525576">
              <w:rPr>
                <w:rStyle w:val="Strong"/>
                <w:rFonts w:ascii="Riforma LL" w:hAnsi="Riforma LL" w:cs="Riforma LL"/>
                <w:sz w:val="20"/>
                <w:szCs w:val="20"/>
              </w:rPr>
              <w:t>4. Globally Consistent Branding &amp; Store Experience</w:t>
            </w:r>
          </w:p>
        </w:tc>
        <w:tc>
          <w:tcPr>
            <w:tcW w:w="0" w:type="auto"/>
            <w:hideMark/>
          </w:tcPr>
          <w:p w14:paraId="7384F118" w14:textId="3670E4D2"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Standardized store layouts</w:t>
            </w:r>
          </w:p>
        </w:tc>
        <w:tc>
          <w:tcPr>
            <w:tcW w:w="3479" w:type="dxa"/>
            <w:hideMark/>
          </w:tcPr>
          <w:p w14:paraId="4E222B51"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Global brand consistency score (%)</w:t>
            </w:r>
          </w:p>
        </w:tc>
      </w:tr>
      <w:tr w:rsidR="00C27904" w:rsidRPr="00525576" w14:paraId="5C9E091F" w14:textId="77777777" w:rsidTr="00525576">
        <w:tc>
          <w:tcPr>
            <w:tcW w:w="0" w:type="auto"/>
            <w:hideMark/>
          </w:tcPr>
          <w:p w14:paraId="4F88372B"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37B951B3" w14:textId="6AD6330A"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Minimal advertising, experience-focused</w:t>
            </w:r>
          </w:p>
        </w:tc>
        <w:tc>
          <w:tcPr>
            <w:tcW w:w="3479" w:type="dxa"/>
            <w:hideMark/>
          </w:tcPr>
          <w:p w14:paraId="5B801B24"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Customer dwell time in stores (mins)</w:t>
            </w:r>
          </w:p>
        </w:tc>
      </w:tr>
      <w:tr w:rsidR="00C27904" w:rsidRPr="00525576" w14:paraId="67A160EF" w14:textId="77777777" w:rsidTr="00525576">
        <w:tc>
          <w:tcPr>
            <w:tcW w:w="0" w:type="auto"/>
            <w:hideMark/>
          </w:tcPr>
          <w:p w14:paraId="35D0CA52" w14:textId="77777777" w:rsidR="00C27904" w:rsidRPr="00525576" w:rsidRDefault="00C27904" w:rsidP="00525576">
            <w:pPr>
              <w:spacing w:beforeLines="60" w:before="144" w:afterLines="60" w:after="144"/>
              <w:rPr>
                <w:rFonts w:ascii="Riforma LL" w:hAnsi="Riforma LL" w:cs="Riforma LL"/>
                <w:sz w:val="20"/>
                <w:szCs w:val="20"/>
              </w:rPr>
            </w:pPr>
          </w:p>
        </w:tc>
        <w:tc>
          <w:tcPr>
            <w:tcW w:w="0" w:type="auto"/>
            <w:hideMark/>
          </w:tcPr>
          <w:p w14:paraId="25EE8063" w14:textId="24070C34"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Coordinated global product launches</w:t>
            </w:r>
          </w:p>
        </w:tc>
        <w:tc>
          <w:tcPr>
            <w:tcW w:w="3479" w:type="dxa"/>
            <w:hideMark/>
          </w:tcPr>
          <w:p w14:paraId="49C00C36" w14:textId="77777777" w:rsidR="00C27904" w:rsidRPr="00525576" w:rsidRDefault="00C27904" w:rsidP="00525576">
            <w:pPr>
              <w:spacing w:beforeLines="60" w:before="144" w:afterLines="60" w:after="144"/>
              <w:rPr>
                <w:rFonts w:ascii="Riforma LL" w:hAnsi="Riforma LL" w:cs="Riforma LL"/>
                <w:sz w:val="20"/>
                <w:szCs w:val="20"/>
              </w:rPr>
            </w:pPr>
            <w:r w:rsidRPr="00525576">
              <w:rPr>
                <w:rFonts w:ascii="Riforma LL" w:hAnsi="Riforma LL" w:cs="Riforma LL"/>
                <w:sz w:val="20"/>
                <w:szCs w:val="20"/>
              </w:rPr>
              <w:t>Store sales per square meter ($)</w:t>
            </w:r>
          </w:p>
        </w:tc>
      </w:tr>
    </w:tbl>
    <w:p w14:paraId="3510B18D" w14:textId="77777777" w:rsidR="00C27904" w:rsidRDefault="00E30987" w:rsidP="00C27904">
      <w:r>
        <w:rPr>
          <w:noProof/>
        </w:rPr>
        <w:pict w14:anchorId="3DBB9239">
          <v:rect id="_x0000_i1025" alt="" style="width:451.3pt;height:.05pt;mso-width-percent:0;mso-height-percent:0;mso-width-percent:0;mso-height-percent:0" o:hralign="center" o:hrstd="t" o:hr="t" fillcolor="#a0a0a0" stroked="f"/>
        </w:pict>
      </w:r>
    </w:p>
    <w:p w14:paraId="5C784A4F" w14:textId="77777777" w:rsidR="00C27904" w:rsidRDefault="00C27904" w:rsidP="00C27904">
      <w:pPr>
        <w:pStyle w:val="Heading3"/>
      </w:pPr>
      <w:r>
        <w:rPr>
          <w:rFonts w:ascii="Apple Color Emoji" w:hAnsi="Apple Color Emoji" w:cs="Apple Color Emoji"/>
        </w:rPr>
        <w:t>🚀</w:t>
      </w:r>
      <w:r>
        <w:t xml:space="preserve"> </w:t>
      </w:r>
      <w:r>
        <w:rPr>
          <w:rStyle w:val="Strong"/>
          <w:b w:val="0"/>
          <w:bCs w:val="0"/>
        </w:rPr>
        <w:t>Example 2: Company X – Nursing Education</w:t>
      </w:r>
    </w:p>
    <w:p w14:paraId="0DC79B9C" w14:textId="77777777" w:rsidR="00C27904" w:rsidRDefault="00C27904" w:rsidP="00C27904">
      <w:pPr>
        <w:pStyle w:val="NormalWeb"/>
      </w:pPr>
      <w:r>
        <w:rPr>
          <w:rStyle w:val="Strong"/>
          <w:rFonts w:eastAsiaTheme="majorEastAsia"/>
        </w:rPr>
        <w:t>Value Proposition:</w:t>
      </w:r>
      <w:r>
        <w:br/>
        <w:t>"High-quality, practical, and flexible nursing education tailored to evolving healthcare demands."</w:t>
      </w:r>
    </w:p>
    <w:p w14:paraId="3DA95A28" w14:textId="77777777" w:rsidR="00C27904" w:rsidRDefault="00C27904" w:rsidP="00C27904">
      <w:pPr>
        <w:pStyle w:val="NormalWeb"/>
      </w:pPr>
      <w:r>
        <w:rPr>
          <w:rStyle w:val="Strong"/>
          <w:rFonts w:eastAsiaTheme="majorEastAsia"/>
        </w:rPr>
        <w:t>Differentiation:</w:t>
      </w:r>
      <w:r>
        <w:br/>
        <w:t>Hands-on, career-aligned training that produces job-ready graduates, distinct from traditional theory-focused institutions.</w:t>
      </w:r>
    </w:p>
    <w:p w14:paraId="4C7B34E0" w14:textId="77777777" w:rsidR="00525576" w:rsidRDefault="00525576" w:rsidP="00C27904">
      <w:pPr>
        <w:pStyle w:val="NormalWeb"/>
      </w:pPr>
    </w:p>
    <w:p w14:paraId="2D32FFCF" w14:textId="77777777" w:rsidR="00525576" w:rsidRDefault="00525576" w:rsidP="00C27904">
      <w:pPr>
        <w:pStyle w:val="NormalWeb"/>
      </w:pPr>
    </w:p>
    <w:p w14:paraId="5F3DA422" w14:textId="77777777" w:rsidR="00525576" w:rsidRDefault="00525576" w:rsidP="00C27904">
      <w:pPr>
        <w:pStyle w:val="NormalWeb"/>
      </w:pPr>
    </w:p>
    <w:tbl>
      <w:tblPr>
        <w:tblStyle w:val="TableGrid"/>
        <w:tblW w:w="0" w:type="auto"/>
        <w:tblLook w:val="04A0" w:firstRow="1" w:lastRow="0" w:firstColumn="1" w:lastColumn="0" w:noHBand="0" w:noVBand="1"/>
      </w:tblPr>
      <w:tblGrid>
        <w:gridCol w:w="3111"/>
        <w:gridCol w:w="3176"/>
        <w:gridCol w:w="2729"/>
      </w:tblGrid>
      <w:tr w:rsidR="00C27904" w:rsidRPr="00525576" w14:paraId="0ADD9672" w14:textId="77777777" w:rsidTr="00525576">
        <w:tc>
          <w:tcPr>
            <w:tcW w:w="0" w:type="auto"/>
            <w:shd w:val="clear" w:color="auto" w:fill="000000" w:themeFill="text1"/>
            <w:hideMark/>
          </w:tcPr>
          <w:p w14:paraId="24F489FF" w14:textId="77777777" w:rsidR="00C27904" w:rsidRPr="00525576" w:rsidRDefault="00C27904">
            <w:pPr>
              <w:jc w:val="center"/>
              <w:rPr>
                <w:rFonts w:ascii="Plaak 3 Trial Regular" w:hAnsi="Plaak 3 Trial Regular" w:cs="Riforma LL"/>
                <w:b/>
                <w:bCs/>
                <w:sz w:val="40"/>
                <w:szCs w:val="40"/>
              </w:rPr>
            </w:pPr>
            <w:r w:rsidRPr="00525576">
              <w:rPr>
                <w:rStyle w:val="Strong"/>
                <w:rFonts w:ascii="Plaak 3 Trial Regular" w:hAnsi="Plaak 3 Trial Regular" w:cs="Riforma LL"/>
                <w:b w:val="0"/>
                <w:bCs w:val="0"/>
                <w:sz w:val="40"/>
                <w:szCs w:val="40"/>
              </w:rPr>
              <w:t>Core Activity</w:t>
            </w:r>
          </w:p>
        </w:tc>
        <w:tc>
          <w:tcPr>
            <w:tcW w:w="0" w:type="auto"/>
            <w:shd w:val="clear" w:color="auto" w:fill="000000" w:themeFill="text1"/>
            <w:hideMark/>
          </w:tcPr>
          <w:p w14:paraId="545ED0D4" w14:textId="77777777" w:rsidR="00C27904" w:rsidRPr="00525576" w:rsidRDefault="00C27904">
            <w:pPr>
              <w:jc w:val="center"/>
              <w:rPr>
                <w:rFonts w:ascii="Plaak 3 Trial Regular" w:hAnsi="Plaak 3 Trial Regular" w:cs="Riforma LL"/>
                <w:b/>
                <w:bCs/>
                <w:sz w:val="40"/>
                <w:szCs w:val="40"/>
              </w:rPr>
            </w:pPr>
            <w:r w:rsidRPr="00525576">
              <w:rPr>
                <w:rStyle w:val="Strong"/>
                <w:rFonts w:ascii="Plaak 3 Trial Regular" w:hAnsi="Plaak 3 Trial Regular" w:cs="Riforma LL"/>
                <w:b w:val="0"/>
                <w:bCs w:val="0"/>
                <w:sz w:val="40"/>
                <w:szCs w:val="40"/>
              </w:rPr>
              <w:t>Key Processes</w:t>
            </w:r>
          </w:p>
        </w:tc>
        <w:tc>
          <w:tcPr>
            <w:tcW w:w="0" w:type="auto"/>
            <w:shd w:val="clear" w:color="auto" w:fill="000000" w:themeFill="text1"/>
            <w:hideMark/>
          </w:tcPr>
          <w:p w14:paraId="547E4302" w14:textId="77777777" w:rsidR="00C27904" w:rsidRPr="00525576" w:rsidRDefault="00C27904">
            <w:pPr>
              <w:jc w:val="center"/>
              <w:rPr>
                <w:rFonts w:ascii="Plaak 3 Trial Regular" w:hAnsi="Plaak 3 Trial Regular" w:cs="Riforma LL"/>
                <w:b/>
                <w:bCs/>
                <w:sz w:val="40"/>
                <w:szCs w:val="40"/>
              </w:rPr>
            </w:pPr>
            <w:r w:rsidRPr="00525576">
              <w:rPr>
                <w:rStyle w:val="Strong"/>
                <w:rFonts w:ascii="Plaak 3 Trial Regular" w:hAnsi="Plaak 3 Trial Regular" w:cs="Riforma LL"/>
                <w:b w:val="0"/>
                <w:bCs w:val="0"/>
                <w:sz w:val="40"/>
                <w:szCs w:val="40"/>
              </w:rPr>
              <w:t>KPIs</w:t>
            </w:r>
          </w:p>
        </w:tc>
      </w:tr>
      <w:tr w:rsidR="00C27904" w:rsidRPr="00525576" w14:paraId="47E75787" w14:textId="77777777" w:rsidTr="00976E82">
        <w:tc>
          <w:tcPr>
            <w:tcW w:w="0" w:type="auto"/>
            <w:hideMark/>
          </w:tcPr>
          <w:p w14:paraId="71E14A69" w14:textId="77777777" w:rsidR="00C27904" w:rsidRPr="00525576" w:rsidRDefault="00C27904" w:rsidP="00525576">
            <w:pPr>
              <w:spacing w:before="60" w:after="60"/>
              <w:rPr>
                <w:rFonts w:ascii="Riforma LL" w:hAnsi="Riforma LL" w:cs="Riforma LL"/>
                <w:sz w:val="20"/>
                <w:szCs w:val="20"/>
              </w:rPr>
            </w:pPr>
            <w:r w:rsidRPr="00525576">
              <w:rPr>
                <w:rStyle w:val="Strong"/>
                <w:rFonts w:ascii="Riforma LL" w:hAnsi="Riforma LL" w:cs="Riforma LL"/>
                <w:sz w:val="20"/>
                <w:szCs w:val="20"/>
              </w:rPr>
              <w:t>1. Industry-Aligned Course Development</w:t>
            </w:r>
          </w:p>
        </w:tc>
        <w:tc>
          <w:tcPr>
            <w:tcW w:w="0" w:type="auto"/>
            <w:hideMark/>
          </w:tcPr>
          <w:p w14:paraId="6AF0846B" w14:textId="17EFD3B8"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Monitoring healthcare trends</w:t>
            </w:r>
          </w:p>
        </w:tc>
        <w:tc>
          <w:tcPr>
            <w:tcW w:w="0" w:type="auto"/>
            <w:hideMark/>
          </w:tcPr>
          <w:p w14:paraId="2814FAD4"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 of courses updated annually</w:t>
            </w:r>
          </w:p>
        </w:tc>
      </w:tr>
      <w:tr w:rsidR="00C27904" w:rsidRPr="00525576" w14:paraId="433333C5" w14:textId="77777777" w:rsidTr="00976E82">
        <w:tc>
          <w:tcPr>
            <w:tcW w:w="0" w:type="auto"/>
            <w:hideMark/>
          </w:tcPr>
          <w:p w14:paraId="1115BEF2"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0A4B08C8" w14:textId="6699F99B"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Collaboration with hospitals for real-world relevance</w:t>
            </w:r>
          </w:p>
        </w:tc>
        <w:tc>
          <w:tcPr>
            <w:tcW w:w="0" w:type="auto"/>
            <w:hideMark/>
          </w:tcPr>
          <w:p w14:paraId="7B9CA357"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Employer satisfaction (%)</w:t>
            </w:r>
          </w:p>
        </w:tc>
      </w:tr>
      <w:tr w:rsidR="00C27904" w:rsidRPr="00525576" w14:paraId="07996EB2" w14:textId="77777777" w:rsidTr="00976E82">
        <w:tc>
          <w:tcPr>
            <w:tcW w:w="0" w:type="auto"/>
            <w:hideMark/>
          </w:tcPr>
          <w:p w14:paraId="1E55ED73"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6183294B" w14:textId="3C099F41"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Designing hands-on training modules</w:t>
            </w:r>
          </w:p>
        </w:tc>
        <w:tc>
          <w:tcPr>
            <w:tcW w:w="0" w:type="auto"/>
            <w:hideMark/>
          </w:tcPr>
          <w:p w14:paraId="7FD41E40"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Number of new programs launched annually</w:t>
            </w:r>
          </w:p>
        </w:tc>
      </w:tr>
      <w:tr w:rsidR="00C27904" w:rsidRPr="00525576" w14:paraId="44D7AAB5" w14:textId="77777777" w:rsidTr="00976E82">
        <w:tc>
          <w:tcPr>
            <w:tcW w:w="0" w:type="auto"/>
            <w:hideMark/>
          </w:tcPr>
          <w:p w14:paraId="2438564B" w14:textId="77777777" w:rsidR="00C27904" w:rsidRPr="00525576" w:rsidRDefault="00C27904" w:rsidP="00525576">
            <w:pPr>
              <w:spacing w:before="60" w:after="60"/>
              <w:rPr>
                <w:rFonts w:ascii="Riforma LL" w:hAnsi="Riforma LL" w:cs="Riforma LL"/>
                <w:sz w:val="20"/>
                <w:szCs w:val="20"/>
              </w:rPr>
            </w:pPr>
            <w:r w:rsidRPr="00525576">
              <w:rPr>
                <w:rStyle w:val="Strong"/>
                <w:rFonts w:ascii="Riforma LL" w:hAnsi="Riforma LL" w:cs="Riforma LL"/>
                <w:sz w:val="20"/>
                <w:szCs w:val="20"/>
              </w:rPr>
              <w:t>2. Targeted Recruitment &amp; Selective Admissions</w:t>
            </w:r>
          </w:p>
        </w:tc>
        <w:tc>
          <w:tcPr>
            <w:tcW w:w="0" w:type="auto"/>
            <w:hideMark/>
          </w:tcPr>
          <w:p w14:paraId="2053347E" w14:textId="582F4253"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Recruitment focused on high-demand regions</w:t>
            </w:r>
          </w:p>
        </w:tc>
        <w:tc>
          <w:tcPr>
            <w:tcW w:w="0" w:type="auto"/>
            <w:hideMark/>
          </w:tcPr>
          <w:p w14:paraId="331196EC"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Application-to-enrollment conversion (%)</w:t>
            </w:r>
          </w:p>
        </w:tc>
      </w:tr>
      <w:tr w:rsidR="00C27904" w:rsidRPr="00525576" w14:paraId="2143B435" w14:textId="77777777" w:rsidTr="00976E82">
        <w:tc>
          <w:tcPr>
            <w:tcW w:w="0" w:type="auto"/>
            <w:hideMark/>
          </w:tcPr>
          <w:p w14:paraId="20BCCCD4"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060AAA26" w14:textId="28104F75"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Career-focused marketing</w:t>
            </w:r>
          </w:p>
        </w:tc>
        <w:tc>
          <w:tcPr>
            <w:tcW w:w="0" w:type="auto"/>
            <w:hideMark/>
          </w:tcPr>
          <w:p w14:paraId="622E3211"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 enrolled from high-demand regions</w:t>
            </w:r>
          </w:p>
        </w:tc>
      </w:tr>
      <w:tr w:rsidR="00C27904" w:rsidRPr="00525576" w14:paraId="5B64D543" w14:textId="77777777" w:rsidTr="00976E82">
        <w:tc>
          <w:tcPr>
            <w:tcW w:w="0" w:type="auto"/>
            <w:hideMark/>
          </w:tcPr>
          <w:p w14:paraId="3D651CA9"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6B095D34" w14:textId="14C50529"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Rigorous admissions screening</w:t>
            </w:r>
          </w:p>
        </w:tc>
        <w:tc>
          <w:tcPr>
            <w:tcW w:w="0" w:type="auto"/>
            <w:hideMark/>
          </w:tcPr>
          <w:p w14:paraId="61497D9D"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Diversity of enrolled students (%)</w:t>
            </w:r>
          </w:p>
        </w:tc>
      </w:tr>
      <w:tr w:rsidR="00C27904" w:rsidRPr="00525576" w14:paraId="66561EA8" w14:textId="77777777" w:rsidTr="00976E82">
        <w:tc>
          <w:tcPr>
            <w:tcW w:w="0" w:type="auto"/>
            <w:hideMark/>
          </w:tcPr>
          <w:p w14:paraId="46565464" w14:textId="77777777" w:rsidR="00C27904" w:rsidRPr="00525576" w:rsidRDefault="00C27904" w:rsidP="00525576">
            <w:pPr>
              <w:spacing w:before="60" w:after="60"/>
              <w:rPr>
                <w:rFonts w:ascii="Riforma LL" w:hAnsi="Riforma LL" w:cs="Riforma LL"/>
                <w:sz w:val="20"/>
                <w:szCs w:val="20"/>
              </w:rPr>
            </w:pPr>
            <w:r w:rsidRPr="00525576">
              <w:rPr>
                <w:rStyle w:val="Strong"/>
                <w:rFonts w:ascii="Riforma LL" w:hAnsi="Riforma LL" w:cs="Riforma LL"/>
                <w:sz w:val="20"/>
                <w:szCs w:val="20"/>
              </w:rPr>
              <w:t>3. Practical, Job-Ready Training</w:t>
            </w:r>
          </w:p>
        </w:tc>
        <w:tc>
          <w:tcPr>
            <w:tcW w:w="0" w:type="auto"/>
            <w:hideMark/>
          </w:tcPr>
          <w:p w14:paraId="78F04D20" w14:textId="6563BE93"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Simulation-based learning</w:t>
            </w:r>
          </w:p>
        </w:tc>
        <w:tc>
          <w:tcPr>
            <w:tcW w:w="0" w:type="auto"/>
            <w:hideMark/>
          </w:tcPr>
          <w:p w14:paraId="35CBCBCC"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Student satisfaction (%)</w:t>
            </w:r>
          </w:p>
        </w:tc>
      </w:tr>
      <w:tr w:rsidR="00C27904" w:rsidRPr="00525576" w14:paraId="38CB2B92" w14:textId="77777777" w:rsidTr="00976E82">
        <w:tc>
          <w:tcPr>
            <w:tcW w:w="0" w:type="auto"/>
            <w:hideMark/>
          </w:tcPr>
          <w:p w14:paraId="10E31329"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7262D698" w14:textId="3E92EE96"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Integrated internships</w:t>
            </w:r>
          </w:p>
        </w:tc>
        <w:tc>
          <w:tcPr>
            <w:tcW w:w="0" w:type="auto"/>
            <w:hideMark/>
          </w:tcPr>
          <w:p w14:paraId="54CF8917"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Internship-to-job placement rate (%)</w:t>
            </w:r>
          </w:p>
        </w:tc>
      </w:tr>
      <w:tr w:rsidR="00C27904" w:rsidRPr="00525576" w14:paraId="3E709868" w14:textId="77777777" w:rsidTr="00976E82">
        <w:tc>
          <w:tcPr>
            <w:tcW w:w="0" w:type="auto"/>
            <w:hideMark/>
          </w:tcPr>
          <w:p w14:paraId="65534F50"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481690A5" w14:textId="25D7BA86"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Ongoing teaching effectiveness assessment</w:t>
            </w:r>
          </w:p>
        </w:tc>
        <w:tc>
          <w:tcPr>
            <w:tcW w:w="0" w:type="auto"/>
            <w:hideMark/>
          </w:tcPr>
          <w:p w14:paraId="24B7E8F4"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Graduation rate (%)</w:t>
            </w:r>
          </w:p>
        </w:tc>
      </w:tr>
      <w:tr w:rsidR="00C27904" w:rsidRPr="00525576" w14:paraId="0460C92C" w14:textId="77777777" w:rsidTr="00976E82">
        <w:tc>
          <w:tcPr>
            <w:tcW w:w="0" w:type="auto"/>
            <w:hideMark/>
          </w:tcPr>
          <w:p w14:paraId="0093975D" w14:textId="77777777" w:rsidR="00C27904" w:rsidRPr="00525576" w:rsidRDefault="00C27904" w:rsidP="00525576">
            <w:pPr>
              <w:spacing w:before="60" w:after="60"/>
              <w:rPr>
                <w:rFonts w:ascii="Riforma LL" w:hAnsi="Riforma LL" w:cs="Riforma LL"/>
                <w:sz w:val="20"/>
                <w:szCs w:val="20"/>
              </w:rPr>
            </w:pPr>
            <w:r w:rsidRPr="00525576">
              <w:rPr>
                <w:rStyle w:val="Strong"/>
                <w:rFonts w:ascii="Riforma LL" w:hAnsi="Riforma LL" w:cs="Riforma LL"/>
                <w:sz w:val="20"/>
                <w:szCs w:val="20"/>
              </w:rPr>
              <w:t>4. Seamless Certification &amp; Workforce Integration</w:t>
            </w:r>
          </w:p>
        </w:tc>
        <w:tc>
          <w:tcPr>
            <w:tcW w:w="0" w:type="auto"/>
            <w:hideMark/>
          </w:tcPr>
          <w:p w14:paraId="39228C7F" w14:textId="601B6BD6"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Fast-track certification processes</w:t>
            </w:r>
          </w:p>
        </w:tc>
        <w:tc>
          <w:tcPr>
            <w:tcW w:w="0" w:type="auto"/>
            <w:hideMark/>
          </w:tcPr>
          <w:p w14:paraId="7D74C970"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Certification pass rate (%)</w:t>
            </w:r>
          </w:p>
        </w:tc>
      </w:tr>
      <w:tr w:rsidR="00C27904" w:rsidRPr="00525576" w14:paraId="131E2198" w14:textId="77777777" w:rsidTr="00976E82">
        <w:tc>
          <w:tcPr>
            <w:tcW w:w="0" w:type="auto"/>
            <w:hideMark/>
          </w:tcPr>
          <w:p w14:paraId="10125DA7"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2B9F79C7" w14:textId="1704E3AF"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Personalized job placement assistance</w:t>
            </w:r>
          </w:p>
        </w:tc>
        <w:tc>
          <w:tcPr>
            <w:tcW w:w="0" w:type="auto"/>
            <w:hideMark/>
          </w:tcPr>
          <w:p w14:paraId="200FA448"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 employed within 6 months of graduation</w:t>
            </w:r>
          </w:p>
        </w:tc>
      </w:tr>
      <w:tr w:rsidR="00C27904" w:rsidRPr="00525576" w14:paraId="0E0C138E" w14:textId="77777777" w:rsidTr="00976E82">
        <w:tc>
          <w:tcPr>
            <w:tcW w:w="0" w:type="auto"/>
            <w:hideMark/>
          </w:tcPr>
          <w:p w14:paraId="05FB89FB" w14:textId="77777777" w:rsidR="00C27904" w:rsidRPr="00525576" w:rsidRDefault="00C27904" w:rsidP="00525576">
            <w:pPr>
              <w:spacing w:before="60" w:after="60"/>
              <w:rPr>
                <w:rFonts w:ascii="Riforma LL" w:hAnsi="Riforma LL" w:cs="Riforma LL"/>
                <w:sz w:val="20"/>
                <w:szCs w:val="20"/>
              </w:rPr>
            </w:pPr>
          </w:p>
        </w:tc>
        <w:tc>
          <w:tcPr>
            <w:tcW w:w="0" w:type="auto"/>
            <w:hideMark/>
          </w:tcPr>
          <w:p w14:paraId="1DE919C8" w14:textId="319F7C7A"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Alumni career tracking &amp; upskilling</w:t>
            </w:r>
          </w:p>
        </w:tc>
        <w:tc>
          <w:tcPr>
            <w:tcW w:w="0" w:type="auto"/>
            <w:hideMark/>
          </w:tcPr>
          <w:p w14:paraId="128EDEF5" w14:textId="77777777" w:rsidR="00C27904" w:rsidRPr="00525576" w:rsidRDefault="00C27904" w:rsidP="00525576">
            <w:pPr>
              <w:spacing w:before="60" w:after="60"/>
              <w:rPr>
                <w:rFonts w:ascii="Riforma LL" w:hAnsi="Riforma LL" w:cs="Riforma LL"/>
                <w:sz w:val="20"/>
                <w:szCs w:val="20"/>
              </w:rPr>
            </w:pPr>
            <w:r w:rsidRPr="00525576">
              <w:rPr>
                <w:rFonts w:ascii="Riforma LL" w:hAnsi="Riforma LL" w:cs="Riforma LL"/>
                <w:sz w:val="20"/>
                <w:szCs w:val="20"/>
              </w:rPr>
              <w:t>Alumni enrolling in further courses (%)</w:t>
            </w:r>
          </w:p>
        </w:tc>
      </w:tr>
    </w:tbl>
    <w:p w14:paraId="7A764DAC" w14:textId="618FD231" w:rsidR="005F24AB" w:rsidRPr="005F24AB" w:rsidRDefault="00C27904" w:rsidP="00C27904">
      <w:pPr>
        <w:pStyle w:val="Heading1"/>
      </w:pPr>
      <w:r>
        <w:t xml:space="preserve"> </w:t>
      </w:r>
    </w:p>
    <w:sectPr w:rsidR="005F24AB" w:rsidRPr="005F2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7B9B"/>
    <w:multiLevelType w:val="multilevel"/>
    <w:tmpl w:val="758A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2FF"/>
    <w:multiLevelType w:val="multilevel"/>
    <w:tmpl w:val="20E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3C3F"/>
    <w:multiLevelType w:val="multilevel"/>
    <w:tmpl w:val="DF5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A17E9"/>
    <w:multiLevelType w:val="multilevel"/>
    <w:tmpl w:val="FE28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45494"/>
    <w:multiLevelType w:val="multilevel"/>
    <w:tmpl w:val="EB4EA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32F8"/>
    <w:multiLevelType w:val="multilevel"/>
    <w:tmpl w:val="3D5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634BC"/>
    <w:multiLevelType w:val="multilevel"/>
    <w:tmpl w:val="7CF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A085A"/>
    <w:multiLevelType w:val="hybridMultilevel"/>
    <w:tmpl w:val="1DA0F3F2"/>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3FEF044F"/>
    <w:multiLevelType w:val="multilevel"/>
    <w:tmpl w:val="F94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D0887"/>
    <w:multiLevelType w:val="multilevel"/>
    <w:tmpl w:val="B1160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7691B"/>
    <w:multiLevelType w:val="multilevel"/>
    <w:tmpl w:val="DBDAC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87D84"/>
    <w:multiLevelType w:val="multilevel"/>
    <w:tmpl w:val="1DF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72599"/>
    <w:multiLevelType w:val="multilevel"/>
    <w:tmpl w:val="0C28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45694"/>
    <w:multiLevelType w:val="multilevel"/>
    <w:tmpl w:val="44E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60DEB"/>
    <w:multiLevelType w:val="multilevel"/>
    <w:tmpl w:val="2D5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574F6"/>
    <w:multiLevelType w:val="multilevel"/>
    <w:tmpl w:val="9D4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8471B"/>
    <w:multiLevelType w:val="hybridMultilevel"/>
    <w:tmpl w:val="3814B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E11218"/>
    <w:multiLevelType w:val="hybridMultilevel"/>
    <w:tmpl w:val="CD72281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7F2D2BE2"/>
    <w:multiLevelType w:val="multilevel"/>
    <w:tmpl w:val="4E3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1245">
    <w:abstractNumId w:val="4"/>
  </w:num>
  <w:num w:numId="2" w16cid:durableId="974456486">
    <w:abstractNumId w:val="9"/>
  </w:num>
  <w:num w:numId="3" w16cid:durableId="559370324">
    <w:abstractNumId w:val="10"/>
  </w:num>
  <w:num w:numId="4" w16cid:durableId="1871647808">
    <w:abstractNumId w:val="14"/>
  </w:num>
  <w:num w:numId="5" w16cid:durableId="2042508148">
    <w:abstractNumId w:val="0"/>
  </w:num>
  <w:num w:numId="6" w16cid:durableId="1652556762">
    <w:abstractNumId w:val="2"/>
  </w:num>
  <w:num w:numId="7" w16cid:durableId="1972399474">
    <w:abstractNumId w:val="16"/>
  </w:num>
  <w:num w:numId="8" w16cid:durableId="250313581">
    <w:abstractNumId w:val="1"/>
  </w:num>
  <w:num w:numId="9" w16cid:durableId="1792746572">
    <w:abstractNumId w:val="11"/>
  </w:num>
  <w:num w:numId="10" w16cid:durableId="762186350">
    <w:abstractNumId w:val="18"/>
  </w:num>
  <w:num w:numId="11" w16cid:durableId="1272204500">
    <w:abstractNumId w:val="13"/>
  </w:num>
  <w:num w:numId="12" w16cid:durableId="616833615">
    <w:abstractNumId w:val="5"/>
  </w:num>
  <w:num w:numId="13" w16cid:durableId="958145512">
    <w:abstractNumId w:val="12"/>
  </w:num>
  <w:num w:numId="14" w16cid:durableId="1014258669">
    <w:abstractNumId w:val="6"/>
  </w:num>
  <w:num w:numId="15" w16cid:durableId="1712731958">
    <w:abstractNumId w:val="3"/>
  </w:num>
  <w:num w:numId="16" w16cid:durableId="457575710">
    <w:abstractNumId w:val="15"/>
  </w:num>
  <w:num w:numId="17" w16cid:durableId="915866408">
    <w:abstractNumId w:val="8"/>
  </w:num>
  <w:num w:numId="18" w16cid:durableId="1496189333">
    <w:abstractNumId w:val="7"/>
  </w:num>
  <w:num w:numId="19" w16cid:durableId="16808912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4AB"/>
    <w:rsid w:val="002D5FBC"/>
    <w:rsid w:val="0044002E"/>
    <w:rsid w:val="0048573A"/>
    <w:rsid w:val="00525576"/>
    <w:rsid w:val="005873F1"/>
    <w:rsid w:val="005F24AB"/>
    <w:rsid w:val="00964ED1"/>
    <w:rsid w:val="00976E82"/>
    <w:rsid w:val="009810FE"/>
    <w:rsid w:val="009932D1"/>
    <w:rsid w:val="00A6178F"/>
    <w:rsid w:val="00AA20BA"/>
    <w:rsid w:val="00B82BA1"/>
    <w:rsid w:val="00BD2DCF"/>
    <w:rsid w:val="00C27904"/>
    <w:rsid w:val="00E30987"/>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38F3"/>
  <w15:chartTrackingRefBased/>
  <w15:docId w15:val="{9F3EC94A-CB27-8E4E-AAB9-E19C5C95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4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4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4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4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4AB"/>
    <w:rPr>
      <w:rFonts w:eastAsiaTheme="majorEastAsia" w:cstheme="majorBidi"/>
      <w:color w:val="272727" w:themeColor="text1" w:themeTint="D8"/>
    </w:rPr>
  </w:style>
  <w:style w:type="paragraph" w:styleId="Title">
    <w:name w:val="Title"/>
    <w:basedOn w:val="Normal"/>
    <w:next w:val="Normal"/>
    <w:link w:val="TitleChar"/>
    <w:uiPriority w:val="10"/>
    <w:qFormat/>
    <w:rsid w:val="005F24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4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4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4AB"/>
    <w:rPr>
      <w:i/>
      <w:iCs/>
      <w:color w:val="404040" w:themeColor="text1" w:themeTint="BF"/>
    </w:rPr>
  </w:style>
  <w:style w:type="paragraph" w:styleId="ListParagraph">
    <w:name w:val="List Paragraph"/>
    <w:basedOn w:val="Normal"/>
    <w:uiPriority w:val="34"/>
    <w:qFormat/>
    <w:rsid w:val="005F24AB"/>
    <w:pPr>
      <w:ind w:left="720"/>
      <w:contextualSpacing/>
    </w:pPr>
  </w:style>
  <w:style w:type="character" w:styleId="IntenseEmphasis">
    <w:name w:val="Intense Emphasis"/>
    <w:basedOn w:val="DefaultParagraphFont"/>
    <w:uiPriority w:val="21"/>
    <w:qFormat/>
    <w:rsid w:val="005F24AB"/>
    <w:rPr>
      <w:i/>
      <w:iCs/>
      <w:color w:val="0F4761" w:themeColor="accent1" w:themeShade="BF"/>
    </w:rPr>
  </w:style>
  <w:style w:type="paragraph" w:styleId="IntenseQuote">
    <w:name w:val="Intense Quote"/>
    <w:basedOn w:val="Normal"/>
    <w:next w:val="Normal"/>
    <w:link w:val="IntenseQuoteChar"/>
    <w:uiPriority w:val="30"/>
    <w:qFormat/>
    <w:rsid w:val="005F2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4AB"/>
    <w:rPr>
      <w:i/>
      <w:iCs/>
      <w:color w:val="0F4761" w:themeColor="accent1" w:themeShade="BF"/>
    </w:rPr>
  </w:style>
  <w:style w:type="character" w:styleId="IntenseReference">
    <w:name w:val="Intense Reference"/>
    <w:basedOn w:val="DefaultParagraphFont"/>
    <w:uiPriority w:val="32"/>
    <w:qFormat/>
    <w:rsid w:val="005F24AB"/>
    <w:rPr>
      <w:b/>
      <w:bCs/>
      <w:smallCaps/>
      <w:color w:val="0F4761" w:themeColor="accent1" w:themeShade="BF"/>
      <w:spacing w:val="5"/>
    </w:rPr>
  </w:style>
  <w:style w:type="character" w:styleId="Strong">
    <w:name w:val="Strong"/>
    <w:basedOn w:val="DefaultParagraphFont"/>
    <w:uiPriority w:val="22"/>
    <w:qFormat/>
    <w:rsid w:val="005F24AB"/>
    <w:rPr>
      <w:b/>
      <w:bCs/>
    </w:rPr>
  </w:style>
  <w:style w:type="paragraph" w:styleId="NormalWeb">
    <w:name w:val="Normal (Web)"/>
    <w:basedOn w:val="Normal"/>
    <w:uiPriority w:val="99"/>
    <w:unhideWhenUsed/>
    <w:rsid w:val="005F24AB"/>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976E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34683">
      <w:bodyDiv w:val="1"/>
      <w:marLeft w:val="0"/>
      <w:marRight w:val="0"/>
      <w:marTop w:val="0"/>
      <w:marBottom w:val="0"/>
      <w:divBdr>
        <w:top w:val="none" w:sz="0" w:space="0" w:color="auto"/>
        <w:left w:val="none" w:sz="0" w:space="0" w:color="auto"/>
        <w:bottom w:val="none" w:sz="0" w:space="0" w:color="auto"/>
        <w:right w:val="none" w:sz="0" w:space="0" w:color="auto"/>
      </w:divBdr>
      <w:divsChild>
        <w:div w:id="85615535">
          <w:marLeft w:val="0"/>
          <w:marRight w:val="0"/>
          <w:marTop w:val="0"/>
          <w:marBottom w:val="0"/>
          <w:divBdr>
            <w:top w:val="none" w:sz="0" w:space="0" w:color="auto"/>
            <w:left w:val="none" w:sz="0" w:space="0" w:color="auto"/>
            <w:bottom w:val="none" w:sz="0" w:space="0" w:color="auto"/>
            <w:right w:val="none" w:sz="0" w:space="0" w:color="auto"/>
          </w:divBdr>
          <w:divsChild>
            <w:div w:id="1220097228">
              <w:marLeft w:val="0"/>
              <w:marRight w:val="0"/>
              <w:marTop w:val="0"/>
              <w:marBottom w:val="0"/>
              <w:divBdr>
                <w:top w:val="none" w:sz="0" w:space="0" w:color="auto"/>
                <w:left w:val="none" w:sz="0" w:space="0" w:color="auto"/>
                <w:bottom w:val="none" w:sz="0" w:space="0" w:color="auto"/>
                <w:right w:val="none" w:sz="0" w:space="0" w:color="auto"/>
              </w:divBdr>
            </w:div>
          </w:divsChild>
        </w:div>
        <w:div w:id="573047745">
          <w:marLeft w:val="0"/>
          <w:marRight w:val="0"/>
          <w:marTop w:val="0"/>
          <w:marBottom w:val="0"/>
          <w:divBdr>
            <w:top w:val="none" w:sz="0" w:space="0" w:color="auto"/>
            <w:left w:val="none" w:sz="0" w:space="0" w:color="auto"/>
            <w:bottom w:val="none" w:sz="0" w:space="0" w:color="auto"/>
            <w:right w:val="none" w:sz="0" w:space="0" w:color="auto"/>
          </w:divBdr>
          <w:divsChild>
            <w:div w:id="16224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00092">
      <w:bodyDiv w:val="1"/>
      <w:marLeft w:val="0"/>
      <w:marRight w:val="0"/>
      <w:marTop w:val="0"/>
      <w:marBottom w:val="0"/>
      <w:divBdr>
        <w:top w:val="none" w:sz="0" w:space="0" w:color="auto"/>
        <w:left w:val="none" w:sz="0" w:space="0" w:color="auto"/>
        <w:bottom w:val="none" w:sz="0" w:space="0" w:color="auto"/>
        <w:right w:val="none" w:sz="0" w:space="0" w:color="auto"/>
      </w:divBdr>
    </w:div>
    <w:div w:id="908881763">
      <w:bodyDiv w:val="1"/>
      <w:marLeft w:val="0"/>
      <w:marRight w:val="0"/>
      <w:marTop w:val="0"/>
      <w:marBottom w:val="0"/>
      <w:divBdr>
        <w:top w:val="none" w:sz="0" w:space="0" w:color="auto"/>
        <w:left w:val="none" w:sz="0" w:space="0" w:color="auto"/>
        <w:bottom w:val="none" w:sz="0" w:space="0" w:color="auto"/>
        <w:right w:val="none" w:sz="0" w:space="0" w:color="auto"/>
      </w:divBdr>
    </w:div>
    <w:div w:id="1322154689">
      <w:bodyDiv w:val="1"/>
      <w:marLeft w:val="0"/>
      <w:marRight w:val="0"/>
      <w:marTop w:val="0"/>
      <w:marBottom w:val="0"/>
      <w:divBdr>
        <w:top w:val="none" w:sz="0" w:space="0" w:color="auto"/>
        <w:left w:val="none" w:sz="0" w:space="0" w:color="auto"/>
        <w:bottom w:val="none" w:sz="0" w:space="0" w:color="auto"/>
        <w:right w:val="none" w:sz="0" w:space="0" w:color="auto"/>
      </w:divBdr>
    </w:div>
    <w:div w:id="1335454459">
      <w:bodyDiv w:val="1"/>
      <w:marLeft w:val="0"/>
      <w:marRight w:val="0"/>
      <w:marTop w:val="0"/>
      <w:marBottom w:val="0"/>
      <w:divBdr>
        <w:top w:val="none" w:sz="0" w:space="0" w:color="auto"/>
        <w:left w:val="none" w:sz="0" w:space="0" w:color="auto"/>
        <w:bottom w:val="none" w:sz="0" w:space="0" w:color="auto"/>
        <w:right w:val="none" w:sz="0" w:space="0" w:color="auto"/>
      </w:divBdr>
    </w:div>
    <w:div w:id="1455098460">
      <w:bodyDiv w:val="1"/>
      <w:marLeft w:val="0"/>
      <w:marRight w:val="0"/>
      <w:marTop w:val="0"/>
      <w:marBottom w:val="0"/>
      <w:divBdr>
        <w:top w:val="none" w:sz="0" w:space="0" w:color="auto"/>
        <w:left w:val="none" w:sz="0" w:space="0" w:color="auto"/>
        <w:bottom w:val="none" w:sz="0" w:space="0" w:color="auto"/>
        <w:right w:val="none" w:sz="0" w:space="0" w:color="auto"/>
      </w:divBdr>
    </w:div>
    <w:div w:id="1750343034">
      <w:bodyDiv w:val="1"/>
      <w:marLeft w:val="0"/>
      <w:marRight w:val="0"/>
      <w:marTop w:val="0"/>
      <w:marBottom w:val="0"/>
      <w:divBdr>
        <w:top w:val="none" w:sz="0" w:space="0" w:color="auto"/>
        <w:left w:val="none" w:sz="0" w:space="0" w:color="auto"/>
        <w:bottom w:val="none" w:sz="0" w:space="0" w:color="auto"/>
        <w:right w:val="none" w:sz="0" w:space="0" w:color="auto"/>
      </w:divBdr>
    </w:div>
    <w:div w:id="186201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Nikol Nankova</cp:lastModifiedBy>
  <cp:revision>4</cp:revision>
  <dcterms:created xsi:type="dcterms:W3CDTF">2025-06-20T08:35:00Z</dcterms:created>
  <dcterms:modified xsi:type="dcterms:W3CDTF">2025-06-20T12:03:00Z</dcterms:modified>
</cp:coreProperties>
</file>