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d814f27e87a292c98c740f7ff9857cfa121d9b1.png"/>
            <a:graphic>
              <a:graphicData uri="http://schemas.openxmlformats.org/drawingml/2006/picture">
                <pic:pic>
                  <pic:nvPicPr>
                    <pic:cNvPr id="1" name="image-5d814f27e87a292c98c740f7ff9857cfa121d9b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Can you explicitly ground these in a data driven way? I know we have already done that, but what I mean is things like giving specific common examples from our data for the feature-to-principle and the annotated report.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Certainly! To explicitly ground the feature-to-principle mapping in a </w:t>
      </w:r>
      <w:r>
        <w:rPr>
          <w:rFonts w:eastAsia="inter" w:cs="inter" w:ascii="inter" w:hAnsi="inter"/>
          <w:b/>
          <w:color w:val="000000"/>
        </w:rPr>
        <w:t xml:space="preserve">data-driven way</w:t>
      </w:r>
      <w:r>
        <w:rPr>
          <w:rFonts w:eastAsia="inter" w:cs="inter" w:ascii="inter" w:hAnsi="inter"/>
          <w:color w:val="000000"/>
        </w:rPr>
        <w:t xml:space="preserve"> using your actual data, you want to connect each linguistic feature or principle with </w:t>
      </w:r>
      <w:r>
        <w:rPr>
          <w:rFonts w:eastAsia="inter" w:cs="inter" w:ascii="inter" w:hAnsi="inter"/>
          <w:b/>
          <w:color w:val="000000"/>
        </w:rPr>
        <w:t xml:space="preserve">concrete, frequent examples observed in your parsed corpus</w:t>
      </w:r>
      <w:r>
        <w:rPr>
          <w:rFonts w:eastAsia="inter" w:cs="inter" w:ascii="inter" w:hAnsi="inter"/>
          <w:color w:val="000000"/>
        </w:rPr>
        <w:t xml:space="preserve">, ideally from both dependency and constituency parse outputs. This makes the theoretical claims more tangible and evidence-based, showcasing the typical realizations of each feature in your dataset.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Here’s an extended form of your annotated report including </w:t>
      </w:r>
      <w:r>
        <w:rPr>
          <w:rFonts w:eastAsia="inter" w:cs="inter" w:ascii="inter" w:hAnsi="inter"/>
          <w:b/>
          <w:color w:val="000000"/>
        </w:rPr>
        <w:t xml:space="preserve">specific common examples from your data</w:t>
      </w:r>
      <w:r>
        <w:rPr>
          <w:rFonts w:eastAsia="inter" w:cs="inter" w:ascii="inter" w:hAnsi="inter"/>
          <w:color w:val="000000"/>
        </w:rPr>
        <w:t xml:space="preserve"> (or an outline of how to get them), directly linking features to observed instances: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Data-Driven Annotated Report: Feature-to-Principle Mapping with Concrete Examples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Function Word Omission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Frequent deletion of function words like auxiliaries (</w:t>
      </w:r>
      <w:r>
        <w:rPr>
          <w:rFonts w:eastAsia="inter" w:cs="inter" w:ascii="inter" w:hAnsi="inter"/>
          <w:i/>
          <w:color w:val="000000"/>
          <w:sz w:val="21"/>
        </w:rPr>
        <w:t xml:space="preserve">is, was, will</w:t>
      </w:r>
      <w:r>
        <w:rPr>
          <w:rFonts w:eastAsia="inter" w:cs="inter" w:ascii="inter" w:hAnsi="inter"/>
          <w:color w:val="000000"/>
          <w:sz w:val="21"/>
        </w:rPr>
        <w:t xml:space="preserve">), determiners (</w:t>
      </w:r>
      <w:r>
        <w:rPr>
          <w:rFonts w:eastAsia="inter" w:cs="inter" w:ascii="inter" w:hAnsi="inter"/>
          <w:i/>
          <w:color w:val="000000"/>
          <w:sz w:val="21"/>
        </w:rPr>
        <w:t xml:space="preserve">the, a</w:t>
      </w:r>
      <w:r>
        <w:rPr>
          <w:rFonts w:eastAsia="inter" w:cs="inter" w:ascii="inter" w:hAnsi="inter"/>
          <w:color w:val="000000"/>
          <w:sz w:val="21"/>
        </w:rPr>
        <w:t xml:space="preserve">), and pronouns in headlines compared to canonical sentences.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 headline vs canonical pair: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Headline: </w:t>
      </w:r>
      <w:r>
        <w:rPr>
          <w:rFonts w:eastAsia="inter" w:cs="inter" w:ascii="inter" w:hAnsi="inter"/>
          <w:b/>
          <w:color w:val="000000"/>
          <w:sz w:val="21"/>
        </w:rPr>
        <w:t xml:space="preserve">“Govt to confer 4 Padma Vibhushan…”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Canonical: </w:t>
      </w:r>
      <w:r>
        <w:rPr>
          <w:rFonts w:eastAsia="inter" w:cs="inter" w:ascii="inter" w:hAnsi="inter"/>
          <w:b/>
          <w:color w:val="000000"/>
          <w:sz w:val="21"/>
        </w:rPr>
        <w:t xml:space="preserve">“The government will confer four Padma Vibhushan awards this year.”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your dependency local events CSV, you observed high counts of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tokens_deleted</w:t>
      </w:r>
      <w:r>
        <w:rPr>
          <w:rFonts w:eastAsia="inter" w:cs="inter" w:ascii="inter" w:hAnsi="inter"/>
          <w:color w:val="000000"/>
          <w:sz w:val="21"/>
        </w:rPr>
        <w:t xml:space="preserve"> showing function words removed, e.g., "the", "will", auxiliary verbs like "is".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Theoretical Principle: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Reflects </w:t>
      </w:r>
      <w:r>
        <w:rPr>
          <w:rFonts w:eastAsia="inter" w:cs="inter" w:ascii="inter" w:hAnsi="inter"/>
          <w:b/>
          <w:color w:val="000000"/>
          <w:sz w:val="21"/>
        </w:rPr>
        <w:t xml:space="preserve">telegraphic register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economy of expression</w:t>
      </w:r>
      <w:r>
        <w:rPr>
          <w:rFonts w:eastAsia="inter" w:cs="inter" w:ascii="inter" w:hAnsi="inter"/>
          <w:color w:val="000000"/>
          <w:sz w:val="21"/>
        </w:rPr>
        <w:t xml:space="preserve">, maximizing information under spatial constraints.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Structural Simplification and Phrase Elision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Omission of subordinate clauses and prepositional phrases in headlines.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Typical constituency parse event: many “constituent_removed” entries showing dropped SBAR (subordinate clause) or PP (prepositional phrase) nodes.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Dependency parse events show corresponding omitted modifiers or arguments.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Example: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Headline fragment: </w:t>
      </w:r>
      <w:r>
        <w:rPr>
          <w:rFonts w:eastAsia="inter" w:cs="inter" w:ascii="inter" w:hAnsi="inter"/>
          <w:b/>
          <w:color w:val="000000"/>
          <w:sz w:val="21"/>
        </w:rPr>
        <w:t xml:space="preserve">“Stocks rise sharply”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Canonical: </w:t>
      </w:r>
      <w:r>
        <w:rPr>
          <w:rFonts w:eastAsia="inter" w:cs="inter" w:ascii="inter" w:hAnsi="inter"/>
          <w:b/>
          <w:color w:val="000000"/>
          <w:sz w:val="21"/>
        </w:rPr>
        <w:t xml:space="preserve">“Stocks have risen sharply in the market after the announcement.”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Constituency removal of PP </w:t>
      </w:r>
      <w:r>
        <w:rPr>
          <w:rFonts w:eastAsia="inter" w:cs="inter" w:ascii="inter" w:hAnsi="inter"/>
          <w:i/>
          <w:color w:val="000000"/>
          <w:sz w:val="21"/>
        </w:rPr>
        <w:t xml:space="preserve">(“in the market”)</w:t>
      </w:r>
      <w:r>
        <w:rPr>
          <w:rFonts w:eastAsia="inter" w:cs="inter" w:ascii="inter" w:hAnsi="inter"/>
          <w:color w:val="000000"/>
          <w:sz w:val="21"/>
        </w:rPr>
        <w:t xml:space="preserve"> and SBAR </w:t>
      </w:r>
      <w:r>
        <w:rPr>
          <w:rFonts w:eastAsia="inter" w:cs="inter" w:ascii="inter" w:hAnsi="inter"/>
          <w:i/>
          <w:color w:val="000000"/>
          <w:sz w:val="21"/>
        </w:rPr>
        <w:t xml:space="preserve">(“after the announcement”)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Theoretical Principle: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Represents </w:t>
      </w:r>
      <w:r>
        <w:rPr>
          <w:rFonts w:eastAsia="inter" w:cs="inter" w:ascii="inter" w:hAnsi="inter"/>
          <w:b/>
          <w:color w:val="000000"/>
          <w:sz w:val="21"/>
        </w:rPr>
        <w:t xml:space="preserve">syntactic compression</w:t>
      </w:r>
      <w:r>
        <w:rPr>
          <w:rFonts w:eastAsia="inter" w:cs="inter" w:ascii="inter" w:hAnsi="inter"/>
          <w:color w:val="000000"/>
          <w:sz w:val="21"/>
        </w:rPr>
        <w:t xml:space="preserve">, focus on core event information.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Word Order and Topicalization Changes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Reordering of tokens, often placing important content words upfront.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dependency events show significant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tokens_reordered</w:t>
      </w:r>
      <w:r>
        <w:rPr>
          <w:rFonts w:eastAsia="inter" w:cs="inter" w:ascii="inter" w:hAnsi="inter"/>
          <w:color w:val="000000"/>
          <w:sz w:val="21"/>
        </w:rPr>
        <w:t xml:space="preserve"> for many pairs.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 tag changes also highlight movement of nominal forms.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Headline: </w:t>
      </w:r>
      <w:r>
        <w:rPr>
          <w:rFonts w:eastAsia="inter" w:cs="inter" w:ascii="inter" w:hAnsi="inter"/>
          <w:b/>
          <w:color w:val="000000"/>
          <w:sz w:val="21"/>
        </w:rPr>
        <w:t xml:space="preserve">“Padma Vibhushan awards conferred by Govt”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Canonical: </w:t>
      </w:r>
      <w:r>
        <w:rPr>
          <w:rFonts w:eastAsia="inter" w:cs="inter" w:ascii="inter" w:hAnsi="inter"/>
          <w:b/>
          <w:color w:val="000000"/>
          <w:sz w:val="21"/>
        </w:rPr>
        <w:t xml:space="preserve">“The government has conferred the Padma Vibhushan awards.”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Reordering reflected by changed dependency arc lengths and altered linear token orders.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Theoretical Principle: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Expresses </w:t>
      </w:r>
      <w:r>
        <w:rPr>
          <w:rFonts w:eastAsia="inter" w:cs="inter" w:ascii="inter" w:hAnsi="inter"/>
          <w:b/>
          <w:color w:val="000000"/>
          <w:sz w:val="21"/>
        </w:rPr>
        <w:t xml:space="preserve">information structure adjustments</w:t>
      </w:r>
      <w:r>
        <w:rPr>
          <w:rFonts w:eastAsia="inter" w:cs="inter" w:ascii="inter" w:hAnsi="inter"/>
          <w:color w:val="000000"/>
          <w:sz w:val="21"/>
        </w:rPr>
        <w:t xml:space="preserve">, topic prominence, focus marking.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Morphological and Lexical Changes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Changes in lemma and POS: nominalizations increase, verb forms reduce.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Dependency parse events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lemma_changes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pos_changes</w:t>
      </w:r>
      <w:r>
        <w:rPr>
          <w:rFonts w:eastAsia="inter" w:cs="inter" w:ascii="inter" w:hAnsi="inter"/>
          <w:color w:val="000000"/>
          <w:sz w:val="21"/>
        </w:rPr>
        <w:t xml:space="preserve"> abundant where finite verbs in canonical forms become nominal forms or gerunds in headlines.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Canonical: </w:t>
      </w:r>
      <w:r>
        <w:rPr>
          <w:rFonts w:eastAsia="inter" w:cs="inter" w:ascii="inter" w:hAnsi="inter"/>
          <w:b/>
          <w:color w:val="000000"/>
          <w:sz w:val="21"/>
        </w:rPr>
        <w:t xml:space="preserve">“The government is investigating the case.”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Headline: </w:t>
      </w:r>
      <w:r>
        <w:rPr>
          <w:rFonts w:eastAsia="inter" w:cs="inter" w:ascii="inter" w:hAnsi="inter"/>
          <w:b/>
          <w:color w:val="000000"/>
          <w:sz w:val="21"/>
        </w:rPr>
        <w:t xml:space="preserve">“Government investigation into case”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 shift from </w:t>
      </w:r>
      <w:r>
        <w:rPr>
          <w:rFonts w:eastAsia="inter" w:cs="inter" w:ascii="inter" w:hAnsi="inter"/>
          <w:i/>
          <w:color w:val="000000"/>
          <w:sz w:val="21"/>
        </w:rPr>
        <w:t xml:space="preserve">VBZ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i/>
          <w:color w:val="000000"/>
          <w:sz w:val="21"/>
        </w:rPr>
        <w:t xml:space="preserve">VBG</w:t>
      </w:r>
      <w:r>
        <w:rPr>
          <w:rFonts w:eastAsia="inter" w:cs="inter" w:ascii="inter" w:hAnsi="inter"/>
          <w:color w:val="000000"/>
          <w:sz w:val="21"/>
        </w:rPr>
        <w:t xml:space="preserve"> verbs to nouns (NN) noted in local events CSV.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Theoretical Principle: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Compact expression through nominalization weighted by </w:t>
      </w:r>
      <w:r>
        <w:rPr>
          <w:rFonts w:eastAsia="inter" w:cs="inter" w:ascii="inter" w:hAnsi="inter"/>
          <w:b/>
          <w:color w:val="000000"/>
          <w:sz w:val="21"/>
        </w:rPr>
        <w:t xml:space="preserve">morphosyntactic economy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Agent and Oblique Argument Suppression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Omission of agents (subjects), especially human agents, and oblique phrases.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Constituency and dependency events show absence of </w:t>
      </w:r>
      <w:r>
        <w:rPr>
          <w:rFonts w:eastAsia="inter" w:cs="inter" w:ascii="inter" w:hAnsi="inter"/>
          <w:i/>
          <w:color w:val="000000"/>
          <w:sz w:val="21"/>
        </w:rPr>
        <w:t xml:space="preserve">nsubj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i/>
          <w:color w:val="000000"/>
          <w:sz w:val="21"/>
        </w:rPr>
        <w:t xml:space="preserve">obl</w:t>
      </w:r>
      <w:r>
        <w:rPr>
          <w:rFonts w:eastAsia="inter" w:cs="inter" w:ascii="inter" w:hAnsi="inter"/>
          <w:color w:val="000000"/>
          <w:sz w:val="21"/>
        </w:rPr>
        <w:t xml:space="preserve"> relations in headlines compared to canonical sentences.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Headline: </w:t>
      </w:r>
      <w:r>
        <w:rPr>
          <w:rFonts w:eastAsia="inter" w:cs="inter" w:ascii="inter" w:hAnsi="inter"/>
          <w:b/>
          <w:color w:val="000000"/>
          <w:sz w:val="21"/>
        </w:rPr>
        <w:t xml:space="preserve">“Man arrested in robbery case”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Canonical: </w:t>
      </w:r>
      <w:r>
        <w:rPr>
          <w:rFonts w:eastAsia="inter" w:cs="inter" w:ascii="inter" w:hAnsi="inter"/>
          <w:b/>
          <w:color w:val="000000"/>
          <w:sz w:val="21"/>
        </w:rPr>
        <w:t xml:space="preserve">“The police arrested a man in the robbery case.”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Dependents relating to agent “police” omitted in headlines, reflected in the event data for deleted tokens and missing dependencies.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Theoretical Principle: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Discourse pragmatics</w:t>
      </w:r>
      <w:r>
        <w:rPr>
          <w:rFonts w:eastAsia="inter" w:cs="inter" w:ascii="inter" w:hAnsi="inter"/>
          <w:color w:val="000000"/>
          <w:sz w:val="21"/>
        </w:rPr>
        <w:t xml:space="preserve"> prioritizing event outcome over the actor, enhancing focus.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Lexical Density and Content Words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Relative increase in nouns and adjectives in headlines compared to function words.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From POS counts in both parses, features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dep_pos_changes</w:t>
      </w:r>
      <w:r>
        <w:rPr>
          <w:rFonts w:eastAsia="inter" w:cs="inter" w:ascii="inter" w:hAnsi="inter"/>
          <w:color w:val="000000"/>
          <w:sz w:val="21"/>
        </w:rPr>
        <w:t xml:space="preserve"> show shift toward nominal or adjectival forms.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Constituency parse trees show more compact noun phrases; dependency feature counts show content words stable or increased, while function words drop.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Theoretical Principle: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Aligns with </w:t>
      </w:r>
      <w:r>
        <w:rPr>
          <w:rFonts w:eastAsia="inter" w:cs="inter" w:ascii="inter" w:hAnsi="inter"/>
          <w:b/>
          <w:color w:val="000000"/>
          <w:sz w:val="21"/>
        </w:rPr>
        <w:t xml:space="preserve">information density maximization</w:t>
      </w:r>
      <w:r>
        <w:rPr>
          <w:rFonts w:eastAsia="inter" w:cs="inter" w:ascii="inter" w:hAnsi="inter"/>
          <w:color w:val="000000"/>
          <w:sz w:val="21"/>
        </w:rPr>
        <w:t xml:space="preserve"> in reduced registers.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Quantitative Global Example: Tree Edit Distance and Event Distributions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Feature: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Mean Tree Edit Distance (TED) = </w:t>
      </w:r>
      <w:r>
        <w:rPr>
          <w:rFonts w:eastAsia="inter" w:cs="inter" w:ascii="inter" w:hAnsi="inter"/>
          <w:i/>
          <w:color w:val="000000"/>
          <w:sz w:val="21"/>
        </w:rPr>
        <w:t xml:space="preserve">X</w:t>
      </w:r>
      <w:r>
        <w:rPr>
          <w:rFonts w:eastAsia="inter" w:cs="inter" w:ascii="inter" w:hAnsi="inter"/>
          <w:color w:val="000000"/>
          <w:sz w:val="21"/>
        </w:rPr>
        <w:t xml:space="preserve"> (specific value from your data, e.g. 8.6), showing structural divergence.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Average counts: e.g., headlines omit </w:t>
      </w:r>
      <w:r>
        <w:rPr>
          <w:rFonts w:eastAsia="inter" w:cs="inter" w:ascii="inter" w:hAnsi="inter"/>
          <w:i/>
          <w:color w:val="000000"/>
          <w:sz w:val="21"/>
        </w:rPr>
        <w:t xml:space="preserve">Y</w:t>
      </w:r>
      <w:r>
        <w:rPr>
          <w:rFonts w:eastAsia="inter" w:cs="inter" w:ascii="inter" w:hAnsi="inter"/>
          <w:color w:val="000000"/>
          <w:sz w:val="21"/>
        </w:rPr>
        <w:t xml:space="preserve"> function words per sentence and reorder </w:t>
      </w:r>
      <w:r>
        <w:rPr>
          <w:rFonts w:eastAsia="inter" w:cs="inter" w:ascii="inter" w:hAnsi="inter"/>
          <w:i/>
          <w:color w:val="000000"/>
          <w:sz w:val="21"/>
        </w:rPr>
        <w:t xml:space="preserve">Z</w:t>
      </w:r>
      <w:r>
        <w:rPr>
          <w:rFonts w:eastAsia="inter" w:cs="inter" w:ascii="inter" w:hAnsi="inter"/>
          <w:color w:val="000000"/>
          <w:sz w:val="21"/>
        </w:rPr>
        <w:t xml:space="preserve"> tokens.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Evidence: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Histogram and statistical tables from your plots display these numerical differences, supporting theoretical claims visually.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How to Extract and Present These Examples from Your Data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 to systematically produce such grounding examples, here are steps you can take inside your analysis environment: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Filter your local events CSV files for specific event types</w:t>
      </w:r>
      <w:r>
        <w:rPr>
          <w:rFonts w:eastAsia="inter" w:cs="inter" w:ascii="inter" w:hAnsi="inter"/>
          <w:color w:val="000000"/>
          <w:sz w:val="21"/>
        </w:rPr>
        <w:t xml:space="preserve">, e.g., tokens deleted where form = function words like "the", "is", "was".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Extract sentences (from metadata) corresponding to frequent events</w:t>
      </w:r>
      <w:r>
        <w:rPr>
          <w:rFonts w:eastAsia="inter" w:cs="inter" w:ascii="inter" w:hAnsi="inter"/>
          <w:color w:val="000000"/>
          <w:sz w:val="21"/>
        </w:rPr>
        <w:t xml:space="preserve"> using stored metadata or sentence ids.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Extract representative pairs showing characteristic feature changes</w:t>
      </w:r>
      <w:r>
        <w:rPr>
          <w:rFonts w:eastAsia="inter" w:cs="inter" w:ascii="inter" w:hAnsi="inter"/>
          <w:color w:val="000000"/>
          <w:sz w:val="21"/>
        </w:rPr>
        <w:t xml:space="preserve">, e.g., POS shifts or phrase removals from constituency differences.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Generate concordance-style textual examples</w:t>
      </w:r>
      <w:r>
        <w:rPr>
          <w:rFonts w:eastAsia="inter" w:cs="inter" w:ascii="inter" w:hAnsi="inter"/>
          <w:color w:val="000000"/>
          <w:sz w:val="21"/>
        </w:rPr>
        <w:t xml:space="preserve"> illustrating each phenomenon (headline and canonical sentences side-by-side).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Final tips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Incorporate these concrete examples into your presentation or report alongside the quantitative charts.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Highlight individual sentences showing typical instances of each theory-derived feature.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 numerical findings to actual text examples to enable more compelling data-driven claims.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I can help you write specific code snippets to extract the most frequent such examples for each feature directly from your CSV/JSON outputs to facilitate this grounded reporting. Just say!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d814f27e87a292c98c740f7ff9857cfa121d9b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2025-08-06T15:38:48.204Z</dcterms:created>
  <dcterms:modified xsi:type="dcterms:W3CDTF">2025-08-06T15:38:48.204Z</dcterms:modified>
</cp:coreProperties>
</file>