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b/>
          <w:bCs/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43" w:lineRule="exact"/>
        <w:rPr>
          <w:b/>
          <w:bCs/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540"/>
        <w:gridCol w:w="900"/>
        <w:gridCol w:w="280"/>
        <w:gridCol w:w="3060"/>
        <w:gridCol w:w="28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440" w:type="dxa"/>
            <w:vMerge w:val="restart"/>
            <w:vAlign w:val="bottom"/>
          </w:tcPr>
          <w:p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540" w:type="dxa"/>
            <w:vMerge w:val="restart"/>
            <w:vAlign w:val="bottom"/>
          </w:tcPr>
          <w:p>
            <w:pPr>
              <w:spacing w:after="0"/>
              <w:ind w:right="120"/>
              <w:jc w:val="right"/>
              <w:rPr>
                <w:rFonts w:hint="default" w:ascii="Arial" w:hAnsi="Arial" w:cs="Arial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4"/>
                <w:szCs w:val="24"/>
                <w:lang w:val="en-IN"/>
              </w:rPr>
              <w:t>: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36"/>
                <w:szCs w:val="36"/>
              </w:rPr>
              <w:t>Medical Report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440" w:type="dxa"/>
            <w:vMerge w:val="continue"/>
            <w:vAlign w:val="bottom"/>
          </w:tcPr>
          <w:p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0" w:type="dxa"/>
            <w:vMerge w:val="continue"/>
            <w:vAlign w:val="bottom"/>
          </w:tcPr>
          <w:p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  <w:gridSpan w:val="3"/>
            <w:vAlign w:val="bottom"/>
          </w:tcPr>
          <w:p>
            <w:pPr>
              <w:spacing w:after="0" w:line="263" w:lineRule="exact"/>
              <w:ind w:left="220"/>
              <w:rPr>
                <w:rFonts w:hint="default"/>
                <w:b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b/>
                <w:bCs/>
                <w:color w:val="auto"/>
                <w:sz w:val="24"/>
                <w:szCs w:val="24"/>
                <w:lang w:val="en-IN"/>
              </w:rPr>
              <w:t>Omkar Bhabal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Age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2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ind w:left="22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Sex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2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4520" w:type="dxa"/>
            <w:gridSpan w:val="4"/>
            <w:vAlign w:val="bottom"/>
          </w:tcPr>
          <w:p>
            <w:pPr>
              <w:spacing w:after="0"/>
              <w:ind w:left="220"/>
              <w:rPr>
                <w:rFonts w:hint="default"/>
                <w:b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b/>
                <w:bCs/>
                <w:color w:val="auto"/>
                <w:sz w:val="24"/>
                <w:szCs w:val="24"/>
                <w:lang w:val="en-IN"/>
              </w:rPr>
              <w:t>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Report Id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4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4520" w:type="dxa"/>
            <w:gridSpan w:val="4"/>
            <w:vAlign w:val="bottom"/>
          </w:tcPr>
          <w:p>
            <w:pPr>
              <w:spacing w:after="0"/>
              <w:ind w:left="220"/>
              <w:rPr>
                <w:rFonts w:hint="default"/>
                <w:b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A1267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30"/>
                <w:szCs w:val="30"/>
              </w:rPr>
              <w:t>Breast Cancer Report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b/>
                <w:bCs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b/>
          <w:bCs/>
          <w:color w:val="auto"/>
          <w:sz w:val="24"/>
          <w:szCs w:val="24"/>
        </w:rPr>
      </w:pPr>
    </w:p>
    <w:p>
      <w:pPr>
        <w:rPr>
          <w:b/>
          <w:bCs/>
        </w:r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123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fractal_dimension_mean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fractal_dimension_se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symmetry_worst</w:t>
      </w:r>
    </w:p>
    <w:p>
      <w:pPr>
        <w:spacing w:after="0" w:line="4" w:lineRule="exact"/>
        <w:rPr>
          <w:b/>
          <w:bCs/>
          <w:color w:val="auto"/>
          <w:sz w:val="24"/>
          <w:szCs w:val="24"/>
        </w:rPr>
      </w:pPr>
    </w:p>
    <w:p>
      <w:pPr>
        <w:spacing w:after="0" w:line="20" w:lineRule="exact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br w:type="column"/>
      </w:r>
    </w:p>
    <w:p>
      <w:pPr>
        <w:spacing w:after="0" w:line="103" w:lineRule="exact"/>
        <w:rPr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13.54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bookmarkStart w:id="1" w:name="_GoBack"/>
      <w:bookmarkEnd w:id="1"/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14.36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87.46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566.3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0.09779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0.08129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0.06664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0.04781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0.1885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0.05766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0.2699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0.7886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  <w:lang w:val="en-IN"/>
        </w:rPr>
        <w:t>2.058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23.56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0.008462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0.0146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0.02387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0.01315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0.0198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0.0023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15.11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19.26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99.7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711.2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0.144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0.1773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0.239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1288</w:t>
      </w: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: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0.2977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sectPr>
      <w:type w:val="continuous"/>
      <w:pgSz w:w="12240" w:h="15840"/>
      <w:pgMar w:top="1440" w:right="1440" w:bottom="1440" w:left="1440" w:header="0" w:footer="0" w:gutter="0"/>
      <w:cols w:equalWidth="0" w:num="2">
        <w:col w:w="4178" w:space="720"/>
        <w:col w:w="44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821AE"/>
    <w:rsid w:val="0EA10235"/>
    <w:rsid w:val="16514091"/>
    <w:rsid w:val="1BEF5EC9"/>
    <w:rsid w:val="1E8B613F"/>
    <w:rsid w:val="2774199F"/>
    <w:rsid w:val="36B15583"/>
    <w:rsid w:val="3CAB156C"/>
    <w:rsid w:val="3E2002FA"/>
    <w:rsid w:val="41035228"/>
    <w:rsid w:val="45114169"/>
    <w:rsid w:val="51DE41D4"/>
    <w:rsid w:val="54094410"/>
    <w:rsid w:val="5440305B"/>
    <w:rsid w:val="57984006"/>
    <w:rsid w:val="5A5D6E93"/>
    <w:rsid w:val="5AFA2EF7"/>
    <w:rsid w:val="6E382EEA"/>
    <w:rsid w:val="6ED906B0"/>
    <w:rsid w:val="75A11923"/>
    <w:rsid w:val="76A95872"/>
    <w:rsid w:val="7AC6508E"/>
    <w:rsid w:val="7B9540CF"/>
    <w:rsid w:val="7E7C3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21</TotalTime>
  <ScaleCrop>false</ScaleCrop>
  <LinksUpToDate>false</LinksUpToDate>
  <CharactersWithSpaces>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2020-03-22T14:10:00Z</dcterms:created>
  <dc:creator>Windows User</dc:creator>
  <cp:lastModifiedBy>abhishekg0208</cp:lastModifiedBy>
  <dcterms:modified xsi:type="dcterms:W3CDTF">2020-03-22T14:17:20Z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