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E608" w14:textId="77777777" w:rsidR="006E656F" w:rsidRPr="00577A2A" w:rsidRDefault="00000000">
      <w:pPr>
        <w:pStyle w:val="Heading1"/>
        <w:rPr>
          <w:rFonts w:cstheme="majorHAnsi"/>
          <w:color w:val="000000" w:themeColor="text1"/>
        </w:rPr>
      </w:pPr>
      <w:bookmarkStart w:id="0" w:name="module-2-survey-of-technologies"/>
      <w:r w:rsidRPr="00577A2A">
        <w:rPr>
          <w:rFonts w:cstheme="majorHAnsi"/>
          <w:color w:val="000000" w:themeColor="text1"/>
        </w:rPr>
        <w:t>Module 2: Survey of Technologies</w:t>
      </w:r>
    </w:p>
    <w:p w14:paraId="0CB3B220" w14:textId="77777777" w:rsidR="006E656F" w:rsidRPr="00577A2A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 xml:space="preserve">This project focuses on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handwriting synthesis</w:t>
      </w:r>
      <w:r w:rsidRPr="00577A2A">
        <w:rPr>
          <w:rFonts w:asciiTheme="majorHAnsi" w:hAnsiTheme="majorHAnsi" w:cstheme="majorHAnsi"/>
          <w:color w:val="000000" w:themeColor="text1"/>
        </w:rPr>
        <w:t xml:space="preserve">: generating human-like handwriting from text input by producing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stroke sequences</w:t>
      </w:r>
      <w:r w:rsidRPr="00577A2A">
        <w:rPr>
          <w:rFonts w:asciiTheme="majorHAnsi" w:hAnsiTheme="majorHAnsi" w:cstheme="majorHAnsi"/>
          <w:color w:val="000000" w:themeColor="text1"/>
        </w:rPr>
        <w:t xml:space="preserve"> (e.g., </w:t>
      </w:r>
      <m:oMath>
        <m:d>
          <m:dPr>
            <m:ctrlPr>
              <w:rPr>
                <w:rFonts w:ascii="Cambria Math" w:hAnsi="Cambria Math" w:cstheme="maj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ajorHAnsi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y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pen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_</m:t>
            </m:r>
            <m:r>
              <w:rPr>
                <w:rFonts w:ascii="Cambria Math" w:hAnsi="Cambria Math" w:cstheme="majorHAnsi"/>
                <w:color w:val="000000" w:themeColor="text1"/>
              </w:rPr>
              <m:t>state</m:t>
            </m:r>
          </m:e>
        </m:d>
      </m:oMath>
      <w:r w:rsidRPr="00577A2A">
        <w:rPr>
          <w:rFonts w:asciiTheme="majorHAnsi" w:hAnsiTheme="majorHAnsi" w:cstheme="majorHAnsi"/>
          <w:color w:val="000000" w:themeColor="text1"/>
        </w:rPr>
        <w:t xml:space="preserve"> tuples). The overall approach described in the report is:</w:t>
      </w:r>
    </w:p>
    <w:p w14:paraId="64C53AC8" w14:textId="77777777" w:rsidR="006E656F" w:rsidRPr="00577A2A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 xml:space="preserve">sequence modeling using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RNNs (LSTM/GRU)</w:t>
      </w:r>
      <w:r w:rsidRPr="00577A2A">
        <w:rPr>
          <w:rFonts w:asciiTheme="majorHAnsi" w:hAnsiTheme="majorHAnsi" w:cstheme="majorHAnsi"/>
          <w:color w:val="000000" w:themeColor="text1"/>
        </w:rPr>
        <w:t xml:space="preserve"> with an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MDN/GMM-style output head</w:t>
      </w:r>
      <w:r w:rsidRPr="00577A2A">
        <w:rPr>
          <w:rFonts w:asciiTheme="majorHAnsi" w:hAnsiTheme="majorHAnsi" w:cstheme="majorHAnsi"/>
          <w:color w:val="000000" w:themeColor="text1"/>
        </w:rPr>
        <w:t xml:space="preserve"> to model continuous pen movement,</w:t>
      </w:r>
    </w:p>
    <w:p w14:paraId="7D6CFD98" w14:textId="77777777" w:rsidR="006E656F" w:rsidRPr="00577A2A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 xml:space="preserve">optional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style conditioning</w:t>
      </w:r>
      <w:r w:rsidRPr="00577A2A">
        <w:rPr>
          <w:rFonts w:asciiTheme="majorHAnsi" w:hAnsiTheme="majorHAnsi" w:cstheme="majorHAnsi"/>
          <w:color w:val="000000" w:themeColor="text1"/>
        </w:rPr>
        <w:t xml:space="preserve"> using embeddings (to control writing style / few-shot style cloning),</w:t>
      </w:r>
    </w:p>
    <w:p w14:paraId="5949A27C" w14:textId="77777777" w:rsidR="006E656F" w:rsidRPr="00577A2A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 xml:space="preserve">optional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reinforcement learning (RL) fine-tuning</w:t>
      </w:r>
      <w:r w:rsidRPr="00577A2A">
        <w:rPr>
          <w:rFonts w:asciiTheme="majorHAnsi" w:hAnsiTheme="majorHAnsi" w:cstheme="majorHAnsi"/>
          <w:color w:val="000000" w:themeColor="text1"/>
        </w:rPr>
        <w:t xml:space="preserve"> to optimize high-level style and legibility goals,</w:t>
      </w:r>
    </w:p>
    <w:p w14:paraId="78EB4908" w14:textId="77777777" w:rsidR="006E656F" w:rsidRPr="00577A2A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rendering/export</w:t>
      </w:r>
      <w:r w:rsidRPr="00577A2A">
        <w:rPr>
          <w:rFonts w:asciiTheme="majorHAnsi" w:hAnsiTheme="majorHAnsi" w:cstheme="majorHAnsi"/>
          <w:color w:val="000000" w:themeColor="text1"/>
        </w:rPr>
        <w:t xml:space="preserve"> of generated strokes to SVG/PNG for use in documents.</w:t>
      </w:r>
    </w:p>
    <w:p w14:paraId="755DBDE0" w14:textId="5F1FD3B4" w:rsidR="006E656F" w:rsidRPr="00577A2A" w:rsidRDefault="006E656F">
      <w:pPr>
        <w:rPr>
          <w:rFonts w:asciiTheme="majorHAnsi" w:hAnsiTheme="majorHAnsi" w:cstheme="majorHAnsi"/>
          <w:color w:val="000000" w:themeColor="text1"/>
        </w:rPr>
      </w:pPr>
    </w:p>
    <w:p w14:paraId="284A31E3" w14:textId="77777777" w:rsidR="006E656F" w:rsidRPr="00577A2A" w:rsidRDefault="00000000">
      <w:pPr>
        <w:pStyle w:val="Heading2"/>
        <w:rPr>
          <w:rFonts w:cstheme="majorHAnsi"/>
          <w:color w:val="000000" w:themeColor="text1"/>
        </w:rPr>
      </w:pPr>
      <w:bookmarkStart w:id="1" w:name="front-end-technologies"/>
      <w:r w:rsidRPr="00577A2A">
        <w:rPr>
          <w:rFonts w:cstheme="majorHAnsi"/>
          <w:color w:val="000000" w:themeColor="text1"/>
        </w:rPr>
        <w:t>2.1 Front-End Technologies</w:t>
      </w:r>
    </w:p>
    <w:p w14:paraId="4168A084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2" w:name="user-interface-frameworks"/>
      <w:r w:rsidRPr="00577A2A">
        <w:rPr>
          <w:rFonts w:cstheme="majorHAnsi"/>
          <w:color w:val="000000" w:themeColor="text1"/>
        </w:rPr>
        <w:t>2.1.1 User Interface Frameworks</w:t>
      </w:r>
    </w:p>
    <w:p w14:paraId="65E2B3A1" w14:textId="77777777" w:rsidR="006E656F" w:rsidRPr="00577A2A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Next.js (Primary Frontend)</w:t>
      </w:r>
      <w:r w:rsidRPr="00577A2A">
        <w:rPr>
          <w:rFonts w:asciiTheme="majorHAnsi" w:hAnsiTheme="majorHAnsi" w:cstheme="majorHAnsi"/>
          <w:color w:val="000000" w:themeColor="text1"/>
        </w:rPr>
        <w:t>: A production-ready React framework providing SSR/SSG, API routes, and modern tooling for a professional user experience. Enables real-time handwriting generation, style upload/preview, parameter tuning (bias/temperature), and sample gallery browsing.</w:t>
      </w:r>
    </w:p>
    <w:p w14:paraId="451212DC" w14:textId="77777777" w:rsidR="006E656F" w:rsidRPr="00577A2A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Command Line Interface (CLI)</w:t>
      </w:r>
      <w:r w:rsidRPr="00577A2A">
        <w:rPr>
          <w:rFonts w:asciiTheme="majorHAnsi" w:hAnsiTheme="majorHAnsi" w:cstheme="majorHAnsi"/>
          <w:color w:val="000000" w:themeColor="text1"/>
        </w:rPr>
        <w:t xml:space="preserve">: A CLI is well-suited for training and generation runs (e.g., </w:t>
      </w:r>
      <w:r w:rsidRPr="00577A2A">
        <w:rPr>
          <w:rStyle w:val="VerbatimChar"/>
          <w:rFonts w:asciiTheme="majorHAnsi" w:hAnsiTheme="majorHAnsi" w:cstheme="majorHAnsi"/>
          <w:color w:val="000000" w:themeColor="text1"/>
        </w:rPr>
        <w:t>--text</w:t>
      </w:r>
      <w:r w:rsidRPr="00577A2A">
        <w:rPr>
          <w:rFonts w:asciiTheme="majorHAnsi" w:hAnsiTheme="majorHAnsi" w:cstheme="majorHAnsi"/>
          <w:color w:val="000000" w:themeColor="text1"/>
        </w:rPr>
        <w:t xml:space="preserve">, </w:t>
      </w:r>
      <w:r w:rsidRPr="00577A2A">
        <w:rPr>
          <w:rStyle w:val="VerbatimChar"/>
          <w:rFonts w:asciiTheme="majorHAnsi" w:hAnsiTheme="majorHAnsi" w:cstheme="majorHAnsi"/>
          <w:color w:val="000000" w:themeColor="text1"/>
        </w:rPr>
        <w:t>--style</w:t>
      </w:r>
      <w:r w:rsidRPr="00577A2A">
        <w:rPr>
          <w:rFonts w:asciiTheme="majorHAnsi" w:hAnsiTheme="majorHAnsi" w:cstheme="majorHAnsi"/>
          <w:color w:val="000000" w:themeColor="text1"/>
        </w:rPr>
        <w:t xml:space="preserve">, </w:t>
      </w:r>
      <w:r w:rsidRPr="00577A2A">
        <w:rPr>
          <w:rStyle w:val="VerbatimChar"/>
          <w:rFonts w:asciiTheme="majorHAnsi" w:hAnsiTheme="majorHAnsi" w:cstheme="majorHAnsi"/>
          <w:color w:val="000000" w:themeColor="text1"/>
        </w:rPr>
        <w:t>--steps</w:t>
      </w:r>
      <w:r w:rsidRPr="00577A2A">
        <w:rPr>
          <w:rFonts w:asciiTheme="majorHAnsi" w:hAnsiTheme="majorHAnsi" w:cstheme="majorHAnsi"/>
          <w:color w:val="000000" w:themeColor="text1"/>
        </w:rPr>
        <w:t xml:space="preserve">, </w:t>
      </w:r>
      <w:r w:rsidRPr="00577A2A">
        <w:rPr>
          <w:rStyle w:val="VerbatimChar"/>
          <w:rFonts w:asciiTheme="majorHAnsi" w:hAnsiTheme="majorHAnsi" w:cstheme="majorHAnsi"/>
          <w:color w:val="000000" w:themeColor="text1"/>
        </w:rPr>
        <w:t>--output</w:t>
      </w:r>
      <w:r w:rsidRPr="00577A2A">
        <w:rPr>
          <w:rFonts w:asciiTheme="majorHAnsi" w:hAnsiTheme="majorHAnsi" w:cstheme="majorHAnsi"/>
          <w:color w:val="000000" w:themeColor="text1"/>
        </w:rPr>
        <w:t>). It is simple, reproducible, and easy to integrate into other scripts and batch workflows.</w:t>
      </w:r>
    </w:p>
    <w:p w14:paraId="616A66EC" w14:textId="77777777" w:rsidR="006E656F" w:rsidRPr="00577A2A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Notebook-based exploration</w:t>
      </w:r>
      <w:r w:rsidRPr="00577A2A">
        <w:rPr>
          <w:rFonts w:asciiTheme="majorHAnsi" w:hAnsiTheme="majorHAnsi" w:cstheme="majorHAnsi"/>
          <w:color w:val="000000" w:themeColor="text1"/>
        </w:rPr>
        <w:t>: Jupyter notebooks can be used to explore stroke data, visualize generated handwriting, and compare styles during experimentation and research validation.</w:t>
      </w:r>
    </w:p>
    <w:p w14:paraId="49FB663E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3" w:name="front-end-design-tools"/>
      <w:bookmarkEnd w:id="2"/>
      <w:r w:rsidRPr="00577A2A">
        <w:rPr>
          <w:rFonts w:cstheme="majorHAnsi"/>
          <w:color w:val="000000" w:themeColor="text1"/>
        </w:rPr>
        <w:t>2.1.2 Front-End Design Tools</w:t>
      </w:r>
    </w:p>
    <w:p w14:paraId="4C8E31B0" w14:textId="77777777" w:rsidR="006E656F" w:rsidRPr="00577A2A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Matplotlib / Seaborn</w:t>
      </w:r>
      <w:r w:rsidRPr="00577A2A">
        <w:rPr>
          <w:rFonts w:asciiTheme="majorHAnsi" w:hAnsiTheme="majorHAnsi" w:cstheme="majorHAnsi"/>
          <w:color w:val="000000" w:themeColor="text1"/>
        </w:rPr>
        <w:t>: Visualization of stroke trajectories, loss curves, and qualitative comparisons.</w:t>
      </w:r>
    </w:p>
    <w:p w14:paraId="06150CA0" w14:textId="77777777" w:rsidR="006E656F" w:rsidRPr="00577A2A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PlantUML</w:t>
      </w:r>
      <w:r w:rsidRPr="00577A2A">
        <w:rPr>
          <w:rFonts w:asciiTheme="majorHAnsi" w:hAnsiTheme="majorHAnsi" w:cstheme="majorHAnsi"/>
          <w:color w:val="000000" w:themeColor="text1"/>
        </w:rPr>
        <w:t>: Used for software engineering diagrams (class, activity, sequence) to document the system.</w:t>
      </w:r>
    </w:p>
    <w:p w14:paraId="709207E0" w14:textId="77777777" w:rsidR="006E656F" w:rsidRPr="00577A2A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VS Code</w:t>
      </w:r>
      <w:r w:rsidRPr="00577A2A">
        <w:rPr>
          <w:rFonts w:asciiTheme="majorHAnsi" w:hAnsiTheme="majorHAnsi" w:cstheme="majorHAnsi"/>
          <w:color w:val="000000" w:themeColor="text1"/>
        </w:rPr>
        <w:t>: Primary development environment for scripts, configs, and documentation.</w:t>
      </w:r>
    </w:p>
    <w:p w14:paraId="2D450D98" w14:textId="63097B47" w:rsidR="006E656F" w:rsidRPr="00577A2A" w:rsidRDefault="006E656F">
      <w:pPr>
        <w:rPr>
          <w:rFonts w:asciiTheme="majorHAnsi" w:hAnsiTheme="majorHAnsi" w:cstheme="majorHAnsi"/>
          <w:color w:val="000000" w:themeColor="text1"/>
        </w:rPr>
      </w:pPr>
    </w:p>
    <w:p w14:paraId="4D274561" w14:textId="77777777" w:rsidR="006E656F" w:rsidRPr="00577A2A" w:rsidRDefault="00000000">
      <w:pPr>
        <w:pStyle w:val="Heading2"/>
        <w:rPr>
          <w:rFonts w:cstheme="majorHAnsi"/>
          <w:color w:val="000000" w:themeColor="text1"/>
        </w:rPr>
      </w:pPr>
      <w:bookmarkStart w:id="4" w:name="back-end-technologies"/>
      <w:bookmarkEnd w:id="1"/>
      <w:bookmarkEnd w:id="3"/>
      <w:r w:rsidRPr="00577A2A">
        <w:rPr>
          <w:rFonts w:cstheme="majorHAnsi"/>
          <w:color w:val="000000" w:themeColor="text1"/>
        </w:rPr>
        <w:t>2.2 Back-End Technologies</w:t>
      </w:r>
    </w:p>
    <w:p w14:paraId="769D66D0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5" w:name="programming-language"/>
      <w:r w:rsidRPr="00577A2A">
        <w:rPr>
          <w:rFonts w:cstheme="majorHAnsi"/>
          <w:color w:val="000000" w:themeColor="text1"/>
        </w:rPr>
        <w:t>2.2.1 Programming Language</w:t>
      </w:r>
    </w:p>
    <w:p w14:paraId="0F7E2BD5" w14:textId="77777777" w:rsidR="006E656F" w:rsidRPr="00577A2A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Python (&gt;= 3.10)</w:t>
      </w:r>
      <w:r w:rsidRPr="00577A2A">
        <w:rPr>
          <w:rFonts w:asciiTheme="majorHAnsi" w:hAnsiTheme="majorHAnsi" w:cstheme="majorHAnsi"/>
          <w:color w:val="000000" w:themeColor="text1"/>
        </w:rPr>
        <w:t>: Suitable for ML research/prototyping, data preprocessing, model training, and integration with deep learning frameworks.</w:t>
      </w:r>
    </w:p>
    <w:p w14:paraId="76643E00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6" w:name="machine-learning-libraries"/>
      <w:bookmarkEnd w:id="5"/>
      <w:r w:rsidRPr="00577A2A">
        <w:rPr>
          <w:rFonts w:cstheme="majorHAnsi"/>
          <w:color w:val="000000" w:themeColor="text1"/>
        </w:rPr>
        <w:lastRenderedPageBreak/>
        <w:t>2.2.2 Machine Learning Libraries</w:t>
      </w:r>
    </w:p>
    <w:p w14:paraId="7EAB8BF8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TensorFlow (sequence modeling reference)</w:t>
      </w:r>
      <w:r w:rsidRPr="00577A2A">
        <w:rPr>
          <w:rFonts w:asciiTheme="majorHAnsi" w:hAnsiTheme="majorHAnsi" w:cstheme="majorHAnsi"/>
          <w:color w:val="000000" w:themeColor="text1"/>
        </w:rPr>
        <w:t>: Commonly used for RNN-based handwriting synthesis implementations, including attention mechanisms.</w:t>
      </w:r>
    </w:p>
    <w:p w14:paraId="1625A09B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PyTorch (alternative implementation option)</w:t>
      </w:r>
      <w:r w:rsidRPr="00577A2A">
        <w:rPr>
          <w:rFonts w:asciiTheme="majorHAnsi" w:hAnsiTheme="majorHAnsi" w:cstheme="majorHAnsi"/>
          <w:color w:val="000000" w:themeColor="text1"/>
        </w:rPr>
        <w:t>: Also widely used to build RNN/MDN generators and RL fine-tuning loops.</w:t>
      </w:r>
    </w:p>
    <w:p w14:paraId="3C8F295C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NumPy / SciPy</w:t>
      </w:r>
      <w:r w:rsidRPr="00577A2A">
        <w:rPr>
          <w:rFonts w:asciiTheme="majorHAnsi" w:hAnsiTheme="majorHAnsi" w:cstheme="majorHAnsi"/>
          <w:color w:val="000000" w:themeColor="text1"/>
        </w:rPr>
        <w:t>: Efficient handling of variable-length stroke sequences, normalization, filtering/smoothing, and resampling.</w:t>
      </w:r>
    </w:p>
    <w:p w14:paraId="5B327A19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Scikit-learn</w:t>
      </w:r>
      <w:r w:rsidRPr="00577A2A">
        <w:rPr>
          <w:rFonts w:asciiTheme="majorHAnsi" w:hAnsiTheme="majorHAnsi" w:cstheme="majorHAnsi"/>
          <w:color w:val="000000" w:themeColor="text1"/>
        </w:rPr>
        <w:t>: Dataset splitting and supporting utilities.</w:t>
      </w:r>
    </w:p>
    <w:p w14:paraId="3A82FC74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Visualization libraries</w:t>
      </w:r>
      <w:r w:rsidRPr="00577A2A">
        <w:rPr>
          <w:rFonts w:asciiTheme="majorHAnsi" w:hAnsiTheme="majorHAnsi" w:cstheme="majorHAnsi"/>
          <w:color w:val="000000" w:themeColor="text1"/>
        </w:rPr>
        <w:t>: Matplotlib (and optionally Seaborn) for trajectory plots and results inspection.</w:t>
      </w:r>
    </w:p>
    <w:p w14:paraId="4E1BD325" w14:textId="77777777" w:rsidR="006E656F" w:rsidRPr="00577A2A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Logging/monitoring</w:t>
      </w:r>
      <w:r w:rsidRPr="00577A2A">
        <w:rPr>
          <w:rFonts w:asciiTheme="majorHAnsi" w:hAnsiTheme="majorHAnsi" w:cstheme="majorHAnsi"/>
          <w:color w:val="000000" w:themeColor="text1"/>
        </w:rPr>
        <w:t>: TensorBoard-style logging for training curves and evaluation metrics.</w:t>
      </w:r>
    </w:p>
    <w:p w14:paraId="1C800697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7" w:name="database-systems"/>
      <w:bookmarkEnd w:id="6"/>
      <w:r w:rsidRPr="00577A2A">
        <w:rPr>
          <w:rFonts w:cstheme="majorHAnsi"/>
          <w:color w:val="000000" w:themeColor="text1"/>
        </w:rPr>
        <w:t>2.2.3 Database Systems</w:t>
      </w:r>
    </w:p>
    <w:p w14:paraId="768981A7" w14:textId="77777777" w:rsidR="006E656F" w:rsidRPr="00577A2A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PostgreSQL</w:t>
      </w:r>
      <w:r w:rsidRPr="00577A2A">
        <w:rPr>
          <w:rFonts w:asciiTheme="majorHAnsi" w:hAnsiTheme="majorHAnsi" w:cstheme="majorHAnsi"/>
          <w:color w:val="000000" w:themeColor="text1"/>
        </w:rPr>
        <w:t>: Primary database for user accounts, API credentials, style library management, and credits/usage tracking. Provides ACID guarantees and scalability for production deployments.</w:t>
      </w:r>
    </w:p>
    <w:p w14:paraId="143FE9B8" w14:textId="77777777" w:rsidR="006E656F" w:rsidRPr="00577A2A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File-based storage</w:t>
      </w:r>
      <w:r w:rsidRPr="00577A2A">
        <w:rPr>
          <w:rFonts w:asciiTheme="majorHAnsi" w:hAnsiTheme="majorHAnsi" w:cstheme="majorHAnsi"/>
          <w:color w:val="000000" w:themeColor="text1"/>
        </w:rPr>
        <w:t>: Training datasets and model checkpoints remain filesystem-based (or cloud storage like S3):</w:t>
      </w:r>
    </w:p>
    <w:p w14:paraId="72F5E9AB" w14:textId="77777777" w:rsidR="006E656F" w:rsidRPr="00577A2A" w:rsidRDefault="00000000">
      <w:pPr>
        <w:pStyle w:val="Compact"/>
        <w:numPr>
          <w:ilvl w:val="1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Numpy arrays / NPZ</w:t>
      </w:r>
      <w:r w:rsidRPr="00577A2A">
        <w:rPr>
          <w:rFonts w:asciiTheme="majorHAnsi" w:hAnsiTheme="majorHAnsi" w:cstheme="majorHAnsi"/>
          <w:color w:val="000000" w:themeColor="text1"/>
        </w:rPr>
        <w:t xml:space="preserve"> for processed stroke datasets,</w:t>
      </w:r>
    </w:p>
    <w:p w14:paraId="5F123D4E" w14:textId="77777777" w:rsidR="006E656F" w:rsidRPr="00577A2A" w:rsidRDefault="00000000">
      <w:pPr>
        <w:pStyle w:val="Compact"/>
        <w:numPr>
          <w:ilvl w:val="1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model checkpoints</w:t>
      </w:r>
      <w:r w:rsidRPr="00577A2A">
        <w:rPr>
          <w:rFonts w:asciiTheme="majorHAnsi" w:hAnsiTheme="majorHAnsi" w:cstheme="majorHAnsi"/>
          <w:color w:val="000000" w:themeColor="text1"/>
        </w:rPr>
        <w:t xml:space="preserve"> for trained weights,</w:t>
      </w:r>
    </w:p>
    <w:p w14:paraId="59C6C0A9" w14:textId="77777777" w:rsidR="006E656F" w:rsidRPr="00577A2A" w:rsidRDefault="00000000">
      <w:pPr>
        <w:pStyle w:val="Compact"/>
        <w:numPr>
          <w:ilvl w:val="1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JSON/YAML</w:t>
      </w:r>
      <w:r w:rsidRPr="00577A2A">
        <w:rPr>
          <w:rFonts w:asciiTheme="majorHAnsi" w:hAnsiTheme="majorHAnsi" w:cstheme="majorHAnsi"/>
          <w:color w:val="000000" w:themeColor="text1"/>
        </w:rPr>
        <w:t xml:space="preserve"> for configs and run metadata,</w:t>
      </w:r>
    </w:p>
    <w:p w14:paraId="38D9FFBE" w14:textId="77777777" w:rsidR="006E656F" w:rsidRPr="00577A2A" w:rsidRDefault="00000000">
      <w:pPr>
        <w:pStyle w:val="Compact"/>
        <w:numPr>
          <w:ilvl w:val="1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SVG/PNG</w:t>
      </w:r>
      <w:r w:rsidRPr="00577A2A">
        <w:rPr>
          <w:rFonts w:asciiTheme="majorHAnsi" w:hAnsiTheme="majorHAnsi" w:cstheme="majorHAnsi"/>
          <w:color w:val="000000" w:themeColor="text1"/>
        </w:rPr>
        <w:t xml:space="preserve"> for generated handwriting outputs.</w:t>
      </w:r>
    </w:p>
    <w:p w14:paraId="1E34E887" w14:textId="7861DEAA" w:rsidR="006E656F" w:rsidRPr="00577A2A" w:rsidRDefault="006E656F">
      <w:pPr>
        <w:rPr>
          <w:rFonts w:asciiTheme="majorHAnsi" w:hAnsiTheme="majorHAnsi" w:cstheme="majorHAnsi"/>
          <w:color w:val="000000" w:themeColor="text1"/>
        </w:rPr>
      </w:pPr>
    </w:p>
    <w:p w14:paraId="6EC947F9" w14:textId="77777777" w:rsidR="006E656F" w:rsidRPr="00577A2A" w:rsidRDefault="00000000">
      <w:pPr>
        <w:pStyle w:val="Heading2"/>
        <w:rPr>
          <w:rFonts w:cstheme="majorHAnsi"/>
          <w:color w:val="000000" w:themeColor="text1"/>
        </w:rPr>
      </w:pPr>
      <w:bookmarkStart w:id="8" w:name="aiml-technologies"/>
      <w:bookmarkEnd w:id="4"/>
      <w:bookmarkEnd w:id="7"/>
      <w:r w:rsidRPr="00577A2A">
        <w:rPr>
          <w:rFonts w:cstheme="majorHAnsi"/>
          <w:color w:val="000000" w:themeColor="text1"/>
        </w:rPr>
        <w:t>2.3 AI/ML Technologies</w:t>
      </w:r>
    </w:p>
    <w:p w14:paraId="3ADB1FDB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9" w:name="data-collection-tools"/>
      <w:r w:rsidRPr="00577A2A">
        <w:rPr>
          <w:rFonts w:cstheme="majorHAnsi"/>
          <w:color w:val="000000" w:themeColor="text1"/>
        </w:rPr>
        <w:t>2.3.1 Data Collection Tools</w:t>
      </w:r>
    </w:p>
    <w:p w14:paraId="0361ECE7" w14:textId="77777777" w:rsidR="006E656F" w:rsidRPr="00577A2A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Online handwriting datasets</w:t>
      </w:r>
      <w:r w:rsidRPr="00577A2A">
        <w:rPr>
          <w:rFonts w:asciiTheme="majorHAnsi" w:hAnsiTheme="majorHAnsi" w:cstheme="majorHAnsi"/>
          <w:color w:val="000000" w:themeColor="text1"/>
        </w:rPr>
        <w:t xml:space="preserve">: Datasets such as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IAM-OnDB</w:t>
      </w:r>
      <w:r w:rsidRPr="00577A2A">
        <w:rPr>
          <w:rFonts w:asciiTheme="majorHAnsi" w:hAnsiTheme="majorHAnsi" w:cstheme="majorHAnsi"/>
          <w:color w:val="000000" w:themeColor="text1"/>
        </w:rPr>
        <w:t xml:space="preserve"> (and similar public handwriting corpora) provide pen trajectories suitable for stroke-based modeling.</w:t>
      </w:r>
    </w:p>
    <w:p w14:paraId="5ECA1350" w14:textId="77777777" w:rsidR="006E656F" w:rsidRPr="00577A2A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Text sources / label extraction</w:t>
      </w:r>
      <w:r w:rsidRPr="00577A2A">
        <w:rPr>
          <w:rFonts w:asciiTheme="majorHAnsi" w:hAnsiTheme="majorHAnsi" w:cstheme="majorHAnsi"/>
          <w:color w:val="000000" w:themeColor="text1"/>
        </w:rPr>
        <w:t>: ASCII transcripts paired with stroke data enable supervised learning (text-to-stroke alignment via attention).</w:t>
      </w:r>
    </w:p>
    <w:p w14:paraId="0953C326" w14:textId="77777777" w:rsidR="006E656F" w:rsidRPr="00577A2A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Few-shot style samples</w:t>
      </w:r>
      <w:r w:rsidRPr="00577A2A">
        <w:rPr>
          <w:rFonts w:asciiTheme="majorHAnsi" w:hAnsiTheme="majorHAnsi" w:cstheme="majorHAnsi"/>
          <w:color w:val="000000" w:themeColor="text1"/>
        </w:rPr>
        <w:t>: Small user-provided stroke samples (short phrases) can be used to extract/condition a style embedding.</w:t>
      </w:r>
    </w:p>
    <w:p w14:paraId="6D724F89" w14:textId="77777777" w:rsidR="006E656F" w:rsidRPr="00577A2A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Synthetic augmentation (optional)</w:t>
      </w:r>
      <w:r w:rsidRPr="00577A2A">
        <w:rPr>
          <w:rFonts w:asciiTheme="majorHAnsi" w:hAnsiTheme="majorHAnsi" w:cstheme="majorHAnsi"/>
          <w:color w:val="000000" w:themeColor="text1"/>
        </w:rPr>
        <w:t>: Synthetic stroke perturbations (noise, skew, stretch) can improve robustness and style diversity.</w:t>
      </w:r>
    </w:p>
    <w:p w14:paraId="55622697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10" w:name="data-pre-processing-methods"/>
      <w:bookmarkEnd w:id="9"/>
      <w:r w:rsidRPr="00577A2A">
        <w:rPr>
          <w:rFonts w:cstheme="majorHAnsi"/>
          <w:color w:val="000000" w:themeColor="text1"/>
        </w:rPr>
        <w:t>2.3.2 Data Pre-processing Methods</w:t>
      </w:r>
    </w:p>
    <w:p w14:paraId="316F5762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Stroke representation</w:t>
      </w:r>
      <w:r w:rsidRPr="00577A2A">
        <w:rPr>
          <w:rFonts w:asciiTheme="majorHAnsi" w:hAnsiTheme="majorHAnsi" w:cstheme="majorHAnsi"/>
          <w:color w:val="000000" w:themeColor="text1"/>
        </w:rPr>
        <w:t xml:space="preserve">: Convert raw pen streams into sequences of </w:t>
      </w:r>
      <m:oMath>
        <m:d>
          <m:dPr>
            <m:ctrlPr>
              <w:rPr>
                <w:rFonts w:ascii="Cambria Math" w:hAnsi="Cambria Math" w:cstheme="maj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ajorHAnsi"/>
                <w:color w:val="000000" w:themeColor="text1"/>
              </w:rPr>
              <m:t>Δx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Δy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pen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_</m:t>
            </m:r>
            <m:r>
              <w:rPr>
                <w:rFonts w:ascii="Cambria Math" w:hAnsi="Cambria Math" w:cstheme="majorHAnsi"/>
                <w:color w:val="000000" w:themeColor="text1"/>
              </w:rPr>
              <m:t>state</m:t>
            </m:r>
          </m:e>
        </m:d>
      </m:oMath>
      <w:r w:rsidRPr="00577A2A">
        <w:rPr>
          <w:rFonts w:asciiTheme="majorHAnsi" w:hAnsiTheme="majorHAnsi" w:cstheme="majorHAnsi"/>
          <w:color w:val="000000" w:themeColor="text1"/>
        </w:rPr>
        <w:t xml:space="preserve"> or </w:t>
      </w:r>
      <m:oMath>
        <m:d>
          <m:dPr>
            <m:ctrlPr>
              <w:rPr>
                <w:rFonts w:ascii="Cambria Math" w:hAnsi="Cambria Math" w:cstheme="maj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ajorHAnsi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y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,</m:t>
            </m:r>
            <m:r>
              <w:rPr>
                <w:rFonts w:ascii="Cambria Math" w:hAnsi="Cambria Math" w:cstheme="majorHAnsi"/>
                <w:color w:val="000000" w:themeColor="text1"/>
              </w:rPr>
              <m:t>pen</m:t>
            </m:r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</w:rPr>
              <m:t>_</m:t>
            </m:r>
            <m:r>
              <w:rPr>
                <w:rFonts w:ascii="Cambria Math" w:hAnsi="Cambria Math" w:cstheme="majorHAnsi"/>
                <w:color w:val="000000" w:themeColor="text1"/>
              </w:rPr>
              <m:t>state</m:t>
            </m:r>
          </m:e>
        </m:d>
      </m:oMath>
      <w:r w:rsidRPr="00577A2A">
        <w:rPr>
          <w:rFonts w:asciiTheme="majorHAnsi" w:hAnsiTheme="majorHAnsi" w:cstheme="majorHAnsi"/>
          <w:color w:val="000000" w:themeColor="text1"/>
        </w:rPr>
        <w:t>.</w:t>
      </w:r>
    </w:p>
    <w:p w14:paraId="17780CFE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Normalization</w:t>
      </w:r>
      <w:r w:rsidRPr="00577A2A">
        <w:rPr>
          <w:rFonts w:asciiTheme="majorHAnsi" w:hAnsiTheme="majorHAnsi" w:cstheme="majorHAnsi"/>
          <w:color w:val="000000" w:themeColor="text1"/>
        </w:rPr>
        <w:t>: Centering/scale normalization (and optional de-skew) to reduce writer-specific global offsets.</w:t>
      </w:r>
    </w:p>
    <w:p w14:paraId="73971D33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lastRenderedPageBreak/>
        <w:t>Sequence trimming &amp; padding</w:t>
      </w:r>
      <w:r w:rsidRPr="00577A2A">
        <w:rPr>
          <w:rFonts w:asciiTheme="majorHAnsi" w:hAnsiTheme="majorHAnsi" w:cstheme="majorHAnsi"/>
          <w:color w:val="000000" w:themeColor="text1"/>
        </w:rPr>
        <w:t>: Handle variable lengths via padding + masking (for batching) and limit max lengths for stable training.</w:t>
      </w:r>
    </w:p>
    <w:p w14:paraId="07481ED3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Denoising / smoothing</w:t>
      </w:r>
      <w:r w:rsidRPr="00577A2A">
        <w:rPr>
          <w:rFonts w:asciiTheme="majorHAnsi" w:hAnsiTheme="majorHAnsi" w:cstheme="majorHAnsi"/>
          <w:color w:val="000000" w:themeColor="text1"/>
        </w:rPr>
        <w:t>: Optional smoothing filters to remove jitter and improve stability.</w:t>
      </w:r>
    </w:p>
    <w:p w14:paraId="74D32A57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Train/validation/test splitting</w:t>
      </w:r>
      <w:r w:rsidRPr="00577A2A">
        <w:rPr>
          <w:rFonts w:asciiTheme="majorHAnsi" w:hAnsiTheme="majorHAnsi" w:cstheme="majorHAnsi"/>
          <w:color w:val="000000" w:themeColor="text1"/>
        </w:rPr>
        <w:t>: Split by writer or by sample, depending on whether the goal is writer-general generation or writer-specific style modeling.</w:t>
      </w:r>
    </w:p>
    <w:p w14:paraId="640C3374" w14:textId="77777777" w:rsidR="006E656F" w:rsidRPr="00577A2A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Rendering for inspection</w:t>
      </w:r>
      <w:r w:rsidRPr="00577A2A">
        <w:rPr>
          <w:rFonts w:asciiTheme="majorHAnsi" w:hAnsiTheme="majorHAnsi" w:cstheme="majorHAnsi"/>
          <w:color w:val="000000" w:themeColor="text1"/>
        </w:rPr>
        <w:t>: Render intermediate stroke sequences to quickly verify preprocessing correctness.</w:t>
      </w:r>
    </w:p>
    <w:p w14:paraId="431EE00D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11" w:name="algorithms-models-used"/>
      <w:bookmarkEnd w:id="10"/>
      <w:r w:rsidRPr="00577A2A">
        <w:rPr>
          <w:rFonts w:cstheme="majorHAnsi"/>
          <w:color w:val="000000" w:themeColor="text1"/>
        </w:rPr>
        <w:t>2.3.3 Algorithms / Models Used</w:t>
      </w:r>
    </w:p>
    <w:p w14:paraId="128636AE" w14:textId="77777777" w:rsidR="006E656F" w:rsidRPr="00577A2A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Sequence model (generator)</w:t>
      </w:r>
      <w:r w:rsidRPr="00577A2A">
        <w:rPr>
          <w:rFonts w:asciiTheme="majorHAnsi" w:hAnsiTheme="majorHAnsi" w:cstheme="majorHAnsi"/>
          <w:color w:val="000000" w:themeColor="text1"/>
        </w:rPr>
        <w:t>:</w:t>
      </w:r>
    </w:p>
    <w:p w14:paraId="41EC7087" w14:textId="77777777" w:rsidR="006E656F" w:rsidRPr="00577A2A" w:rsidRDefault="00000000" w:rsidP="00577A2A">
      <w:pPr>
        <w:pStyle w:val="Compact"/>
        <w:numPr>
          <w:ilvl w:val="1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RNN (LSTM/GRU)</w:t>
      </w:r>
      <w:r w:rsidRPr="00577A2A">
        <w:rPr>
          <w:rFonts w:asciiTheme="majorHAnsi" w:hAnsiTheme="majorHAnsi" w:cstheme="majorHAnsi"/>
          <w:color w:val="000000" w:themeColor="text1"/>
        </w:rPr>
        <w:t xml:space="preserve"> to model temporal dependencies in pen strokes.</w:t>
      </w:r>
    </w:p>
    <w:p w14:paraId="26A5B12D" w14:textId="77777777" w:rsidR="006E656F" w:rsidRPr="00577A2A" w:rsidRDefault="00000000" w:rsidP="00577A2A">
      <w:pPr>
        <w:pStyle w:val="Compact"/>
        <w:numPr>
          <w:ilvl w:val="1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Attention mechanism</w:t>
      </w:r>
      <w:r w:rsidRPr="00577A2A">
        <w:rPr>
          <w:rFonts w:asciiTheme="majorHAnsi" w:hAnsiTheme="majorHAnsi" w:cstheme="majorHAnsi"/>
          <w:color w:val="000000" w:themeColor="text1"/>
        </w:rPr>
        <w:t xml:space="preserve"> to align text character sequences with stroke generation.</w:t>
      </w:r>
    </w:p>
    <w:p w14:paraId="3D8AE5C9" w14:textId="77777777" w:rsidR="006E656F" w:rsidRPr="00577A2A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Output distribution modeling</w:t>
      </w:r>
      <w:r w:rsidRPr="00577A2A">
        <w:rPr>
          <w:rFonts w:asciiTheme="majorHAnsi" w:hAnsiTheme="majorHAnsi" w:cstheme="majorHAnsi"/>
          <w:color w:val="000000" w:themeColor="text1"/>
        </w:rPr>
        <w:t>:</w:t>
      </w:r>
    </w:p>
    <w:p w14:paraId="149E3314" w14:textId="77777777" w:rsidR="006E656F" w:rsidRPr="00577A2A" w:rsidRDefault="00000000" w:rsidP="00577A2A">
      <w:pPr>
        <w:pStyle w:val="Compact"/>
        <w:numPr>
          <w:ilvl w:val="1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Mixture Density Network (MDN) / Gaussian Mixture Model (GMM) head</w:t>
      </w:r>
      <w:r w:rsidRPr="00577A2A">
        <w:rPr>
          <w:rFonts w:asciiTheme="majorHAnsi" w:hAnsiTheme="majorHAnsi" w:cstheme="majorHAnsi"/>
          <w:color w:val="000000" w:themeColor="text1"/>
        </w:rPr>
        <w:t xml:space="preserve"> to generate continuous-valued coordinates and pen-state probabilities.</w:t>
      </w:r>
    </w:p>
    <w:p w14:paraId="141A3EB1" w14:textId="77777777" w:rsidR="006E656F" w:rsidRPr="00577A2A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Style conditioning</w:t>
      </w:r>
      <w:r w:rsidRPr="00577A2A">
        <w:rPr>
          <w:rFonts w:asciiTheme="majorHAnsi" w:hAnsiTheme="majorHAnsi" w:cstheme="majorHAnsi"/>
          <w:color w:val="000000" w:themeColor="text1"/>
        </w:rPr>
        <w:t>:</w:t>
      </w:r>
    </w:p>
    <w:p w14:paraId="4DE3B729" w14:textId="77777777" w:rsidR="006E656F" w:rsidRPr="00577A2A" w:rsidRDefault="00000000" w:rsidP="00577A2A">
      <w:pPr>
        <w:pStyle w:val="Compact"/>
        <w:numPr>
          <w:ilvl w:val="1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Style embeddings</w:t>
      </w:r>
      <w:r w:rsidRPr="00577A2A">
        <w:rPr>
          <w:rFonts w:asciiTheme="majorHAnsi" w:hAnsiTheme="majorHAnsi" w:cstheme="majorHAnsi"/>
          <w:color w:val="000000" w:themeColor="text1"/>
        </w:rPr>
        <w:t xml:space="preserve"> to control handwriting appearance and enable limited style cloning from few examples.</w:t>
      </w:r>
    </w:p>
    <w:p w14:paraId="33F675D7" w14:textId="77777777" w:rsidR="006E656F" w:rsidRPr="00577A2A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Reinforcement learning fine-tuning (optional)</w:t>
      </w:r>
      <w:r w:rsidRPr="00577A2A">
        <w:rPr>
          <w:rFonts w:asciiTheme="majorHAnsi" w:hAnsiTheme="majorHAnsi" w:cstheme="majorHAnsi"/>
          <w:color w:val="000000" w:themeColor="text1"/>
        </w:rPr>
        <w:t>:</w:t>
      </w:r>
    </w:p>
    <w:p w14:paraId="111379B2" w14:textId="77777777" w:rsidR="006E656F" w:rsidRPr="00577A2A" w:rsidRDefault="00000000" w:rsidP="00577A2A">
      <w:pPr>
        <w:pStyle w:val="Compact"/>
        <w:numPr>
          <w:ilvl w:val="1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>Policy-gradient style optimization using rewards like stroke smoothness, legibility, spacing consistency, and similarity to a target style.</w:t>
      </w:r>
    </w:p>
    <w:p w14:paraId="33306B2B" w14:textId="77777777" w:rsidR="006E656F" w:rsidRPr="00577A2A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Rendering</w:t>
      </w:r>
      <w:r w:rsidRPr="00577A2A">
        <w:rPr>
          <w:rFonts w:asciiTheme="majorHAnsi" w:hAnsiTheme="majorHAnsi" w:cstheme="majorHAnsi"/>
          <w:color w:val="000000" w:themeColor="text1"/>
        </w:rPr>
        <w:t>:</w:t>
      </w:r>
    </w:p>
    <w:p w14:paraId="638C31BA" w14:textId="77777777" w:rsidR="006E656F" w:rsidRPr="00577A2A" w:rsidRDefault="00000000" w:rsidP="00577A2A">
      <w:pPr>
        <w:pStyle w:val="Compact"/>
        <w:numPr>
          <w:ilvl w:val="1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color w:val="000000" w:themeColor="text1"/>
        </w:rPr>
        <w:t xml:space="preserve">Convert strokes to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SVG</w:t>
      </w:r>
      <w:r w:rsidRPr="00577A2A">
        <w:rPr>
          <w:rFonts w:asciiTheme="majorHAnsi" w:hAnsiTheme="majorHAnsi" w:cstheme="majorHAnsi"/>
          <w:color w:val="000000" w:themeColor="text1"/>
        </w:rPr>
        <w:t xml:space="preserve"> (vector) and </w:t>
      </w:r>
      <w:r w:rsidRPr="00577A2A">
        <w:rPr>
          <w:rFonts w:asciiTheme="majorHAnsi" w:hAnsiTheme="majorHAnsi" w:cstheme="majorHAnsi"/>
          <w:b/>
          <w:bCs/>
          <w:color w:val="000000" w:themeColor="text1"/>
        </w:rPr>
        <w:t>PNG</w:t>
      </w:r>
      <w:r w:rsidRPr="00577A2A">
        <w:rPr>
          <w:rFonts w:asciiTheme="majorHAnsi" w:hAnsiTheme="majorHAnsi" w:cstheme="majorHAnsi"/>
          <w:color w:val="000000" w:themeColor="text1"/>
        </w:rPr>
        <w:t xml:space="preserve"> (raster) for export.</w:t>
      </w:r>
    </w:p>
    <w:p w14:paraId="145C95FF" w14:textId="7DCB394B" w:rsidR="006E656F" w:rsidRPr="00577A2A" w:rsidRDefault="006E656F">
      <w:pPr>
        <w:rPr>
          <w:rFonts w:asciiTheme="majorHAnsi" w:hAnsiTheme="majorHAnsi" w:cstheme="majorHAnsi"/>
          <w:color w:val="000000" w:themeColor="text1"/>
        </w:rPr>
      </w:pPr>
    </w:p>
    <w:p w14:paraId="3EF320EB" w14:textId="77777777" w:rsidR="006E656F" w:rsidRPr="00577A2A" w:rsidRDefault="00000000">
      <w:pPr>
        <w:pStyle w:val="Heading3"/>
        <w:rPr>
          <w:rFonts w:cstheme="majorHAnsi"/>
          <w:color w:val="000000" w:themeColor="text1"/>
        </w:rPr>
      </w:pPr>
      <w:bookmarkStart w:id="12" w:name="summary-technology-stack-at-a-glance"/>
      <w:bookmarkEnd w:id="11"/>
      <w:r w:rsidRPr="00577A2A">
        <w:rPr>
          <w:rFonts w:cstheme="majorHAnsi"/>
          <w:color w:val="000000" w:themeColor="text1"/>
        </w:rPr>
        <w:t xml:space="preserve">Summary (Technology Stack </w:t>
      </w:r>
      <w:proofErr w:type="gramStart"/>
      <w:r w:rsidRPr="00577A2A">
        <w:rPr>
          <w:rFonts w:cstheme="majorHAnsi"/>
          <w:color w:val="000000" w:themeColor="text1"/>
        </w:rPr>
        <w:t>at a Glance</w:t>
      </w:r>
      <w:proofErr w:type="gramEnd"/>
      <w:r w:rsidRPr="00577A2A">
        <w:rPr>
          <w:rFonts w:cstheme="majorHAnsi"/>
          <w:color w:val="000000" w:themeColor="text1"/>
        </w:rPr>
        <w:t>)</w:t>
      </w:r>
    </w:p>
    <w:p w14:paraId="1042A394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Frontend</w:t>
      </w:r>
      <w:r w:rsidRPr="00577A2A">
        <w:rPr>
          <w:rFonts w:asciiTheme="majorHAnsi" w:hAnsiTheme="majorHAnsi" w:cstheme="majorHAnsi"/>
          <w:color w:val="000000" w:themeColor="text1"/>
        </w:rPr>
        <w:t>: Next.js (React, SSR/SSG, API routes), CLI, Jupyter notebooks</w:t>
      </w:r>
    </w:p>
    <w:p w14:paraId="678A0DD3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Front-End Tools</w:t>
      </w:r>
      <w:r w:rsidRPr="00577A2A">
        <w:rPr>
          <w:rFonts w:asciiTheme="majorHAnsi" w:hAnsiTheme="majorHAnsi" w:cstheme="majorHAnsi"/>
          <w:color w:val="000000" w:themeColor="text1"/>
        </w:rPr>
        <w:t>: Matplotlib/Seaborn, PlantUML, VS Code</w:t>
      </w:r>
    </w:p>
    <w:p w14:paraId="3641462C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Backend Language</w:t>
      </w:r>
      <w:r w:rsidRPr="00577A2A">
        <w:rPr>
          <w:rFonts w:asciiTheme="majorHAnsi" w:hAnsiTheme="majorHAnsi" w:cstheme="majorHAnsi"/>
          <w:color w:val="000000" w:themeColor="text1"/>
        </w:rPr>
        <w:t>: Python (&gt;= 3.10)</w:t>
      </w:r>
    </w:p>
    <w:p w14:paraId="012DDCC1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ML Libraries</w:t>
      </w:r>
      <w:r w:rsidRPr="00577A2A">
        <w:rPr>
          <w:rFonts w:asciiTheme="majorHAnsi" w:hAnsiTheme="majorHAnsi" w:cstheme="majorHAnsi"/>
          <w:color w:val="000000" w:themeColor="text1"/>
        </w:rPr>
        <w:t>: TensorFlow / PyTorch, NumPy/SciPy, Scikit-learn, Matplotlib, TensorBoard</w:t>
      </w:r>
    </w:p>
    <w:p w14:paraId="577A98A0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Database</w:t>
      </w:r>
      <w:r w:rsidRPr="00577A2A">
        <w:rPr>
          <w:rFonts w:asciiTheme="majorHAnsi" w:hAnsiTheme="majorHAnsi" w:cstheme="majorHAnsi"/>
          <w:color w:val="000000" w:themeColor="text1"/>
        </w:rPr>
        <w:t>: PostgreSQL (user/credits/styles), filesystem/S3 (datasets/checkpoints)</w:t>
      </w:r>
    </w:p>
    <w:p w14:paraId="153E1B07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Data</w:t>
      </w:r>
      <w:r w:rsidRPr="00577A2A">
        <w:rPr>
          <w:rFonts w:asciiTheme="majorHAnsi" w:hAnsiTheme="majorHAnsi" w:cstheme="majorHAnsi"/>
          <w:color w:val="000000" w:themeColor="text1"/>
        </w:rPr>
        <w:t>: IAM-OnDB and similar handwriting corpora, text transcripts, synthetic augmentation</w:t>
      </w:r>
    </w:p>
    <w:p w14:paraId="0A9FA5E0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Preprocessing</w:t>
      </w:r>
      <w:r w:rsidRPr="00577A2A">
        <w:rPr>
          <w:rFonts w:asciiTheme="majorHAnsi" w:hAnsiTheme="majorHAnsi" w:cstheme="majorHAnsi"/>
          <w:color w:val="000000" w:themeColor="text1"/>
        </w:rPr>
        <w:t>: Stroke normalization, sequence padding, denoising, train/val/test splits</w:t>
      </w:r>
    </w:p>
    <w:p w14:paraId="29AB3D0C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Modeling</w:t>
      </w:r>
      <w:r w:rsidRPr="00577A2A">
        <w:rPr>
          <w:rFonts w:asciiTheme="majorHAnsi" w:hAnsiTheme="majorHAnsi" w:cstheme="majorHAnsi"/>
          <w:color w:val="000000" w:themeColor="text1"/>
        </w:rPr>
        <w:t>: RNN (LSTM/GRU) + Attention, MDN/GMM output head</w:t>
      </w:r>
    </w:p>
    <w:p w14:paraId="2951B174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Fine-tuning</w:t>
      </w:r>
      <w:r w:rsidRPr="00577A2A">
        <w:rPr>
          <w:rFonts w:asciiTheme="majorHAnsi" w:hAnsiTheme="majorHAnsi" w:cstheme="majorHAnsi"/>
          <w:color w:val="000000" w:themeColor="text1"/>
        </w:rPr>
        <w:t>: Optional RL with rewards (smoothness, legibility, style similarity)</w:t>
      </w:r>
    </w:p>
    <w:p w14:paraId="3E117C8B" w14:textId="77777777" w:rsidR="006E656F" w:rsidRPr="00577A2A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577A2A">
        <w:rPr>
          <w:rFonts w:asciiTheme="majorHAnsi" w:hAnsiTheme="majorHAnsi" w:cstheme="majorHAnsi"/>
          <w:b/>
          <w:bCs/>
          <w:color w:val="000000" w:themeColor="text1"/>
        </w:rPr>
        <w:t>Outputs</w:t>
      </w:r>
      <w:r w:rsidRPr="00577A2A">
        <w:rPr>
          <w:rFonts w:asciiTheme="majorHAnsi" w:hAnsiTheme="majorHAnsi" w:cstheme="majorHAnsi"/>
          <w:color w:val="000000" w:themeColor="text1"/>
        </w:rPr>
        <w:t>: SVG/PNG rendered handwriting</w:t>
      </w:r>
      <w:bookmarkEnd w:id="0"/>
      <w:bookmarkEnd w:id="8"/>
      <w:bookmarkEnd w:id="12"/>
    </w:p>
    <w:sectPr w:rsidR="006E656F" w:rsidRPr="00577A2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8DDB" w14:textId="77777777" w:rsidR="00861CEA" w:rsidRDefault="00861CEA">
      <w:pPr>
        <w:spacing w:after="0"/>
      </w:pPr>
      <w:r>
        <w:separator/>
      </w:r>
    </w:p>
  </w:endnote>
  <w:endnote w:type="continuationSeparator" w:id="0">
    <w:p w14:paraId="17EB5545" w14:textId="77777777" w:rsidR="00861CEA" w:rsidRDefault="00861C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F5C6" w14:textId="77777777" w:rsidR="00861CEA" w:rsidRDefault="00861CEA">
      <w:r>
        <w:separator/>
      </w:r>
    </w:p>
  </w:footnote>
  <w:footnote w:type="continuationSeparator" w:id="0">
    <w:p w14:paraId="3A8CD597" w14:textId="77777777" w:rsidR="00861CEA" w:rsidRDefault="00861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EA12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7ADC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B46EF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8BA33F2"/>
    <w:multiLevelType w:val="multilevel"/>
    <w:tmpl w:val="7C7ACB2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2C0D25C4"/>
    <w:multiLevelType w:val="multilevel"/>
    <w:tmpl w:val="9CEC99A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449A047D"/>
    <w:multiLevelType w:val="multilevel"/>
    <w:tmpl w:val="152EF59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4A487BB2"/>
    <w:multiLevelType w:val="multilevel"/>
    <w:tmpl w:val="BC662E4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6F710167"/>
    <w:multiLevelType w:val="multilevel"/>
    <w:tmpl w:val="23840A4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59136710">
    <w:abstractNumId w:val="0"/>
  </w:num>
  <w:num w:numId="2" w16cid:durableId="1565993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0746479">
    <w:abstractNumId w:val="1"/>
  </w:num>
  <w:num w:numId="4" w16cid:durableId="533347635">
    <w:abstractNumId w:val="1"/>
  </w:num>
  <w:num w:numId="5" w16cid:durableId="889071240">
    <w:abstractNumId w:val="1"/>
  </w:num>
  <w:num w:numId="6" w16cid:durableId="1483080095">
    <w:abstractNumId w:val="1"/>
  </w:num>
  <w:num w:numId="7" w16cid:durableId="1788936270">
    <w:abstractNumId w:val="1"/>
  </w:num>
  <w:num w:numId="8" w16cid:durableId="1525485341">
    <w:abstractNumId w:val="1"/>
  </w:num>
  <w:num w:numId="9" w16cid:durableId="821046640">
    <w:abstractNumId w:val="1"/>
  </w:num>
  <w:num w:numId="10" w16cid:durableId="692415322">
    <w:abstractNumId w:val="1"/>
  </w:num>
  <w:num w:numId="11" w16cid:durableId="13501811">
    <w:abstractNumId w:val="1"/>
  </w:num>
  <w:num w:numId="12" w16cid:durableId="1742366971">
    <w:abstractNumId w:val="1"/>
  </w:num>
  <w:num w:numId="13" w16cid:durableId="1133014716">
    <w:abstractNumId w:val="1"/>
  </w:num>
  <w:num w:numId="14" w16cid:durableId="180319057">
    <w:abstractNumId w:val="1"/>
  </w:num>
  <w:num w:numId="15" w16cid:durableId="712265095">
    <w:abstractNumId w:val="1"/>
  </w:num>
  <w:num w:numId="16" w16cid:durableId="37633183">
    <w:abstractNumId w:val="1"/>
  </w:num>
  <w:num w:numId="17" w16cid:durableId="1750882588">
    <w:abstractNumId w:val="1"/>
  </w:num>
  <w:num w:numId="18" w16cid:durableId="2034184426">
    <w:abstractNumId w:val="4"/>
  </w:num>
  <w:num w:numId="19" w16cid:durableId="1475102347">
    <w:abstractNumId w:val="5"/>
  </w:num>
  <w:num w:numId="20" w16cid:durableId="951473102">
    <w:abstractNumId w:val="6"/>
  </w:num>
  <w:num w:numId="21" w16cid:durableId="275067301">
    <w:abstractNumId w:val="3"/>
  </w:num>
  <w:num w:numId="22" w16cid:durableId="1910769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6F"/>
    <w:rsid w:val="00577A2A"/>
    <w:rsid w:val="006757A4"/>
    <w:rsid w:val="006E656F"/>
    <w:rsid w:val="00767404"/>
    <w:rsid w:val="0086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C8CC"/>
  <w15:docId w15:val="{98B1BAED-D81F-4877-AE3B-4BE3C52A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Bhadra Gada</dc:creator>
  <cp:keywords/>
  <cp:lastModifiedBy>Bhadra Gada</cp:lastModifiedBy>
  <cp:revision>2</cp:revision>
  <dcterms:created xsi:type="dcterms:W3CDTF">2025-12-17T15:03:00Z</dcterms:created>
  <dcterms:modified xsi:type="dcterms:W3CDTF">2025-12-17T15:03:00Z</dcterms:modified>
</cp:coreProperties>
</file>