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400"/>
      </w:pPr>
      <w:r>
        <w:t xml:space="preserve"/>
      </w:r>
    </w:p>
    <w:p>
      <w:pPr>
        <w:pBdr>
          <w:bottom w:val="thick" w:color="C55A11" w:sz="12"/>
        </w:pBdr>
        <w:shd w:fill="1F3864" w:val="clear"/>
        <w:spacing w:before="200" w:after="0"/>
        <w:jc w:val="center"/>
      </w:pPr>
      <w:r>
        <w:rPr>
          <w:rFonts w:ascii="Arial" w:cs="Arial" w:eastAsia="Arial" w:hAnsi="Arial"/>
          <w:b/>
          <w:bCs/>
          <w:color w:val="FFFFFF"/>
          <w:sz w:val="48"/>
          <w:szCs w:val="48"/>
        </w:rPr>
        <w:t xml:space="preserve">ORACLE INTEGRATION CLOUD</w:t>
      </w:r>
    </w:p>
    <w:p>
      <w:pPr>
        <w:shd w:fill="1F3864" w:val="clear"/>
        <w:spacing w:before="0" w:after="0"/>
        <w:jc w:val="center"/>
      </w:pPr>
      <w:r>
        <w:rPr>
          <w:rFonts w:ascii="Arial" w:cs="Arial" w:eastAsia="Arial" w:hAnsi="Arial"/>
          <w:b/>
          <w:bCs/>
          <w:color w:val="BDD7EE"/>
          <w:sz w:val="28"/>
          <w:szCs w:val="28"/>
        </w:rPr>
        <w:t xml:space="preserve">Version Comparison &amp; Change Impact Report</w:t>
      </w:r>
    </w:p>
    <w:p>
      <w:pPr>
        <w:spacing w:before="200" w:after="200"/>
      </w:pPr>
      <w:r>
        <w:t xml:space="preserve"/>
      </w:r>
    </w:p>
    <w:p>
      <w:pPr>
        <w:jc w:val="center"/>
      </w:pPr>
      <w:r>
        <w:rPr>
          <w:rFonts w:ascii="Arial" w:cs="Arial" w:eastAsia="Arial" w:hAnsi="Arial"/>
          <w:b/>
          <w:bCs/>
          <w:color w:val="1F3864"/>
          <w:sz w:val="36"/>
          <w:szCs w:val="36"/>
        </w:rPr>
        <w:t xml:space="preserve">ALTERA Create Sales Order Integration</w:t>
      </w:r>
    </w:p>
    <w:p>
      <w:pPr>
        <w:jc w:val="center"/>
      </w:pPr>
      <w:r>
        <w:rPr>
          <w:rFonts w:ascii="Arial" w:cs="Arial" w:eastAsia="Arial" w:hAnsi="Arial"/>
          <w:color w:val="595959"/>
          <w:sz w:val="22"/>
          <w:szCs w:val="22"/>
        </w:rPr>
        <w:t xml:space="preserve">FACTORYDOCK-TEST-32 (v01.00.0032)  →  FACTORYDOCK-TEST-33 (v01.00.0033)</w:t>
      </w:r>
    </w:p>
    <w:p>
      <w:pPr>
        <w:spacing w:before="200" w:after="2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20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FACTORYDOCK-TEST-32 (Older)</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FACTORYDOCK-TEST-33 (Newer)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01.00.0032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01.00.0033</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Package Name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FACTORYDOCK-TEST-32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FACTORYDOCK-TEST-33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OIC Version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26.01.0.8-EC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26.01.0.8-EC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Integration Type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App-Driven Orchestration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App-Driven Orchestration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Completion Status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 / No Errors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 / No Errors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Total Files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632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50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Total Processors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Notifications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8</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10  (+2)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Content-Based Routers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  (+2)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Assignment Processors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21</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25  (+4)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AI Agent Artifacts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 TESTAGENT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INCLUDED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Connection XMLs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 (6 connections)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NOT INCLUDED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DVM Lookup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(alteraEmailLookUP)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INCLUDED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XSLT Mappers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23</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23 (unchanged)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Target Connections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 (unchanged)</w:t>
            </w:r>
          </w:p>
        </w:tc>
      </w:tr>
    </w:tbl>
    <w:p>
      <w:pPr>
        <w:spacing w:before="300" w:after="300"/>
      </w:pPr>
      <w:r>
        <w:t xml:space="preserve"/>
      </w:r>
    </w:p>
    <w:p>
      <w:r>
        <w:br w:type="page"/>
      </w:r>
    </w:p>
    <w:p>
      <w:pPr>
        <w:pStyle w:val="Heading1"/>
        <w:pBdr>
          <w:bottom w:val="thick" w:color="C55A11" w:sz="8"/>
        </w:pBdr>
        <w:shd w:fill="1F3864" w:val="clear"/>
        <w:spacing w:before="340" w:after="120"/>
        <w:ind w:left="120"/>
      </w:pPr>
      <w:r>
        <w:rPr>
          <w:rFonts w:ascii="Arial" w:cs="Arial" w:eastAsia="Arial" w:hAnsi="Arial"/>
          <w:b/>
          <w:bCs/>
          <w:color w:val="FFFFFF"/>
          <w:sz w:val="34"/>
          <w:szCs w:val="34"/>
        </w:rPr>
        <w:t xml:space="preserve">1. Package Contents — What Each ZIP Contains</w:t>
      </w:r>
    </w:p>
    <w:p>
      <w:pPr>
        <w:spacing w:before="80" w:after="80"/>
      </w:pPr>
      <w:r>
        <w:t xml:space="preserve"/>
      </w:r>
    </w:p>
    <w:p>
      <w:pPr>
        <w:pBdr>
          <w:top w:val="single" w:color="2E5F9E" w:sz="1"/>
          <w:bottom w:val="single" w:color="2E5F9E" w:sz="1"/>
          <w:left w:val="thick" w:color="2E5F9E" w:sz="10"/>
          <w:right w:val="single" w:color="2E5F9E" w:sz="1"/>
        </w:pBdr>
        <w:shd w:fill="DEEAF1" w:val="clear"/>
        <w:spacing w:before="120" w:after="120"/>
        <w:ind w:left="200" w:right="200"/>
      </w:pPr>
      <w:r>
        <w:rPr>
          <w:rFonts w:ascii="Arial" w:cs="Arial" w:eastAsia="Arial" w:hAnsi="Arial"/>
          <w:i/>
          <w:iCs/>
          <w:sz w:val="20"/>
          <w:szCs w:val="20"/>
        </w:rPr>
        <w:t xml:space="preserve">This section explains what artifacts are included in each ZIP file. The two packages are NOT identical in scope — v32 (TEST-32) is a FULL project export while v33 (TEST-33) is an INTEGRATION-ONLY export. This is the most important structural difference between the two packages.</w:t>
      </w:r>
    </w:p>
    <w:p>
      <w:pPr>
        <w:spacing w:before="80" w:after="80"/>
      </w:pPr>
      <w:r>
        <w:t xml:space="preserve"/>
      </w:r>
    </w:p>
    <w:p>
      <w:pPr>
        <w:pStyle w:val="Heading2"/>
        <w:shd w:fill="2E5F9E" w:val="clear"/>
        <w:spacing w:before="260" w:after="100"/>
        <w:ind w:left="80"/>
      </w:pPr>
      <w:r>
        <w:rPr>
          <w:rFonts w:ascii="Arial" w:cs="Arial" w:eastAsia="Arial" w:hAnsi="Arial"/>
          <w:b/>
          <w:bCs/>
          <w:color w:val="FFFFFF"/>
          <w:sz w:val="26"/>
          <w:szCs w:val="26"/>
        </w:rPr>
        <w:t xml:space="preserve">1.1 FACTORYDOCK-TEST-32 (v01.00.0032) — Full Project Package</w:t>
      </w:r>
    </w:p>
    <w:p>
      <w:pPr>
        <w:spacing w:before="80" w:after="80"/>
      </w:pPr>
      <w:r>
        <w:t xml:space="preserve"/>
      </w:r>
    </w:p>
    <w:p>
      <w:pPr>
        <w:spacing w:before="60" w:after="60"/>
      </w:pPr>
      <w:r>
        <w:rPr>
          <w:rFonts w:ascii="Arial" w:cs="Arial" w:eastAsia="Arial" w:hAnsi="Arial"/>
          <w:sz w:val="20"/>
          <w:szCs w:val="20"/>
        </w:rPr>
        <w:t xml:space="preserve">This ZIP contains a complete OIC project export with ALL associated artifacts:</w:t>
      </w:r>
    </w:p>
    <w:p>
      <w:pPr>
        <w:spacing w:before="40" w:after="40"/>
      </w:pPr>
      <w:r>
        <w:t xml:space="preserve"/>
      </w:r>
    </w:p>
    <w:p>
      <w:pPr>
        <w:pStyle w:val="ListParagraph"/>
        <w:numPr>
          <w:ilvl w:val="0"/>
          <w:numId w:val="2"/>
        </w:numPr>
        <w:spacing w:before="40" w:after="40"/>
      </w:pPr>
      <w:r>
        <w:rPr>
          <w:rFonts w:ascii="Arial" w:cs="Arial" w:eastAsia="Arial" w:hAnsi="Arial"/>
          <w:sz w:val="20"/>
          <w:szCs w:val="20"/>
        </w:rPr>
        <w:t xml:space="preserve">Integration flow code (project.xml, orchestration, XSLT mappers, expression properties)</w:t>
      </w:r>
    </w:p>
    <w:p>
      <w:pPr>
        <w:pStyle w:val="ListParagraph"/>
        <w:numPr>
          <w:ilvl w:val="0"/>
          <w:numId w:val="2"/>
        </w:numPr>
        <w:spacing w:before="40" w:after="40"/>
      </w:pPr>
      <w:r>
        <w:rPr>
          <w:rFonts w:ascii="Arial" w:cs="Arial" w:eastAsia="Arial" w:hAnsi="Arial"/>
          <w:sz w:val="20"/>
          <w:szCs w:val="20"/>
        </w:rPr>
        <w:t xml:space="preserve">Connection definitions for all 6 adapters (ALTERA_ATP, ALTERA_REST_CONNECTI_1, MASON_TRIGGE, SOAP_CREATE_ADDRESS, SOAP_CREATE_PARTY_SITE, SOAP_ADD_SITE_ADDR_TO_EXIS_ACCO)</w:t>
      </w:r>
    </w:p>
    <w:p>
      <w:pPr>
        <w:pStyle w:val="ListParagraph"/>
        <w:numPr>
          <w:ilvl w:val="0"/>
          <w:numId w:val="2"/>
        </w:numPr>
        <w:spacing w:before="40" w:after="40"/>
      </w:pPr>
      <w:r>
        <w:rPr>
          <w:rFonts w:ascii="Arial" w:cs="Arial" w:eastAsia="Arial" w:hAnsi="Arial"/>
          <w:sz w:val="20"/>
          <w:szCs w:val="20"/>
        </w:rPr>
        <w:t xml:space="preserve">DVM Lookup table — alteraEmailLookUP.dvm (with actual email addresses including CC: sivax.krishna.mellamputi@altera.com, fromEmail: no-reply@oracle.com)</w:t>
      </w:r>
    </w:p>
    <w:p>
      <w:pPr>
        <w:pStyle w:val="ListParagraph"/>
        <w:numPr>
          <w:ilvl w:val="0"/>
          <w:numId w:val="2"/>
        </w:numPr>
        <w:spacing w:before="40" w:after="40"/>
      </w:pPr>
      <w:r>
        <w:rPr>
          <w:rFonts w:ascii="Arial" w:cs="Arial" w:eastAsia="Arial" w:hAnsi="Arial"/>
          <w:sz w:val="20"/>
          <w:szCs w:val="20"/>
        </w:rPr>
        <w:t xml:space="preserve">AI Agent artifacts — TESTAGENT (v01.00.0000): an experimental AI Agent that reads integration error messages and converts them to human-readable explanations using an OpenAI LLM connection</w:t>
      </w:r>
    </w:p>
    <w:p>
      <w:pPr>
        <w:pStyle w:val="ListParagraph"/>
        <w:numPr>
          <w:ilvl w:val="0"/>
          <w:numId w:val="2"/>
        </w:numPr>
        <w:spacing w:before="40" w:after="40"/>
      </w:pPr>
      <w:r>
        <w:rPr>
          <w:rFonts w:ascii="Arial" w:cs="Arial" w:eastAsia="Arial" w:hAnsi="Arial"/>
          <w:sz w:val="20"/>
          <w:szCs w:val="20"/>
        </w:rPr>
        <w:t xml:space="preserve">AI Pattern — TEST_PATTERN (v01.00.0000): Agentic AI ReAct pattern for error notification handling</w:t>
      </w:r>
    </w:p>
    <w:p>
      <w:pPr>
        <w:pStyle w:val="ListParagraph"/>
        <w:numPr>
          <w:ilvl w:val="0"/>
          <w:numId w:val="2"/>
        </w:numPr>
        <w:spacing w:before="40" w:after="40"/>
      </w:pPr>
      <w:r>
        <w:rPr>
          <w:rFonts w:ascii="Arial" w:cs="Arial" w:eastAsia="Arial" w:hAnsi="Arial"/>
          <w:sz w:val="20"/>
          <w:szCs w:val="20"/>
        </w:rPr>
        <w:t xml:space="preserve">AI Prompt Template — ERROR_MESSAG_TO_HUMAN_READAB: Prompt asking the AI to review SOAP/REST error messages</w:t>
      </w:r>
    </w:p>
    <w:p>
      <w:pPr>
        <w:pStyle w:val="ListParagraph"/>
        <w:numPr>
          <w:ilvl w:val="0"/>
          <w:numId w:val="2"/>
        </w:numPr>
        <w:spacing w:before="40" w:after="40"/>
      </w:pPr>
      <w:r>
        <w:rPr>
          <w:rFonts w:ascii="Arial" w:cs="Arial" w:eastAsia="Arial" w:hAnsi="Arial"/>
          <w:sz w:val="20"/>
          <w:szCs w:val="20"/>
        </w:rPr>
        <w:t xml:space="preserve">Stateinfo JSON metadata for all 184 designer UI state files</w:t>
      </w:r>
    </w:p>
    <w:p>
      <w:pPr>
        <w:pStyle w:val="ListParagraph"/>
        <w:numPr>
          <w:ilvl w:val="0"/>
          <w:numId w:val="2"/>
        </w:numPr>
        <w:spacing w:before="40" w:after="40"/>
      </w:pPr>
      <w:r>
        <w:rPr>
          <w:rFonts w:ascii="Arial" w:cs="Arial" w:eastAsia="Arial" w:hAnsi="Arial"/>
          <w:sz w:val="20"/>
          <w:szCs w:val="20"/>
        </w:rPr>
        <w:t xml:space="preserve">Full WSDL, XSD, and JCA adapter configuration files for every target connection</w:t>
      </w:r>
    </w:p>
    <w:p>
      <w:pPr>
        <w:pStyle w:val="ListParagraph"/>
        <w:numPr>
          <w:ilvl w:val="0"/>
          <w:numId w:val="2"/>
        </w:numPr>
        <w:spacing w:before="40" w:after="40"/>
      </w:pPr>
      <w:r>
        <w:rPr>
          <w:rFonts w:ascii="Arial" w:cs="Arial" w:eastAsia="Arial" w:hAnsi="Arial"/>
          <w:sz w:val="20"/>
          <w:szCs w:val="20"/>
        </w:rPr>
        <w:t xml:space="preserve">Notification email HTML body templates (39 .data files)</w:t>
      </w:r>
    </w:p>
    <w:p>
      <w:pPr>
        <w:pStyle w:val="ListParagraph"/>
        <w:numPr>
          <w:ilvl w:val="0"/>
          <w:numId w:val="2"/>
        </w:numPr>
        <w:spacing w:before="40" w:after="40"/>
      </w:pPr>
      <w:r>
        <w:rPr>
          <w:rFonts w:ascii="Arial" w:cs="Arial" w:eastAsia="Arial" w:hAnsi="Arial"/>
          <w:sz w:val="20"/>
          <w:szCs w:val="20"/>
        </w:rPr>
        <w:t xml:space="preserve">Labels metadata (TEST.json), project.yaml, oic_project.properties, rpa.zip</w:t>
      </w:r>
    </w:p>
    <w:p>
      <w:pPr>
        <w:spacing w:before="80" w:after="80"/>
      </w:pPr>
      <w:r>
        <w:t xml:space="preserve"/>
      </w:r>
    </w:p>
    <w:p>
      <w:pPr>
        <w:pStyle w:val="Heading2"/>
        <w:shd w:fill="2E5F9E" w:val="clear"/>
        <w:spacing w:before="260" w:after="100"/>
        <w:ind w:left="80"/>
      </w:pPr>
      <w:r>
        <w:rPr>
          <w:rFonts w:ascii="Arial" w:cs="Arial" w:eastAsia="Arial" w:hAnsi="Arial"/>
          <w:b/>
          <w:bCs/>
          <w:color w:val="FFFFFF"/>
          <w:sz w:val="26"/>
          <w:szCs w:val="26"/>
        </w:rPr>
        <w:t xml:space="preserve">1.2 FACTORYDOCK-TEST-33 (v01.00.0033) — Integration-Only Package</w:t>
      </w:r>
    </w:p>
    <w:p>
      <w:pPr>
        <w:spacing w:before="80" w:after="80"/>
      </w:pPr>
      <w:r>
        <w:t xml:space="preserve"/>
      </w:r>
    </w:p>
    <w:p>
      <w:pPr>
        <w:spacing w:before="60" w:after="60"/>
      </w:pPr>
      <w:r>
        <w:rPr>
          <w:rFonts w:ascii="Arial" w:cs="Arial" w:eastAsia="Arial" w:hAnsi="Arial"/>
          <w:sz w:val="20"/>
          <w:szCs w:val="20"/>
        </w:rPr>
        <w:t xml:space="preserve">This ZIP contains only the core integration artifacts — a minimal subset:</w:t>
      </w:r>
    </w:p>
    <w:p>
      <w:pPr>
        <w:spacing w:before="40" w:after="40"/>
      </w:pPr>
      <w:r>
        <w:t xml:space="preserve"/>
      </w:r>
    </w:p>
    <w:p>
      <w:pPr>
        <w:pStyle w:val="ListParagraph"/>
        <w:numPr>
          <w:ilvl w:val="0"/>
          <w:numId w:val="2"/>
        </w:numPr>
        <w:spacing w:before="40" w:after="40"/>
      </w:pPr>
      <w:r>
        <w:rPr>
          <w:rFonts w:ascii="Arial" w:cs="Arial" w:eastAsia="Arial" w:hAnsi="Arial"/>
          <w:sz w:val="20"/>
          <w:szCs w:val="20"/>
        </w:rPr>
        <w:t xml:space="preserve">Integration flow code — project.xml (the complete orchestration definition)</w:t>
      </w:r>
    </w:p>
    <w:p>
      <w:pPr>
        <w:pStyle w:val="ListParagraph"/>
        <w:numPr>
          <w:ilvl w:val="0"/>
          <w:numId w:val="2"/>
        </w:numPr>
        <w:spacing w:before="40" w:after="40"/>
      </w:pPr>
      <w:r>
        <w:rPr>
          <w:rFonts w:ascii="Arial" w:cs="Arial" w:eastAsia="Arial" w:hAnsi="Arial"/>
          <w:sz w:val="20"/>
          <w:szCs w:val="20"/>
        </w:rPr>
        <w:t xml:space="preserve">One WSDL file for the createPartySite SOAP connection (FoundationPartiesOrganizationService XSDs + createPartySite_REQUEST.wsdl)</w:t>
      </w:r>
    </w:p>
    <w:p>
      <w:pPr>
        <w:pStyle w:val="ListParagraph"/>
        <w:numPr>
          <w:ilvl w:val="0"/>
          <w:numId w:val="2"/>
        </w:numPr>
        <w:spacing w:before="40" w:after="40"/>
      </w:pPr>
      <w:r>
        <w:rPr>
          <w:rFonts w:ascii="Arial" w:cs="Arial" w:eastAsia="Arial" w:hAnsi="Arial"/>
          <w:sz w:val="20"/>
          <w:szCs w:val="20"/>
        </w:rPr>
        <w:t xml:space="preserve">One expr.properties file (processor_720 error code extraction expression)</w:t>
      </w:r>
    </w:p>
    <w:p>
      <w:pPr>
        <w:pStyle w:val="ListParagraph"/>
        <w:numPr>
          <w:ilvl w:val="0"/>
          <w:numId w:val="2"/>
        </w:numPr>
        <w:spacing w:before="40" w:after="40"/>
      </w:pPr>
      <w:r>
        <w:rPr>
          <w:rFonts w:ascii="Arial" w:cs="Arial" w:eastAsia="Arial" w:hAnsi="Arial"/>
          <w:sz w:val="20"/>
          <w:szCs w:val="20"/>
        </w:rPr>
        <w:t xml:space="preserve">One stateinfo.json file</w:t>
      </w:r>
    </w:p>
    <w:p>
      <w:pPr>
        <w:pStyle w:val="ListParagraph"/>
        <w:numPr>
          <w:ilvl w:val="0"/>
          <w:numId w:val="2"/>
        </w:numPr>
        <w:spacing w:before="40" w:after="40"/>
      </w:pPr>
      <w:r>
        <w:rPr>
          <w:rFonts w:ascii="Arial" w:cs="Arial" w:eastAsia="Arial" w:hAnsi="Arial"/>
          <w:sz w:val="20"/>
          <w:szCs w:val="20"/>
        </w:rPr>
        <w:t xml:space="preserve">NO connection XMLs, NO DVM file, NO AI agent, NO XSLT files, NO notification data files</w:t>
      </w:r>
    </w:p>
    <w:p>
      <w:pPr>
        <w:spacing w:before="80" w:after="80"/>
      </w:pPr>
      <w:r>
        <w:t xml:space="preserve"/>
      </w:r>
    </w:p>
    <w:p>
      <w:pPr>
        <w:pBdr>
          <w:top w:val="single" w:color="C55A11" w:sz="1"/>
          <w:bottom w:val="single" w:color="C55A11" w:sz="1"/>
          <w:left w:val="thick" w:color="C55A11" w:sz="10"/>
          <w:right w:val="single" w:color="C55A11" w:sz="1"/>
        </w:pBdr>
        <w:shd w:fill="FCE4D6" w:val="clear"/>
        <w:spacing w:before="120" w:after="120"/>
        <w:ind w:left="200" w:right="200"/>
      </w:pPr>
      <w:r>
        <w:rPr>
          <w:rFonts w:ascii="Arial" w:cs="Arial" w:eastAsia="Arial" w:hAnsi="Arial"/>
          <w:i/>
          <w:iCs/>
          <w:sz w:val="20"/>
          <w:szCs w:val="20"/>
        </w:rPr>
        <w:t xml:space="preserve">⚠  The v33 package is significantly smaller (50 files vs 632 files). This is NOT because functionality was removed — it is because the export was done as an integration-only snapshot rather than a full project export. The integration itself is more feature-rich in v33.</w:t>
      </w:r>
    </w:p>
    <w:p>
      <w:pPr>
        <w:spacing w:before="8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40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Artifact Category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v32 File Count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v33 File Count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Difference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Integration Flow (project.xml)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Same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XSLT Mapper Files (.xsl)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0 (not exported)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JCA Adapter Config Files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-26</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XSD Schema Files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76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Notification Email Data Files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 (not exported)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-39</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Stateinfo JSON (UI Designer)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184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-183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Expression Properties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-56</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Connection XML Files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DVM Lookup Files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AI Agent / Pattern / Template Files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632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-582</w:t>
            </w:r>
          </w:p>
        </w:tc>
      </w:tr>
    </w:tbl>
    <w:p>
      <w:pPr>
        <w:spacing w:before="80" w:after="80"/>
      </w:pPr>
      <w:r>
        <w:t xml:space="preserve"/>
      </w:r>
    </w:p>
    <w:p>
      <w:r>
        <w:br w:type="page"/>
      </w:r>
    </w:p>
    <w:p>
      <w:pPr>
        <w:pStyle w:val="Heading1"/>
        <w:pBdr>
          <w:bottom w:val="thick" w:color="C55A11" w:sz="8"/>
        </w:pBdr>
        <w:shd w:fill="1F3864" w:val="clear"/>
        <w:spacing w:before="340" w:after="120"/>
        <w:ind w:left="120"/>
      </w:pPr>
      <w:r>
        <w:rPr>
          <w:rFonts w:ascii="Arial" w:cs="Arial" w:eastAsia="Arial" w:hAnsi="Arial"/>
          <w:b/>
          <w:bCs/>
          <w:color w:val="FFFFFF"/>
          <w:sz w:val="34"/>
          <w:szCs w:val="34"/>
        </w:rPr>
        <w:t xml:space="preserve">2. Integration Flow — Side-by-Side Comparison</w:t>
      </w:r>
    </w:p>
    <w:p>
      <w:pPr>
        <w:spacing w:before="80" w:after="80"/>
      </w:pPr>
      <w:r>
        <w:t xml:space="preserve"/>
      </w:r>
    </w:p>
    <w:p>
      <w:pPr>
        <w:pBdr>
          <w:top w:val="single" w:color="2E5F9E" w:sz="1"/>
          <w:bottom w:val="single" w:color="2E5F9E" w:sz="1"/>
          <w:left w:val="thick" w:color="2E5F9E" w:sz="10"/>
          <w:right w:val="single" w:color="2E5F9E" w:sz="1"/>
        </w:pBdr>
        <w:shd w:fill="DEEAF1" w:val="clear"/>
        <w:spacing w:before="120" w:after="120"/>
        <w:ind w:left="200" w:right="200"/>
      </w:pPr>
      <w:r>
        <w:rPr>
          <w:rFonts w:ascii="Arial" w:cs="Arial" w:eastAsia="Arial" w:hAnsi="Arial"/>
          <w:i/>
          <w:iCs/>
          <w:sz w:val="20"/>
          <w:szCs w:val="20"/>
        </w:rPr>
        <w:t xml:space="preserve">Both versions implement the same core Sales Order creation workflow. The key changes in v33 are the addition of 2 new conditional routing points and 2 new notification email paths — making the flow smarter by handling edge cases that previously fell through without alerting anyone.</w:t>
      </w:r>
    </w:p>
    <w:p>
      <w:pPr>
        <w:spacing w:before="80" w:after="80"/>
      </w:pPr>
      <w:r>
        <w:t xml:space="preserve"/>
      </w:r>
    </w:p>
    <w:p>
      <w:pPr>
        <w:pStyle w:val="Heading2"/>
        <w:shd w:fill="2E5F9E" w:val="clear"/>
        <w:spacing w:before="260" w:after="100"/>
        <w:ind w:left="80"/>
      </w:pPr>
      <w:r>
        <w:rPr>
          <w:rFonts w:ascii="Arial" w:cs="Arial" w:eastAsia="Arial" w:hAnsi="Arial"/>
          <w:b/>
          <w:bCs/>
          <w:color w:val="FFFFFF"/>
          <w:sz w:val="26"/>
          <w:szCs w:val="26"/>
        </w:rPr>
        <w:t xml:space="preserve">2.1 Flow Summary: What Stayed the Same</w:t>
      </w:r>
    </w:p>
    <w:p>
      <w:pPr>
        <w:spacing w:before="80" w:after="80"/>
      </w:pPr>
      <w:r>
        <w:t xml:space="preserve"/>
      </w:r>
    </w:p>
    <w:p>
      <w:pPr>
        <w:spacing w:before="60" w:after="60"/>
      </w:pPr>
      <w:r>
        <w:rPr>
          <w:rFonts w:ascii="Arial" w:cs="Arial" w:eastAsia="Arial" w:hAnsi="Arial"/>
          <w:sz w:val="20"/>
          <w:szCs w:val="20"/>
        </w:rPr>
        <w:t xml:space="preserve">The fundamental business process is identical in both versions. The following flow elements are unchanged:</w:t>
      </w:r>
    </w:p>
    <w:p>
      <w:pPr>
        <w:spacing w:before="40" w:after="40"/>
      </w:pPr>
      <w:r>
        <w:t xml:space="preserve"/>
      </w:r>
    </w:p>
    <w:p>
      <w:pPr>
        <w:pStyle w:val="ListParagraph"/>
        <w:numPr>
          <w:ilvl w:val="0"/>
          <w:numId w:val="2"/>
        </w:numPr>
        <w:spacing w:before="40" w:after="40"/>
      </w:pPr>
      <w:r>
        <w:rPr>
          <w:rFonts w:ascii="Arial" w:cs="Arial" w:eastAsia="Arial" w:hAnsi="Arial"/>
          <w:sz w:val="20"/>
          <w:szCs w:val="20"/>
        </w:rPr>
        <w:t xml:space="preserve">Trigger: MASON system fires a REST request with processID</w:t>
      </w:r>
    </w:p>
    <w:p>
      <w:pPr>
        <w:pStyle w:val="ListParagraph"/>
        <w:numPr>
          <w:ilvl w:val="0"/>
          <w:numId w:val="2"/>
        </w:numPr>
        <w:spacing w:before="40" w:after="40"/>
      </w:pPr>
      <w:r>
        <w:rPr>
          <w:rFonts w:ascii="Arial" w:cs="Arial" w:eastAsia="Arial" w:hAnsi="Arial"/>
          <w:sz w:val="20"/>
          <w:szCs w:val="20"/>
        </w:rPr>
        <w:t xml:space="preserve">Phase 1 — Global variable initialization (email routing, OSR number, integration metadata)</w:t>
      </w:r>
    </w:p>
    <w:p>
      <w:pPr>
        <w:pStyle w:val="ListParagraph"/>
        <w:numPr>
          <w:ilvl w:val="0"/>
          <w:numId w:val="2"/>
        </w:numPr>
        <w:spacing w:before="40" w:after="40"/>
      </w:pPr>
      <w:r>
        <w:rPr>
          <w:rFonts w:ascii="Arial" w:cs="Arial" w:eastAsia="Arial" w:hAnsi="Arial"/>
          <w:sz w:val="20"/>
          <w:szCs w:val="20"/>
        </w:rPr>
        <w:t xml:space="preserve">Phase 2 — ATP data fetch → Ship-to address check → Address creation (SOAP) or direct SO creation</w:t>
      </w:r>
    </w:p>
    <w:p>
      <w:pPr>
        <w:pStyle w:val="ListParagraph"/>
        <w:numPr>
          <w:ilvl w:val="0"/>
          <w:numId w:val="2"/>
        </w:numPr>
        <w:spacing w:before="40" w:after="40"/>
      </w:pPr>
      <w:r>
        <w:rPr>
          <w:rFonts w:ascii="Arial" w:cs="Arial" w:eastAsia="Arial" w:hAnsi="Arial"/>
          <w:sz w:val="20"/>
          <w:szCs w:val="20"/>
        </w:rPr>
        <w:t xml:space="preserve">Phase 2 — Sales Order creation via Oracle REST (createSORest or createSORest1)</w:t>
      </w:r>
    </w:p>
    <w:p>
      <w:pPr>
        <w:pStyle w:val="ListParagraph"/>
        <w:numPr>
          <w:ilvl w:val="0"/>
          <w:numId w:val="2"/>
        </w:numPr>
        <w:spacing w:before="40" w:after="40"/>
      </w:pPr>
      <w:r>
        <w:rPr>
          <w:rFonts w:ascii="Arial" w:cs="Arial" w:eastAsia="Arial" w:hAnsi="Arial"/>
          <w:sz w:val="20"/>
          <w:szCs w:val="20"/>
        </w:rPr>
        <w:t xml:space="preserve">Phase 2 — ATP staging update (UpdateShipmentDoc)</w:t>
      </w:r>
    </w:p>
    <w:p>
      <w:pPr>
        <w:pStyle w:val="ListParagraph"/>
        <w:numPr>
          <w:ilvl w:val="0"/>
          <w:numId w:val="2"/>
        </w:numPr>
        <w:spacing w:before="40" w:after="40"/>
      </w:pPr>
      <w:r>
        <w:rPr>
          <w:rFonts w:ascii="Arial" w:cs="Arial" w:eastAsia="Arial" w:hAnsi="Arial"/>
          <w:sz w:val="20"/>
          <w:szCs w:val="20"/>
        </w:rPr>
        <w:t xml:space="preserve">Phase 3 — Get SO Header Details → ForEach SO line → While poll getSOLineStatus</w:t>
      </w:r>
    </w:p>
    <w:p>
      <w:pPr>
        <w:pStyle w:val="ListParagraph"/>
        <w:numPr>
          <w:ilvl w:val="0"/>
          <w:numId w:val="2"/>
        </w:numPr>
        <w:spacing w:before="40" w:after="40"/>
      </w:pPr>
      <w:r>
        <w:rPr>
          <w:rFonts w:ascii="Arial" w:cs="Arial" w:eastAsia="Arial" w:hAnsi="Arial"/>
          <w:sz w:val="20"/>
          <w:szCs w:val="20"/>
        </w:rPr>
        <w:t xml:space="preserve">Phase 3 — Pick Wave creation (createPickWaveRest)</w:t>
      </w:r>
    </w:p>
    <w:p>
      <w:pPr>
        <w:pStyle w:val="ListParagraph"/>
        <w:numPr>
          <w:ilvl w:val="0"/>
          <w:numId w:val="2"/>
        </w:numPr>
        <w:spacing w:before="40" w:after="40"/>
      </w:pPr>
      <w:r>
        <w:rPr>
          <w:rFonts w:ascii="Arial" w:cs="Arial" w:eastAsia="Arial" w:hAnsi="Arial"/>
          <w:sz w:val="20"/>
          <w:szCs w:val="20"/>
        </w:rPr>
        <w:t xml:space="preserve">Phase 3 — Get Delivery Number → Update ATP → Get SO Delivery Details</w:t>
      </w:r>
    </w:p>
    <w:p>
      <w:pPr>
        <w:pStyle w:val="ListParagraph"/>
        <w:numPr>
          <w:ilvl w:val="0"/>
          <w:numId w:val="2"/>
        </w:numPr>
        <w:spacing w:before="40" w:after="40"/>
      </w:pPr>
      <w:r>
        <w:rPr>
          <w:rFonts w:ascii="Arial" w:cs="Arial" w:eastAsia="Arial" w:hAnsi="Arial"/>
          <w:sz w:val="20"/>
          <w:szCs w:val="20"/>
        </w:rPr>
        <w:t xml:space="preserve">Phase 3 — Nested ForEach (headers + lines) for HTML email body assembly</w:t>
      </w:r>
    </w:p>
    <w:p>
      <w:pPr>
        <w:pStyle w:val="ListParagraph"/>
        <w:numPr>
          <w:ilvl w:val="0"/>
          <w:numId w:val="2"/>
        </w:numPr>
        <w:spacing w:before="40" w:after="40"/>
      </w:pPr>
      <w:r>
        <w:rPr>
          <w:rFonts w:ascii="Arial" w:cs="Arial" w:eastAsia="Arial" w:hAnsi="Arial"/>
          <w:sz w:val="20"/>
          <w:szCs w:val="20"/>
        </w:rPr>
        <w:t xml:space="preserve">Phase 3 — ALT_IPLA REST call → Success email notification (Notification1)</w:t>
      </w:r>
    </w:p>
    <w:p>
      <w:pPr>
        <w:pStyle w:val="ListParagraph"/>
        <w:numPr>
          <w:ilvl w:val="0"/>
          <w:numId w:val="2"/>
        </w:numPr>
        <w:spacing w:before="40" w:after="40"/>
      </w:pPr>
      <w:r>
        <w:rPr>
          <w:rFonts w:ascii="Arial" w:cs="Arial" w:eastAsia="Arial" w:hAnsi="Arial"/>
          <w:sz w:val="20"/>
          <w:szCs w:val="20"/>
        </w:rPr>
        <w:t xml:space="preserve">All 6 error catch handlers (createSORest fault, createSORest1 fault, SOAP address errors ×3, Pick Wave fault)</w:t>
      </w:r>
    </w:p>
    <w:p>
      <w:pPr>
        <w:pStyle w:val="ListParagraph"/>
        <w:numPr>
          <w:ilvl w:val="0"/>
          <w:numId w:val="2"/>
        </w:numPr>
        <w:spacing w:before="40" w:after="40"/>
      </w:pPr>
      <w:r>
        <w:rPr>
          <w:rFonts w:ascii="Arial" w:cs="Arial" w:eastAsia="Arial" w:hAnsi="Arial"/>
          <w:sz w:val="20"/>
          <w:szCs w:val="20"/>
        </w:rPr>
        <w:t xml:space="preserve">Global CatchAll with Logger and Notification2</w:t>
      </w:r>
    </w:p>
    <w:p>
      <w:pPr>
        <w:pStyle w:val="ListParagraph"/>
        <w:numPr>
          <w:ilvl w:val="0"/>
          <w:numId w:val="2"/>
        </w:numPr>
        <w:spacing w:before="40" w:after="40"/>
      </w:pPr>
      <w:r>
        <w:rPr>
          <w:rFonts w:ascii="Arial" w:cs="Arial" w:eastAsia="Arial" w:hAnsi="Arial"/>
          <w:sz w:val="20"/>
          <w:szCs w:val="20"/>
        </w:rPr>
        <w:t xml:space="preserve">All 23 XSLT data mapping steps — UNCHANGED</w:t>
      </w:r>
    </w:p>
    <w:p>
      <w:pPr>
        <w:pStyle w:val="ListParagraph"/>
        <w:numPr>
          <w:ilvl w:val="0"/>
          <w:numId w:val="2"/>
        </w:numPr>
        <w:spacing w:before="40" w:after="40"/>
      </w:pPr>
      <w:r>
        <w:rPr>
          <w:rFonts w:ascii="Arial" w:cs="Arial" w:eastAsia="Arial" w:hAnsi="Arial"/>
          <w:sz w:val="20"/>
          <w:szCs w:val="20"/>
        </w:rPr>
        <w:t xml:space="preserve">All 23 target connection invocations — UNCHANGED</w:t>
      </w:r>
    </w:p>
    <w:p>
      <w:pPr>
        <w:spacing w:before="80" w:after="80"/>
      </w:pPr>
      <w:r>
        <w:t xml:space="preserve"/>
      </w:r>
    </w:p>
    <w:p>
      <w:pPr>
        <w:pStyle w:val="Heading2"/>
        <w:shd w:fill="2E5F9E" w:val="clear"/>
        <w:spacing w:before="260" w:after="100"/>
        <w:ind w:left="80"/>
      </w:pPr>
      <w:r>
        <w:rPr>
          <w:rFonts w:ascii="Arial" w:cs="Arial" w:eastAsia="Arial" w:hAnsi="Arial"/>
          <w:b/>
          <w:bCs/>
          <w:color w:val="FFFFFF"/>
          <w:sz w:val="26"/>
          <w:szCs w:val="26"/>
        </w:rPr>
        <w:t xml:space="preserve">2.2 What Changed in v33 — The New Flow Logic</w:t>
      </w:r>
    </w:p>
    <w:p>
      <w:pPr>
        <w:spacing w:before="80" w:after="80"/>
      </w:pPr>
      <w:r>
        <w:t xml:space="preserve"/>
      </w:r>
    </w:p>
    <w:p>
      <w:pPr>
        <w:pBdr>
          <w:top w:val="single" w:color="2E5F9E" w:sz="1"/>
          <w:bottom w:val="single" w:color="2E5F9E" w:sz="1"/>
          <w:left w:val="thick" w:color="2E5F9E" w:sz="10"/>
          <w:right w:val="single" w:color="2E5F9E" w:sz="1"/>
        </w:pBdr>
        <w:shd w:fill="DEEAF1" w:val="clear"/>
        <w:spacing w:before="120" w:after="120"/>
        <w:ind w:left="200" w:right="200"/>
      </w:pPr>
      <w:r>
        <w:rPr>
          <w:rFonts w:ascii="Arial" w:cs="Arial" w:eastAsia="Arial" w:hAnsi="Arial"/>
          <w:i/>
          <w:iCs/>
          <w:sz w:val="20"/>
          <w:szCs w:val="20"/>
        </w:rPr>
        <w:t xml:space="preserve">v33 adds 2 new decision points (Content-Based Routers) and 4 new support processors (assignments) in the Pick Wave phase. These changes introduce conditional branching AFTER line status polling and AFTER delivery number retrieval — two gaps that existed in v32.</w:t>
      </w:r>
    </w:p>
    <w:p>
      <w:pPr>
        <w:spacing w:before="80" w:after="80"/>
      </w:pPr>
      <w:r>
        <w:t xml:space="preserve"/>
      </w:r>
    </w:p>
    <w:p>
      <w:pPr>
        <w:pStyle w:val="Heading3"/>
        <w:pBdr>
          <w:bottom w:val="single" w:color="BDD7EE" w:sz="2"/>
        </w:pBdr>
        <w:spacing w:before="180" w:after="80"/>
      </w:pPr>
      <w:r>
        <w:rPr>
          <w:rFonts w:ascii="Arial" w:cs="Arial" w:eastAsia="Arial" w:hAnsi="Arial"/>
          <w:b/>
          <w:bCs/>
          <w:color w:val="1F3864"/>
          <w:sz w:val="22"/>
          <w:szCs w:val="22"/>
        </w:rPr>
        <w:t xml:space="preserve">Change 1: New Counter Variables in the Line Status Loop (v33 only)</w:t>
      </w:r>
    </w:p>
    <w:p>
      <w:pPr>
        <w:spacing w:before="80" w:after="80"/>
      </w:pPr>
      <w:r>
        <w:t xml:space="preserve"/>
      </w:r>
    </w:p>
    <w:p>
      <w:pPr>
        <w:spacing w:before="60" w:after="60"/>
      </w:pPr>
      <w:r>
        <w:rPr>
          <w:rFonts w:ascii="Arial" w:cs="Arial" w:eastAsia="Arial" w:hAnsi="Arial"/>
          <w:sz w:val="20"/>
          <w:szCs w:val="20"/>
        </w:rPr>
        <w:t xml:space="preserve">In v32, the ForEach SO Line loop and While poll loop ran without any additional status counters. In v33, four new assignment steps were added inside these loops:</w:t>
      </w:r>
    </w:p>
    <w:p>
      <w:pPr>
        <w:spacing w:before="40" w:after="40"/>
      </w:pPr>
      <w:r>
        <w:t xml:space="preserve"/>
      </w:r>
    </w:p>
    <w:p>
      <w:pPr>
        <w:pStyle w:val="ListParagraph"/>
        <w:numPr>
          <w:ilvl w:val="0"/>
          <w:numId w:val="2"/>
        </w:numPr>
        <w:spacing w:before="40" w:after="40"/>
      </w:pPr>
      <w:r>
        <w:rPr>
          <w:rFonts w:ascii="Arial" w:cs="Arial" w:eastAsia="Arial" w:hAnsi="Arial"/>
          <w:b/>
          <w:bCs/>
          <w:sz w:val="20"/>
          <w:szCs w:val="20"/>
        </w:rPr>
        <w:t xml:space="preserve">processor_11623</w:t>
      </w:r>
      <w:r>
        <w:rPr>
          <w:rFonts w:ascii="Arial" w:cs="Arial" w:eastAsia="Arial" w:hAnsi="Arial"/>
          <w:sz w:val="20"/>
          <w:szCs w:val="20"/>
        </w:rPr>
        <w:t xml:space="preserve">: Initializes a new variable 'varCount' to zero at the start of the ForEach loop — used to track how many lines have reached the target status</w:t>
      </w:r>
    </w:p>
    <w:p>
      <w:pPr>
        <w:pStyle w:val="ListParagraph"/>
        <w:numPr>
          <w:ilvl w:val="0"/>
          <w:numId w:val="2"/>
        </w:numPr>
        <w:spacing w:before="40" w:after="40"/>
      </w:pPr>
      <w:r>
        <w:rPr>
          <w:rFonts w:ascii="Arial" w:cs="Arial" w:eastAsia="Arial" w:hAnsi="Arial"/>
          <w:b/>
          <w:bCs/>
          <w:sz w:val="20"/>
          <w:szCs w:val="20"/>
        </w:rPr>
        <w:t xml:space="preserve">processor_11630</w:t>
      </w:r>
      <w:r>
        <w:rPr>
          <w:rFonts w:ascii="Arial" w:cs="Arial" w:eastAsia="Arial" w:hAnsi="Arial"/>
          <w:sz w:val="20"/>
          <w:szCs w:val="20"/>
        </w:rPr>
        <w:t xml:space="preserve">: Initializes a new variable 'varStatus' to a baseline value at start of ForEach — tracks the cumulative line status result</w:t>
      </w:r>
    </w:p>
    <w:p>
      <w:pPr>
        <w:pStyle w:val="ListParagraph"/>
        <w:numPr>
          <w:ilvl w:val="0"/>
          <w:numId w:val="2"/>
        </w:numPr>
        <w:spacing w:before="40" w:after="40"/>
      </w:pPr>
      <w:r>
        <w:rPr>
          <w:rFonts w:ascii="Arial" w:cs="Arial" w:eastAsia="Arial" w:hAnsi="Arial"/>
          <w:b/>
          <w:bCs/>
          <w:sz w:val="20"/>
          <w:szCs w:val="20"/>
        </w:rPr>
        <w:t xml:space="preserve">processor_11643</w:t>
      </w:r>
      <w:r>
        <w:rPr>
          <w:rFonts w:ascii="Arial" w:cs="Arial" w:eastAsia="Arial" w:hAnsi="Arial"/>
          <w:sz w:val="20"/>
          <w:szCs w:val="20"/>
        </w:rPr>
        <w:t xml:space="preserve">: Inside the While loop's 'Awaiting Shipping' route — increments varStatus to capture the current line's status from getSOLineStatus response</w:t>
      </w:r>
    </w:p>
    <w:p>
      <w:pPr>
        <w:pStyle w:val="ListParagraph"/>
        <w:numPr>
          <w:ilvl w:val="0"/>
          <w:numId w:val="2"/>
        </w:numPr>
        <w:spacing w:before="40" w:after="40"/>
      </w:pPr>
      <w:r>
        <w:rPr>
          <w:rFonts w:ascii="Arial" w:cs="Arial" w:eastAsia="Arial" w:hAnsi="Arial"/>
          <w:b/>
          <w:bCs/>
          <w:sz w:val="20"/>
          <w:szCs w:val="20"/>
        </w:rPr>
        <w:t xml:space="preserve">processor_11649</w:t>
      </w:r>
      <w:r>
        <w:rPr>
          <w:rFonts w:ascii="Arial" w:cs="Arial" w:eastAsia="Arial" w:hAnsi="Arial"/>
          <w:sz w:val="20"/>
          <w:szCs w:val="20"/>
        </w:rPr>
        <w:t xml:space="preserve">: Inside the While loop's 'else/wait' route — increments varCount counter when a line is still pending</w:t>
      </w:r>
    </w:p>
    <w:p>
      <w:pPr>
        <w:spacing w:before="80" w:after="80"/>
      </w:pPr>
      <w:r>
        <w:t xml:space="preserve"/>
      </w:r>
    </w:p>
    <w:p>
      <w:pPr>
        <w:pBdr>
          <w:top w:val="single" w:color="B8860B" w:sz="1"/>
          <w:bottom w:val="single" w:color="B8860B" w:sz="1"/>
          <w:left w:val="thick" w:color="B8860B" w:sz="10"/>
          <w:right w:val="single" w:color="B8860B" w:sz="1"/>
        </w:pBdr>
        <w:shd w:fill="FFF2CC" w:val="clear"/>
        <w:spacing w:before="120" w:after="120"/>
        <w:ind w:left="200" w:right="200"/>
      </w:pPr>
      <w:r>
        <w:rPr>
          <w:rFonts w:ascii="Arial" w:cs="Arial" w:eastAsia="Arial" w:hAnsi="Arial"/>
          <w:i/>
          <w:iCs/>
          <w:sz w:val="20"/>
          <w:szCs w:val="20"/>
        </w:rPr>
        <w:t xml:space="preserve">ℹ  Business meaning: v33 now tracks HOW MANY lines are ready vs. still waiting, whereas v32 only tracked whether each individual line was 'Awaiting Shipping' or not. This counter is what feeds the new router below.</w:t>
      </w:r>
    </w:p>
    <w:p>
      <w:pPr>
        <w:spacing w:before="80" w:after="80"/>
      </w:pPr>
      <w:r>
        <w:t xml:space="preserve"/>
      </w:r>
    </w:p>
    <w:p>
      <w:pPr>
        <w:pStyle w:val="Heading3"/>
        <w:pBdr>
          <w:bottom w:val="single" w:color="BDD7EE" w:sz="2"/>
        </w:pBdr>
        <w:spacing w:before="180" w:after="80"/>
      </w:pPr>
      <w:r>
        <w:rPr>
          <w:rFonts w:ascii="Arial" w:cs="Arial" w:eastAsia="Arial" w:hAnsi="Arial"/>
          <w:b/>
          <w:bCs/>
          <w:color w:val="1F3864"/>
          <w:sz w:val="22"/>
          <w:szCs w:val="22"/>
        </w:rPr>
        <w:t xml:space="preserve">Change 2: New Router — 'Are All Lines Ready?' (processor_11655)</w:t>
      </w:r>
    </w:p>
    <w:p>
      <w:pPr>
        <w:spacing w:before="80" w:after="80"/>
      </w:pPr>
      <w:r>
        <w:t xml:space="preserve"/>
      </w:r>
    </w:p>
    <w:p>
      <w:pPr>
        <w:spacing w:before="60" w:after="60"/>
      </w:pPr>
      <w:r>
        <w:rPr>
          <w:rFonts w:ascii="Arial" w:cs="Arial" w:eastAsia="Arial" w:hAnsi="Arial"/>
          <w:sz w:val="20"/>
          <w:szCs w:val="20"/>
        </w:rPr>
        <w:t xml:space="preserve">This is the most significant functional change between v32 and v33. In v32, after the ForEach/While loop completed, the flow immediately called createPickWaveRest regardless of whether all lines were actually ready. v33 adds a routing decision here:</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v32</w:t>
            </w:r>
          </w:p>
        </w:tc>
        <w:tc>
          <w:tcPr>
            <w:tcW w:type="dxa" w:w="8500"/>
            <w:tcBorders>
              <w:top w:val="single" w:color="AAAAAA" w:sz="1"/>
              <w:left w:val="none"/>
              <w:bottom w:val="single" w:color="AAAAAA" w:sz="1"/>
              <w:right w:val="single" w:color="AAAAAA" w:sz="1"/>
            </w:tcBorders>
            <w:shd w:fill="F2F2F2" w:val="clear"/>
            <w:tcMar>
              <w:top w:type="dxa" w:w="60"/>
              <w:left w:type="dxa" w:w="160"/>
              <w:bottom w:type="dxa" w:w="60"/>
              <w:right w:type="dxa" w:w="120"/>
            </w:tcMar>
          </w:tcPr>
          <w:p>
            <w:r>
              <w:rPr>
                <w:rFonts w:ascii="Arial" w:cs="Arial" w:eastAsia="Arial" w:hAnsi="Arial"/>
                <w:b/>
                <w:bCs/>
                <w:color w:val="1F3864"/>
                <w:sz w:val="20"/>
                <w:szCs w:val="20"/>
              </w:rPr>
              <w:t xml:space="preserve">Direct to Pick Wave (No Check)</w:t>
            </w:r>
          </w:p>
          <w:p>
            <w:r>
              <w:rPr>
                <w:rFonts w:ascii="Arial" w:cs="Arial" w:eastAsia="Arial" w:hAnsi="Arial"/>
                <w:sz w:val="18"/>
                <w:szCs w:val="18"/>
              </w:rPr>
              <w:t xml:space="preserve">After the ForEach/While loop, v32 proceeds DIRECTLY to createPickWaveRest with no check on whether all lines reached the required status.</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v33 Route A</w:t>
            </w:r>
          </w:p>
        </w:tc>
        <w:tc>
          <w:tcPr>
            <w:tcW w:type="dxa" w:w="8500"/>
            <w:tcBorders>
              <w:top w:val="single" w:color="AAAAAA" w:sz="1"/>
              <w:left w:val="none"/>
              <w:bottom w:val="single" w:color="AAAAAA" w:sz="1"/>
              <w:right w:val="single" w:color="AAAAAA" w:sz="1"/>
            </w:tcBorders>
            <w:shd w:fill="E2EFDA" w:val="clear"/>
            <w:tcMar>
              <w:top w:type="dxa" w:w="60"/>
              <w:left w:type="dxa" w:w="160"/>
              <w:bottom w:type="dxa" w:w="60"/>
              <w:right w:type="dxa" w:w="120"/>
            </w:tcMar>
          </w:tcPr>
          <w:p>
            <w:r>
              <w:rPr>
                <w:rFonts w:ascii="Arial" w:cs="Arial" w:eastAsia="Arial" w:hAnsi="Arial"/>
                <w:b/>
                <w:bCs/>
                <w:color w:val="1F3864"/>
                <w:sz w:val="20"/>
                <w:szCs w:val="20"/>
              </w:rPr>
              <w:t xml:space="preserve">Lines Ready → Proceed to Pick Wave</w:t>
            </w:r>
          </w:p>
          <w:p>
            <w:r>
              <w:rPr>
                <w:rFonts w:ascii="Arial" w:cs="Arial" w:eastAsia="Arial" w:hAnsi="Arial"/>
                <w:sz w:val="18"/>
                <w:szCs w:val="18"/>
              </w:rPr>
              <w:t xml:space="preserve">If varStatus/varCount indicates all lines are in the 'Awaiting Shipping' state, the flow continues normally to createPickWaveRest and getDeliveryNumber.</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v33 Route B</w:t>
            </w:r>
          </w:p>
        </w:tc>
        <w:tc>
          <w:tcPr>
            <w:tcW w:type="dxa" w:w="8500"/>
            <w:tcBorders>
              <w:top w:val="single" w:color="AAAAAA" w:sz="1"/>
              <w:left w:val="none"/>
              <w:bottom w:val="single" w:color="AAAAAA" w:sz="1"/>
              <w:right w:val="single" w:color="AAAAAA" w:sz="1"/>
            </w:tcBorders>
            <w:shd w:fill="FCE4D6" w:val="clear"/>
            <w:tcMar>
              <w:top w:type="dxa" w:w="60"/>
              <w:left w:type="dxa" w:w="160"/>
              <w:bottom w:type="dxa" w:w="60"/>
              <w:right w:type="dxa" w:w="120"/>
            </w:tcMar>
          </w:tcPr>
          <w:p>
            <w:r>
              <w:rPr>
                <w:rFonts w:ascii="Arial" w:cs="Arial" w:eastAsia="Arial" w:hAnsi="Arial"/>
                <w:b/>
                <w:bCs/>
                <w:color w:val="1F3864"/>
                <w:sz w:val="20"/>
                <w:szCs w:val="20"/>
              </w:rPr>
              <w:t xml:space="preserve">Lines NOT Ready → Notification9 (NEW)</w:t>
            </w:r>
          </w:p>
          <w:p>
            <w:r>
              <w:rPr>
                <w:rFonts w:ascii="Arial" w:cs="Arial" w:eastAsia="Arial" w:hAnsi="Arial"/>
                <w:sz w:val="18"/>
                <w:szCs w:val="18"/>
              </w:rPr>
              <w:t xml:space="preserve">If some lines are still pending after the polling completes, the flow routes to Notification9 — a new email alert sent to stakeholders. The pick wave is NOT created, preventing a premature warehouse dispatch.</w:t>
            </w:r>
          </w:p>
        </w:tc>
      </w:tr>
    </w:tbl>
    <w:p>
      <w:pPr>
        <w:spacing w:before="80" w:after="80"/>
      </w:pPr>
      <w:r>
        <w:t xml:space="preserve"/>
      </w:r>
    </w:p>
    <w:p>
      <w:pPr>
        <w:pBdr>
          <w:top w:val="single" w:color="C55A11" w:sz="1"/>
          <w:bottom w:val="single" w:color="C55A11" w:sz="1"/>
          <w:left w:val="thick" w:color="C55A11" w:sz="10"/>
          <w:right w:val="single" w:color="C55A11" w:sz="1"/>
        </w:pBdr>
        <w:shd w:fill="FCE4D6" w:val="clear"/>
        <w:spacing w:before="120" w:after="120"/>
        <w:ind w:left="200" w:right="200"/>
      </w:pPr>
      <w:r>
        <w:rPr>
          <w:rFonts w:ascii="Arial" w:cs="Arial" w:eastAsia="Arial" w:hAnsi="Arial"/>
          <w:i/>
          <w:iCs/>
          <w:sz w:val="20"/>
          <w:szCs w:val="20"/>
        </w:rPr>
        <w:t xml:space="preserve">⚠  This change closes a real business risk gap. In v32, the pick wave could be created even if some SO lines hadn't reached 'Awaiting Shipping' status. v33 prevents this by checking first and alerting instead of proceeding blindly.</w:t>
      </w:r>
    </w:p>
    <w:p>
      <w:pPr>
        <w:spacing w:before="80" w:after="80"/>
      </w:pPr>
      <w:r>
        <w:t xml:space="preserve"/>
      </w:r>
    </w:p>
    <w:p>
      <w:pPr>
        <w:pStyle w:val="Heading3"/>
        <w:pBdr>
          <w:bottom w:val="single" w:color="BDD7EE" w:sz="2"/>
        </w:pBdr>
        <w:spacing w:before="180" w:after="80"/>
      </w:pPr>
      <w:r>
        <w:rPr>
          <w:rFonts w:ascii="Arial" w:cs="Arial" w:eastAsia="Arial" w:hAnsi="Arial"/>
          <w:b/>
          <w:bCs/>
          <w:color w:val="1F3864"/>
          <w:sz w:val="22"/>
          <w:szCs w:val="22"/>
        </w:rPr>
        <w:t xml:space="preserve">Change 3: New Router — 'Was a Delivery Number Received?' (processor_11974)</w:t>
      </w:r>
    </w:p>
    <w:p>
      <w:pPr>
        <w:spacing w:before="80" w:after="80"/>
      </w:pPr>
      <w:r>
        <w:t xml:space="preserve"/>
      </w:r>
    </w:p>
    <w:p>
      <w:pPr>
        <w:spacing w:before="60" w:after="60"/>
      </w:pPr>
      <w:r>
        <w:rPr>
          <w:rFonts w:ascii="Arial" w:cs="Arial" w:eastAsia="Arial" w:hAnsi="Arial"/>
          <w:sz w:val="20"/>
          <w:szCs w:val="20"/>
        </w:rPr>
        <w:t xml:space="preserve">The second new router appears AFTER getDeliveryNumber is called and BEFORE updateDeliveryNumber writes to ATP. In v32, the flow assumed a delivery number was always returned successfully and proceeded to ATP update. v33 now validates this:</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v32</w:t>
            </w:r>
          </w:p>
        </w:tc>
        <w:tc>
          <w:tcPr>
            <w:tcW w:type="dxa" w:w="8500"/>
            <w:tcBorders>
              <w:top w:val="single" w:color="AAAAAA" w:sz="1"/>
              <w:left w:val="none"/>
              <w:bottom w:val="single" w:color="AAAAAA" w:sz="1"/>
              <w:right w:val="single" w:color="AAAAAA" w:sz="1"/>
            </w:tcBorders>
            <w:shd w:fill="F2F2F2" w:val="clear"/>
            <w:tcMar>
              <w:top w:type="dxa" w:w="60"/>
              <w:left w:type="dxa" w:w="160"/>
              <w:bottom w:type="dxa" w:w="60"/>
              <w:right w:type="dxa" w:w="120"/>
            </w:tcMar>
          </w:tcPr>
          <w:p>
            <w:r>
              <w:rPr>
                <w:rFonts w:ascii="Arial" w:cs="Arial" w:eastAsia="Arial" w:hAnsi="Arial"/>
                <w:b/>
                <w:bCs/>
                <w:color w:val="1F3864"/>
                <w:sz w:val="20"/>
                <w:szCs w:val="20"/>
              </w:rPr>
              <w:t xml:space="preserve">Direct to Delivery Update (No Check)</w:t>
            </w:r>
          </w:p>
          <w:p>
            <w:r>
              <w:rPr>
                <w:rFonts w:ascii="Arial" w:cs="Arial" w:eastAsia="Arial" w:hAnsi="Arial"/>
                <w:sz w:val="18"/>
                <w:szCs w:val="18"/>
              </w:rPr>
              <w:t xml:space="preserve">After getDeliveryNumber REST call, v32 immediately calls updateDeliveryNumber in ATP and continues to getSoDeliveryDetails and the success notification.</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v33 Route A</w:t>
            </w:r>
          </w:p>
        </w:tc>
        <w:tc>
          <w:tcPr>
            <w:tcW w:type="dxa" w:w="8500"/>
            <w:tcBorders>
              <w:top w:val="single" w:color="AAAAAA" w:sz="1"/>
              <w:left w:val="none"/>
              <w:bottom w:val="single" w:color="AAAAAA" w:sz="1"/>
              <w:right w:val="single" w:color="AAAAAA" w:sz="1"/>
            </w:tcBorders>
            <w:shd w:fill="E2EFDA" w:val="clear"/>
            <w:tcMar>
              <w:top w:type="dxa" w:w="60"/>
              <w:left w:type="dxa" w:w="160"/>
              <w:bottom w:type="dxa" w:w="60"/>
              <w:right w:type="dxa" w:w="120"/>
            </w:tcMar>
          </w:tcPr>
          <w:p>
            <w:r>
              <w:rPr>
                <w:rFonts w:ascii="Arial" w:cs="Arial" w:eastAsia="Arial" w:hAnsi="Arial"/>
                <w:b/>
                <w:bCs/>
                <w:color w:val="1F3864"/>
                <w:sz w:val="20"/>
                <w:szCs w:val="20"/>
              </w:rPr>
              <w:t xml:space="preserve">Delivery Number Found → Full Success Path</w:t>
            </w:r>
          </w:p>
          <w:p>
            <w:r>
              <w:rPr>
                <w:rFonts w:ascii="Arial" w:cs="Arial" w:eastAsia="Arial" w:hAnsi="Arial"/>
                <w:sz w:val="18"/>
                <w:szCs w:val="18"/>
              </w:rPr>
              <w:t xml:space="preserve">If the getDeliveryNumber response contains a valid delivery number, the flow continues to updateDeliveryNumber (ATP) → getSoDeliveryDetails → ForEach HTML build → ALT_IPLA → Notification1 (success email).</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v33 Route B</w:t>
            </w:r>
          </w:p>
        </w:tc>
        <w:tc>
          <w:tcPr>
            <w:tcW w:type="dxa" w:w="8500"/>
            <w:tcBorders>
              <w:top w:val="single" w:color="AAAAAA" w:sz="1"/>
              <w:left w:val="none"/>
              <w:bottom w:val="single" w:color="AAAAAA" w:sz="1"/>
              <w:right w:val="single" w:color="AAAAAA" w:sz="1"/>
            </w:tcBorders>
            <w:shd w:fill="FCE4D6" w:val="clear"/>
            <w:tcMar>
              <w:top w:type="dxa" w:w="60"/>
              <w:left w:type="dxa" w:w="160"/>
              <w:bottom w:type="dxa" w:w="60"/>
              <w:right w:type="dxa" w:w="120"/>
            </w:tcMar>
          </w:tcPr>
          <w:p>
            <w:r>
              <w:rPr>
                <w:rFonts w:ascii="Arial" w:cs="Arial" w:eastAsia="Arial" w:hAnsi="Arial"/>
                <w:b/>
                <w:bCs/>
                <w:color w:val="1F3864"/>
                <w:sz w:val="20"/>
                <w:szCs w:val="20"/>
              </w:rPr>
              <w:t xml:space="preserve">Delivery Number NOT Found → Notification10 (NEW)</w:t>
            </w:r>
          </w:p>
          <w:p>
            <w:r>
              <w:rPr>
                <w:rFonts w:ascii="Arial" w:cs="Arial" w:eastAsia="Arial" w:hAnsi="Arial"/>
                <w:sz w:val="18"/>
                <w:szCs w:val="18"/>
              </w:rPr>
              <w:t xml:space="preserve">If the delivery number response is empty or absent, the flow routes to a new Notification10 email alert — informing stakeholders that the delivery number was not yet available. ATP is not updated with a blank value.</w:t>
            </w:r>
          </w:p>
        </w:tc>
      </w:tr>
    </w:tbl>
    <w:p>
      <w:pPr>
        <w:spacing w:before="80" w:after="80"/>
      </w:pPr>
      <w:r>
        <w:t xml:space="preserve"/>
      </w:r>
    </w:p>
    <w:p>
      <w:pPr>
        <w:pBdr>
          <w:top w:val="single" w:color="C55A11" w:sz="1"/>
          <w:bottom w:val="single" w:color="C55A11" w:sz="1"/>
          <w:left w:val="thick" w:color="C55A11" w:sz="10"/>
          <w:right w:val="single" w:color="C55A11" w:sz="1"/>
        </w:pBdr>
        <w:shd w:fill="FCE4D6" w:val="clear"/>
        <w:spacing w:before="120" w:after="120"/>
        <w:ind w:left="200" w:right="200"/>
      </w:pPr>
      <w:r>
        <w:rPr>
          <w:rFonts w:ascii="Arial" w:cs="Arial" w:eastAsia="Arial" w:hAnsi="Arial"/>
          <w:i/>
          <w:iCs/>
          <w:sz w:val="20"/>
          <w:szCs w:val="20"/>
        </w:rPr>
        <w:t xml:space="preserve">⚠  This change prevents silent failures. In v32, if Oracle Cloud had not yet generated a delivery number (e.g., due to WMS processing delays), the flow would write a blank/null delivery number to ATP without alerting anyone. v33 catches this and sends an alert instead.</w:t>
      </w:r>
    </w:p>
    <w:p>
      <w:pPr>
        <w:spacing w:before="80" w:after="80"/>
      </w:pPr>
      <w:r>
        <w:t xml:space="preserve"/>
      </w:r>
    </w:p>
    <w:p>
      <w:pPr>
        <w:pStyle w:val="Heading3"/>
        <w:pBdr>
          <w:bottom w:val="single" w:color="BDD7EE" w:sz="2"/>
        </w:pBdr>
        <w:spacing w:before="180" w:after="80"/>
      </w:pPr>
      <w:r>
        <w:rPr>
          <w:rFonts w:ascii="Arial" w:cs="Arial" w:eastAsia="Arial" w:hAnsi="Arial"/>
          <w:b/>
          <w:bCs/>
          <w:color w:val="1F3864"/>
          <w:sz w:val="22"/>
          <w:szCs w:val="22"/>
        </w:rPr>
        <w:t xml:space="preserve">Change 4: Two New Email Notifications</w:t>
      </w:r>
    </w:p>
    <w:p>
      <w:pPr>
        <w:spacing w:before="80" w:after="80"/>
      </w:pPr>
      <w:r>
        <w:t xml:space="preserve"/>
      </w:r>
    </w:p>
    <w:p>
      <w:pPr>
        <w:spacing w:before="60" w:after="60"/>
      </w:pPr>
      <w:r>
        <w:rPr>
          <w:rFonts w:ascii="Arial" w:cs="Arial" w:eastAsia="Arial" w:hAnsi="Arial"/>
          <w:sz w:val="20"/>
          <w:szCs w:val="20"/>
        </w:rPr>
        <w:t xml:space="preserve">As a result of the two new routers, two new email notification steps were added:</w:t>
      </w:r>
    </w:p>
    <w:p>
      <w:pPr>
        <w:spacing w:before="40" w:after="40"/>
      </w:pPr>
      <w:r>
        <w:t xml:space="preserve"/>
      </w:r>
    </w:p>
    <w:p>
      <w:pPr>
        <w:pStyle w:val="ListParagraph"/>
        <w:numPr>
          <w:ilvl w:val="0"/>
          <w:numId w:val="2"/>
        </w:numPr>
        <w:spacing w:before="40" w:after="40"/>
      </w:pPr>
      <w:r>
        <w:rPr>
          <w:rFonts w:ascii="Arial" w:cs="Arial" w:eastAsia="Arial" w:hAnsi="Arial"/>
          <w:b/>
          <w:bCs/>
          <w:sz w:val="20"/>
          <w:szCs w:val="20"/>
        </w:rPr>
        <w:t xml:space="preserve">Notification9 (processor_11739)</w:t>
      </w:r>
      <w:r>
        <w:rPr>
          <w:rFonts w:ascii="Arial" w:cs="Arial" w:eastAsia="Arial" w:hAnsi="Arial"/>
          <w:sz w:val="20"/>
          <w:szCs w:val="20"/>
        </w:rPr>
        <w:t xml:space="preserve">: Triggered when not all SO lines reached 'Awaiting Shipping' status. Recipients receive an alert with the varStatus value, OSR number, integration name, and instance ID. This tells the operations team that the pick wave was intentionally NOT created and why.</w:t>
      </w:r>
    </w:p>
    <w:p>
      <w:pPr>
        <w:pStyle w:val="ListParagraph"/>
        <w:numPr>
          <w:ilvl w:val="0"/>
          <w:numId w:val="2"/>
        </w:numPr>
        <w:spacing w:before="40" w:after="40"/>
      </w:pPr>
      <w:r>
        <w:rPr>
          <w:rFonts w:ascii="Arial" w:cs="Arial" w:eastAsia="Arial" w:hAnsi="Arial"/>
          <w:b/>
          <w:bCs/>
          <w:sz w:val="20"/>
          <w:szCs w:val="20"/>
        </w:rPr>
        <w:t xml:space="preserve">Notification10 (processor_12068)</w:t>
      </w:r>
      <w:r>
        <w:rPr>
          <w:rFonts w:ascii="Arial" w:cs="Arial" w:eastAsia="Arial" w:hAnsi="Arial"/>
          <w:sz w:val="20"/>
          <w:szCs w:val="20"/>
        </w:rPr>
        <w:t xml:space="preserve">: Triggered when getDeliveryNumber returns no delivery number. Recipients receive an alert with the OSR number, integration name, and instance ID. This tells the team that the process completed up to pick wave creation but the delivery number assignment hasn't happened yet in Oracle Cloud.</w:t>
      </w:r>
    </w:p>
    <w:p>
      <w:pPr>
        <w:spacing w:before="80" w:after="80"/>
      </w:pPr>
      <w:r>
        <w:t xml:space="preserve"/>
      </w:r>
    </w:p>
    <w:p>
      <w:r>
        <w:br w:type="page"/>
      </w:r>
    </w:p>
    <w:p>
      <w:pPr>
        <w:pStyle w:val="Heading1"/>
        <w:pBdr>
          <w:bottom w:val="thick" w:color="C55A11" w:sz="8"/>
        </w:pBdr>
        <w:shd w:fill="1F3864" w:val="clear"/>
        <w:spacing w:before="340" w:after="120"/>
        <w:ind w:left="120"/>
      </w:pPr>
      <w:r>
        <w:rPr>
          <w:rFonts w:ascii="Arial" w:cs="Arial" w:eastAsia="Arial" w:hAnsi="Arial"/>
          <w:b/>
          <w:bCs/>
          <w:color w:val="FFFFFF"/>
          <w:sz w:val="34"/>
          <w:szCs w:val="34"/>
        </w:rPr>
        <w:t xml:space="preserve">3. Complete Change Inventory</w:t>
      </w:r>
    </w:p>
    <w:p>
      <w:pPr>
        <w:spacing w:before="80" w:after="80"/>
      </w:pPr>
      <w:r>
        <w:t xml:space="preserve"/>
      </w:r>
    </w:p>
    <w:p>
      <w:pPr>
        <w:pStyle w:val="Heading2"/>
        <w:shd w:fill="2E5F9E" w:val="clear"/>
        <w:spacing w:before="260" w:after="100"/>
        <w:ind w:left="80"/>
      </w:pPr>
      <w:r>
        <w:rPr>
          <w:rFonts w:ascii="Arial" w:cs="Arial" w:eastAsia="Arial" w:hAnsi="Arial"/>
          <w:b/>
          <w:bCs/>
          <w:color w:val="FFFFFF"/>
          <w:sz w:val="26"/>
          <w:szCs w:val="26"/>
        </w:rPr>
        <w:t xml:space="preserve">3.1 Integration Processor-Level Changes</w:t>
      </w:r>
    </w:p>
    <w:p>
      <w:pPr>
        <w:spacing w:before="80"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1400"/>
        <w:gridCol w:w="150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v32 (Previous)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v33 (Current)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Impact</w:t>
            </w:r>
          </w:p>
        </w:tc>
      </w:tr>
      <w:tr>
        <w:tc>
          <w:tcPr>
            <w:tcW w:type="dxa" w:w="2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sz w:val="18"/>
                <w:szCs w:val="18"/>
              </w:rPr>
              <w:t xml:space="preserve">Integration Version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01.00.0032</w:t>
            </w:r>
          </w:p>
        </w:tc>
        <w:tc>
          <w:tcPr>
            <w:tcW w:type="dxa" w:w="20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sz w:val="18"/>
                <w:szCs w:val="18"/>
              </w:rPr>
              <w:t xml:space="preserve">01.00.0033</w:t>
            </w:r>
          </w:p>
        </w:tc>
        <w:tc>
          <w:tcPr>
            <w:tcW w:type="dxa" w:w="14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sz w:val="16"/>
                <w:szCs w:val="16"/>
              </w:rPr>
              <w:t xml:space="preserve">✏ CHANGED</w:t>
            </w:r>
          </w:p>
        </w:tc>
        <w:tc>
          <w:tcPr>
            <w:tcW w:type="dxa" w:w="1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sz w:val="16"/>
                <w:szCs w:val="16"/>
              </w:rPr>
              <w:t xml:space="preserve">Version increment</w:t>
            </w:r>
          </w:p>
        </w:tc>
      </w:tr>
      <w:tr>
        <w:tc>
          <w:tcPr>
            <w:tcW w:type="dxa" w:w="2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sz w:val="18"/>
                <w:szCs w:val="18"/>
              </w:rPr>
              <w:t xml:space="preserve">Total Processors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74</w:t>
            </w:r>
          </w:p>
        </w:tc>
        <w:tc>
          <w:tcPr>
            <w:tcW w:type="dxa" w:w="20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sz w:val="18"/>
                <w:szCs w:val="18"/>
              </w:rPr>
              <w:t xml:space="preserve">82</w:t>
            </w:r>
          </w:p>
        </w:tc>
        <w:tc>
          <w:tcPr>
            <w:tcW w:type="dxa" w:w="14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sz w:val="16"/>
                <w:szCs w:val="16"/>
              </w:rPr>
              <w:t xml:space="preserve">✏ CHANGED</w:t>
            </w:r>
          </w:p>
        </w:tc>
        <w:tc>
          <w:tcPr>
            <w:tcW w:type="dxa" w:w="1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sz w:val="16"/>
                <w:szCs w:val="16"/>
              </w:rPr>
              <w:t xml:space="preserve">+8 processors</w:t>
            </w:r>
          </w:p>
        </w:tc>
      </w:tr>
      <w:tr>
        <w:tc>
          <w:tcPr>
            <w:tcW w:type="dxa" w:w="2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sz w:val="18"/>
                <w:szCs w:val="18"/>
              </w:rPr>
              <w:t xml:space="preserve">Notifications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8</w:t>
            </w:r>
          </w:p>
        </w:tc>
        <w:tc>
          <w:tcPr>
            <w:tcW w:type="dxa" w:w="20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sz w:val="18"/>
                <w:szCs w:val="18"/>
              </w:rPr>
              <w:t xml:space="preserve">10</w:t>
            </w:r>
          </w:p>
        </w:tc>
        <w:tc>
          <w:tcPr>
            <w:tcW w:type="dxa" w:w="14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sz w:val="16"/>
                <w:szCs w:val="16"/>
              </w:rPr>
              <w:t xml:space="preserve">✏ CHANGED</w:t>
            </w:r>
          </w:p>
        </w:tc>
        <w:tc>
          <w:tcPr>
            <w:tcW w:type="dxa" w:w="1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sz w:val="16"/>
                <w:szCs w:val="16"/>
              </w:rPr>
              <w:t xml:space="preserve">+2 new alerts</w:t>
            </w:r>
          </w:p>
        </w:tc>
      </w:tr>
      <w:tr>
        <w:tc>
          <w:tcPr>
            <w:tcW w:type="dxa" w:w="2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sz w:val="18"/>
                <w:szCs w:val="18"/>
              </w:rPr>
              <w:t xml:space="preserve">Content-Based Routers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2</w:t>
            </w:r>
          </w:p>
        </w:tc>
        <w:tc>
          <w:tcPr>
            <w:tcW w:type="dxa" w:w="20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sz w:val="18"/>
                <w:szCs w:val="18"/>
              </w:rPr>
              <w:t xml:space="preserve">4</w:t>
            </w:r>
          </w:p>
        </w:tc>
        <w:tc>
          <w:tcPr>
            <w:tcW w:type="dxa" w:w="14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sz w:val="16"/>
                <w:szCs w:val="16"/>
              </w:rPr>
              <w:t xml:space="preserve">✏ CHANGED</w:t>
            </w:r>
          </w:p>
        </w:tc>
        <w:tc>
          <w:tcPr>
            <w:tcW w:type="dxa" w:w="1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sz w:val="16"/>
                <w:szCs w:val="16"/>
              </w:rPr>
              <w:t xml:space="preserve">+2 decision gates</w:t>
            </w:r>
          </w:p>
        </w:tc>
      </w:tr>
      <w:tr>
        <w:tc>
          <w:tcPr>
            <w:tcW w:type="dxa" w:w="2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sz w:val="18"/>
                <w:szCs w:val="18"/>
              </w:rPr>
              <w:t xml:space="preserve">Assignment Processors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21</w:t>
            </w:r>
          </w:p>
        </w:tc>
        <w:tc>
          <w:tcPr>
            <w:tcW w:type="dxa" w:w="20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sz w:val="18"/>
                <w:szCs w:val="18"/>
              </w:rPr>
              <w:t xml:space="preserve">25</w:t>
            </w:r>
          </w:p>
        </w:tc>
        <w:tc>
          <w:tcPr>
            <w:tcW w:type="dxa" w:w="14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sz w:val="16"/>
                <w:szCs w:val="16"/>
              </w:rPr>
              <w:t xml:space="preserve">✏ CHANGED</w:t>
            </w:r>
          </w:p>
        </w:tc>
        <w:tc>
          <w:tcPr>
            <w:tcW w:type="dxa" w:w="1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sz w:val="16"/>
                <w:szCs w:val="16"/>
              </w:rPr>
              <w:t xml:space="preserve">+4 counters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XSLT Mappers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23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6"/>
                <w:szCs w:val="16"/>
              </w:rPr>
              <w:t xml:space="preserve">= SAME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sz w:val="16"/>
                <w:szCs w:val="16"/>
              </w:rPr>
              <w:t xml:space="preserve">No mapping change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Target Connections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23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6"/>
                <w:szCs w:val="16"/>
              </w:rPr>
              <w:t xml:space="preserve">= SAME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sz w:val="16"/>
                <w:szCs w:val="16"/>
              </w:rPr>
              <w:t xml:space="preserve">No connection change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Catch Handlers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6"/>
                <w:szCs w:val="16"/>
              </w:rPr>
              <w:t xml:space="preserve">= SAME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sz w:val="16"/>
                <w:szCs w:val="16"/>
              </w:rPr>
              <w:t xml:space="preserve">Unchanged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While Loops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6"/>
                <w:szCs w:val="16"/>
              </w:rPr>
              <w:t xml:space="preserve">= SAME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sz w:val="16"/>
                <w:szCs w:val="16"/>
              </w:rPr>
              <w:t xml:space="preserve">Unchanged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For Each Loops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6"/>
                <w:szCs w:val="16"/>
              </w:rPr>
              <w:t xml:space="preserve">= SAME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sz w:val="16"/>
                <w:szCs w:val="16"/>
              </w:rPr>
              <w:t xml:space="preserve">Unchanged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Wait Steps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6"/>
                <w:szCs w:val="16"/>
              </w:rPr>
              <w:t xml:space="preserve">= SAME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sz w:val="16"/>
                <w:szCs w:val="16"/>
              </w:rPr>
              <w:t xml:space="preserve">Unchanged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CatchAll Handler</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6"/>
                <w:szCs w:val="16"/>
              </w:rPr>
              <w:t xml:space="preserve">= SAME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sz w:val="16"/>
                <w:szCs w:val="16"/>
              </w:rPr>
              <w:t xml:space="preserve">Unchanged</w:t>
            </w:r>
          </w:p>
        </w:tc>
      </w:tr>
      <w:tr>
        <w:tc>
          <w:tcPr>
            <w:tcW w:type="dxa" w:w="2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sz w:val="18"/>
                <w:szCs w:val="18"/>
              </w:rPr>
              <w:t xml:space="preserve">processor_11623 (varCount init)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NOT PRESENT</w:t>
            </w:r>
          </w:p>
        </w:tc>
        <w:tc>
          <w:tcPr>
            <w:tcW w:type="dxa" w:w="2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sz w:val="18"/>
                <w:szCs w:val="18"/>
              </w:rPr>
              <w:t xml:space="preserve">ADDED</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sz w:val="16"/>
                <w:szCs w:val="16"/>
              </w:rPr>
              <w:t xml:space="preserve">🆕 ADDED</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i/>
                <w:iCs/>
                <w:sz w:val="16"/>
                <w:szCs w:val="16"/>
              </w:rPr>
              <w:t xml:space="preserve">Line counter init</w:t>
            </w:r>
          </w:p>
        </w:tc>
      </w:tr>
      <w:tr>
        <w:tc>
          <w:tcPr>
            <w:tcW w:type="dxa" w:w="2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sz w:val="18"/>
                <w:szCs w:val="18"/>
              </w:rPr>
              <w:t xml:space="preserve">processor_11630 (varStatus init)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NOT PRESENT</w:t>
            </w:r>
          </w:p>
        </w:tc>
        <w:tc>
          <w:tcPr>
            <w:tcW w:type="dxa" w:w="2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sz w:val="18"/>
                <w:szCs w:val="18"/>
              </w:rPr>
              <w:t xml:space="preserve">ADDED</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sz w:val="16"/>
                <w:szCs w:val="16"/>
              </w:rPr>
              <w:t xml:space="preserve">🆕 ADDED</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i/>
                <w:iCs/>
                <w:sz w:val="16"/>
                <w:szCs w:val="16"/>
              </w:rPr>
              <w:t xml:space="preserve">Status counter init</w:t>
            </w:r>
          </w:p>
        </w:tc>
      </w:tr>
      <w:tr>
        <w:tc>
          <w:tcPr>
            <w:tcW w:type="dxa" w:w="2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sz w:val="18"/>
                <w:szCs w:val="18"/>
              </w:rPr>
              <w:t xml:space="preserve">processor_11643 (varStatus update)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NOT PRESENT</w:t>
            </w:r>
          </w:p>
        </w:tc>
        <w:tc>
          <w:tcPr>
            <w:tcW w:type="dxa" w:w="2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sz w:val="18"/>
                <w:szCs w:val="18"/>
              </w:rPr>
              <w:t xml:space="preserve">ADDED</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sz w:val="16"/>
                <w:szCs w:val="16"/>
              </w:rPr>
              <w:t xml:space="preserve">🆕 ADDED</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i/>
                <w:iCs/>
                <w:sz w:val="16"/>
                <w:szCs w:val="16"/>
              </w:rPr>
              <w:t xml:space="preserve">Inside While loop</w:t>
            </w:r>
          </w:p>
        </w:tc>
      </w:tr>
      <w:tr>
        <w:tc>
          <w:tcPr>
            <w:tcW w:type="dxa" w:w="2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sz w:val="18"/>
                <w:szCs w:val="18"/>
              </w:rPr>
              <w:t xml:space="preserve">processor_11649 (varCount increment)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NOT PRESENT</w:t>
            </w:r>
          </w:p>
        </w:tc>
        <w:tc>
          <w:tcPr>
            <w:tcW w:type="dxa" w:w="2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sz w:val="18"/>
                <w:szCs w:val="18"/>
              </w:rPr>
              <w:t xml:space="preserve">ADDED</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sz w:val="16"/>
                <w:szCs w:val="16"/>
              </w:rPr>
              <w:t xml:space="preserve">🆕 ADDED</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i/>
                <w:iCs/>
                <w:sz w:val="16"/>
                <w:szCs w:val="16"/>
              </w:rPr>
              <w:t xml:space="preserve">Inside While loop</w:t>
            </w:r>
          </w:p>
        </w:tc>
      </w:tr>
      <w:tr>
        <w:tc>
          <w:tcPr>
            <w:tcW w:type="dxa" w:w="2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sz w:val="18"/>
                <w:szCs w:val="18"/>
              </w:rPr>
              <w:t xml:space="preserve">processor_11655 (Line Status Router)</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NOT PRESENT</w:t>
            </w:r>
          </w:p>
        </w:tc>
        <w:tc>
          <w:tcPr>
            <w:tcW w:type="dxa" w:w="2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sz w:val="18"/>
                <w:szCs w:val="18"/>
              </w:rPr>
              <w:t xml:space="preserve">ADDED</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sz w:val="16"/>
                <w:szCs w:val="16"/>
              </w:rPr>
              <w:t xml:space="preserve">🆕 ADDED</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i/>
                <w:iCs/>
                <w:sz w:val="16"/>
                <w:szCs w:val="16"/>
              </w:rPr>
              <w:t xml:space="preserve">NEW decision gate</w:t>
            </w:r>
          </w:p>
        </w:tc>
      </w:tr>
      <w:tr>
        <w:tc>
          <w:tcPr>
            <w:tcW w:type="dxa" w:w="2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sz w:val="18"/>
                <w:szCs w:val="18"/>
              </w:rPr>
              <w:t xml:space="preserve">processor_11739 (Notification9)</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NOT PRESENT</w:t>
            </w:r>
          </w:p>
        </w:tc>
        <w:tc>
          <w:tcPr>
            <w:tcW w:type="dxa" w:w="2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sz w:val="18"/>
                <w:szCs w:val="18"/>
              </w:rPr>
              <w:t xml:space="preserve">ADDED</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sz w:val="16"/>
                <w:szCs w:val="16"/>
              </w:rPr>
              <w:t xml:space="preserve">🆕 ADDED</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i/>
                <w:iCs/>
                <w:sz w:val="16"/>
                <w:szCs w:val="16"/>
              </w:rPr>
              <w:t xml:space="preserve">Lines not ready alert</w:t>
            </w:r>
          </w:p>
        </w:tc>
      </w:tr>
      <w:tr>
        <w:tc>
          <w:tcPr>
            <w:tcW w:type="dxa" w:w="2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sz w:val="18"/>
                <w:szCs w:val="18"/>
              </w:rPr>
              <w:t xml:space="preserve">processor_11974 (Delivery No. Router)</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NOT PRESENT</w:t>
            </w:r>
          </w:p>
        </w:tc>
        <w:tc>
          <w:tcPr>
            <w:tcW w:type="dxa" w:w="2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sz w:val="18"/>
                <w:szCs w:val="18"/>
              </w:rPr>
              <w:t xml:space="preserve">ADDED</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sz w:val="16"/>
                <w:szCs w:val="16"/>
              </w:rPr>
              <w:t xml:space="preserve">🆕 ADDED</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i/>
                <w:iCs/>
                <w:sz w:val="16"/>
                <w:szCs w:val="16"/>
              </w:rPr>
              <w:t xml:space="preserve">NEW decision gate</w:t>
            </w:r>
          </w:p>
        </w:tc>
      </w:tr>
      <w:tr>
        <w:tc>
          <w:tcPr>
            <w:tcW w:type="dxa" w:w="2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sz w:val="18"/>
                <w:szCs w:val="18"/>
              </w:rPr>
              <w:t xml:space="preserve">processor_12068 (Notification10)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NOT PRESENT</w:t>
            </w:r>
          </w:p>
        </w:tc>
        <w:tc>
          <w:tcPr>
            <w:tcW w:type="dxa" w:w="2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sz w:val="18"/>
                <w:szCs w:val="18"/>
              </w:rPr>
              <w:t xml:space="preserve">ADDED</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sz w:val="16"/>
                <w:szCs w:val="16"/>
              </w:rPr>
              <w:t xml:space="preserve">🆕 ADDED</w:t>
            </w:r>
          </w:p>
        </w:tc>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i/>
                <w:iCs/>
                <w:sz w:val="16"/>
                <w:szCs w:val="16"/>
              </w:rPr>
              <w:t xml:space="preserve">No delivery no. alert</w:t>
            </w:r>
          </w:p>
        </w:tc>
      </w:tr>
    </w:tbl>
    <w:p>
      <w:pPr>
        <w:spacing w:before="80" w:after="80"/>
      </w:pPr>
      <w:r>
        <w:t xml:space="preserve"/>
      </w:r>
    </w:p>
    <w:p>
      <w:pPr>
        <w:pStyle w:val="Heading2"/>
        <w:shd w:fill="2E5F9E" w:val="clear"/>
        <w:spacing w:before="260" w:after="100"/>
        <w:ind w:left="80"/>
      </w:pPr>
      <w:r>
        <w:rPr>
          <w:rFonts w:ascii="Arial" w:cs="Arial" w:eastAsia="Arial" w:hAnsi="Arial"/>
          <w:b/>
          <w:bCs/>
          <w:color w:val="FFFFFF"/>
          <w:sz w:val="26"/>
          <w:szCs w:val="26"/>
        </w:rPr>
        <w:t xml:space="preserve">3.2 Package-Level Artifact Differences</w:t>
      </w:r>
    </w:p>
    <w:p>
      <w:pPr>
        <w:spacing w:before="80"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1400"/>
        <w:gridCol w:w="150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v32 (Previous)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v33 (Current)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Impact</w:t>
            </w:r>
          </w:p>
        </w:tc>
      </w:tr>
      <w:tr>
        <w:tc>
          <w:tcPr>
            <w:tcW w:type="dxa" w:w="2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sz w:val="18"/>
                <w:szCs w:val="18"/>
              </w:rPr>
              <w:t xml:space="preserve">Connection Definitions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6 XML files included</w:t>
            </w:r>
          </w:p>
        </w:tc>
        <w:tc>
          <w:tcPr>
            <w:tcW w:type="dxa" w:w="20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sz w:val="18"/>
                <w:szCs w:val="18"/>
              </w:rPr>
              <w:t xml:space="preserve">Not exported</w:t>
            </w:r>
          </w:p>
        </w:tc>
        <w:tc>
          <w:tcPr>
            <w:tcW w:type="dxa" w:w="14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sz w:val="16"/>
                <w:szCs w:val="16"/>
              </w:rPr>
              <w:t xml:space="preserve">✏ CHANGED</w:t>
            </w:r>
          </w:p>
        </w:tc>
        <w:tc>
          <w:tcPr>
            <w:tcW w:type="dxa" w:w="1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sz w:val="16"/>
                <w:szCs w:val="16"/>
              </w:rPr>
              <w:t xml:space="preserve">Export scope diff</w:t>
            </w:r>
          </w:p>
        </w:tc>
      </w:tr>
      <w:tr>
        <w:tc>
          <w:tcPr>
            <w:tcW w:type="dxa" w:w="2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sz w:val="18"/>
                <w:szCs w:val="18"/>
              </w:rPr>
              <w:t xml:space="preserve">DVM Lookup File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alteraEmailLookUP.dvm included</w:t>
            </w:r>
          </w:p>
        </w:tc>
        <w:tc>
          <w:tcPr>
            <w:tcW w:type="dxa" w:w="20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sz w:val="18"/>
                <w:szCs w:val="18"/>
              </w:rPr>
              <w:t xml:space="preserve">Not exported</w:t>
            </w:r>
          </w:p>
        </w:tc>
        <w:tc>
          <w:tcPr>
            <w:tcW w:type="dxa" w:w="14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sz w:val="16"/>
                <w:szCs w:val="16"/>
              </w:rPr>
              <w:t xml:space="preserve">✏ CHANGED</w:t>
            </w:r>
          </w:p>
        </w:tc>
        <w:tc>
          <w:tcPr>
            <w:tcW w:type="dxa" w:w="1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sz w:val="16"/>
                <w:szCs w:val="16"/>
              </w:rPr>
              <w:t xml:space="preserve">Export scope diff</w:t>
            </w:r>
          </w:p>
        </w:tc>
      </w:tr>
      <w:tr>
        <w:tc>
          <w:tcPr>
            <w:tcW w:type="dxa" w:w="2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sz w:val="18"/>
                <w:szCs w:val="18"/>
              </w:rPr>
              <w:t xml:space="preserve">XSLT Mapper Files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23 .xsl files included</w:t>
            </w:r>
          </w:p>
        </w:tc>
        <w:tc>
          <w:tcPr>
            <w:tcW w:type="dxa" w:w="20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sz w:val="18"/>
                <w:szCs w:val="18"/>
              </w:rPr>
              <w:t xml:space="preserve">Not exported</w:t>
            </w:r>
          </w:p>
        </w:tc>
        <w:tc>
          <w:tcPr>
            <w:tcW w:type="dxa" w:w="14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sz w:val="16"/>
                <w:szCs w:val="16"/>
              </w:rPr>
              <w:t xml:space="preserve">✏ CHANGED</w:t>
            </w:r>
          </w:p>
        </w:tc>
        <w:tc>
          <w:tcPr>
            <w:tcW w:type="dxa" w:w="1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sz w:val="16"/>
                <w:szCs w:val="16"/>
              </w:rPr>
              <w:t xml:space="preserve">Export scope diff</w:t>
            </w:r>
          </w:p>
        </w:tc>
      </w:tr>
      <w:tr>
        <w:tc>
          <w:tcPr>
            <w:tcW w:type="dxa" w:w="2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sz w:val="18"/>
                <w:szCs w:val="18"/>
              </w:rPr>
              <w:t xml:space="preserve">Notification Email Templates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39 .data files included</w:t>
            </w:r>
          </w:p>
        </w:tc>
        <w:tc>
          <w:tcPr>
            <w:tcW w:type="dxa" w:w="20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sz w:val="18"/>
                <w:szCs w:val="18"/>
              </w:rPr>
              <w:t xml:space="preserve">Not exported</w:t>
            </w:r>
          </w:p>
        </w:tc>
        <w:tc>
          <w:tcPr>
            <w:tcW w:type="dxa" w:w="14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sz w:val="16"/>
                <w:szCs w:val="16"/>
              </w:rPr>
              <w:t xml:space="preserve">✏ CHANGED</w:t>
            </w:r>
          </w:p>
        </w:tc>
        <w:tc>
          <w:tcPr>
            <w:tcW w:type="dxa" w:w="1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sz w:val="16"/>
                <w:szCs w:val="16"/>
              </w:rPr>
              <w:t xml:space="preserve">Export scope diff</w:t>
            </w:r>
          </w:p>
        </w:tc>
      </w:tr>
      <w:tr>
        <w:tc>
          <w:tcPr>
            <w:tcW w:type="dxa" w:w="2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sz w:val="18"/>
                <w:szCs w:val="18"/>
              </w:rPr>
              <w:t xml:space="preserve">UI Stateinfo Metadata</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184 stateinfo JSONs</w:t>
            </w:r>
          </w:p>
        </w:tc>
        <w:tc>
          <w:tcPr>
            <w:tcW w:type="dxa" w:w="20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sz w:val="18"/>
                <w:szCs w:val="18"/>
              </w:rPr>
              <w:t xml:space="preserve">1 stateinfo JSON</w:t>
            </w:r>
          </w:p>
        </w:tc>
        <w:tc>
          <w:tcPr>
            <w:tcW w:type="dxa" w:w="14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sz w:val="16"/>
                <w:szCs w:val="16"/>
              </w:rPr>
              <w:t xml:space="preserve">✏ CHANGED</w:t>
            </w:r>
          </w:p>
        </w:tc>
        <w:tc>
          <w:tcPr>
            <w:tcW w:type="dxa" w:w="1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sz w:val="16"/>
                <w:szCs w:val="16"/>
              </w:rPr>
              <w:t xml:space="preserve">Export scope diff</w:t>
            </w:r>
          </w:p>
        </w:tc>
      </w:tr>
      <w:tr>
        <w:tc>
          <w:tcPr>
            <w:tcW w:type="dxa" w:w="2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sz w:val="18"/>
                <w:szCs w:val="18"/>
              </w:rPr>
              <w:t xml:space="preserve">AI Agent (TESTAGENT)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INCLUDED (v01.00.0000)</w:t>
            </w:r>
          </w:p>
        </w:tc>
        <w:tc>
          <w:tcPr>
            <w:tcW w:type="dxa" w:w="20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sz w:val="18"/>
                <w:szCs w:val="18"/>
              </w:rPr>
              <w:t xml:space="preserve">NOT INCLUDED</w:t>
            </w:r>
          </w:p>
        </w:tc>
        <w:tc>
          <w:tcPr>
            <w:tcW w:type="dxa" w:w="14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sz w:val="16"/>
                <w:szCs w:val="16"/>
              </w:rPr>
              <w:t xml:space="preserve">✏ CHANGED</w:t>
            </w:r>
          </w:p>
        </w:tc>
        <w:tc>
          <w:tcPr>
            <w:tcW w:type="dxa" w:w="1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sz w:val="16"/>
                <w:szCs w:val="16"/>
              </w:rPr>
              <w:t xml:space="preserve">Not in this export</w:t>
            </w:r>
          </w:p>
        </w:tc>
      </w:tr>
      <w:tr>
        <w:tc>
          <w:tcPr>
            <w:tcW w:type="dxa" w:w="2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sz w:val="18"/>
                <w:szCs w:val="18"/>
              </w:rPr>
              <w:t xml:space="preserve">AI Pattern (TEST_PATTERN)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INCLUDED (v01.00.0000)</w:t>
            </w:r>
          </w:p>
        </w:tc>
        <w:tc>
          <w:tcPr>
            <w:tcW w:type="dxa" w:w="20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sz w:val="18"/>
                <w:szCs w:val="18"/>
              </w:rPr>
              <w:t xml:space="preserve">NOT INCLUDED</w:t>
            </w:r>
          </w:p>
        </w:tc>
        <w:tc>
          <w:tcPr>
            <w:tcW w:type="dxa" w:w="14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sz w:val="16"/>
                <w:szCs w:val="16"/>
              </w:rPr>
              <w:t xml:space="preserve">✏ CHANGED</w:t>
            </w:r>
          </w:p>
        </w:tc>
        <w:tc>
          <w:tcPr>
            <w:tcW w:type="dxa" w:w="1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sz w:val="16"/>
                <w:szCs w:val="16"/>
              </w:rPr>
              <w:t xml:space="preserve">Not in this export</w:t>
            </w:r>
          </w:p>
        </w:tc>
      </w:tr>
      <w:tr>
        <w:tc>
          <w:tcPr>
            <w:tcW w:type="dxa" w:w="2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sz w:val="18"/>
                <w:szCs w:val="18"/>
              </w:rPr>
              <w:t xml:space="preserve">AI Prompt Template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INCLUDED</w:t>
            </w:r>
          </w:p>
        </w:tc>
        <w:tc>
          <w:tcPr>
            <w:tcW w:type="dxa" w:w="20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sz w:val="18"/>
                <w:szCs w:val="18"/>
              </w:rPr>
              <w:t xml:space="preserve">NOT INCLUDED</w:t>
            </w:r>
          </w:p>
        </w:tc>
        <w:tc>
          <w:tcPr>
            <w:tcW w:type="dxa" w:w="14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sz w:val="16"/>
                <w:szCs w:val="16"/>
              </w:rPr>
              <w:t xml:space="preserve">✏ CHANGED</w:t>
            </w:r>
          </w:p>
        </w:tc>
        <w:tc>
          <w:tcPr>
            <w:tcW w:type="dxa" w:w="1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sz w:val="16"/>
                <w:szCs w:val="16"/>
              </w:rPr>
              <w:t xml:space="preserve">Not in this export</w:t>
            </w:r>
          </w:p>
        </w:tc>
      </w:tr>
      <w:tr>
        <w:tc>
          <w:tcPr>
            <w:tcW w:type="dxa" w:w="2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sz w:val="18"/>
                <w:szCs w:val="18"/>
              </w:rPr>
              <w:t xml:space="preserve">project.yaml</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INCLUDED</w:t>
            </w:r>
          </w:p>
        </w:tc>
        <w:tc>
          <w:tcPr>
            <w:tcW w:type="dxa" w:w="20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sz w:val="18"/>
                <w:szCs w:val="18"/>
              </w:rPr>
              <w:t xml:space="preserve">NOT INCLUDED</w:t>
            </w:r>
          </w:p>
        </w:tc>
        <w:tc>
          <w:tcPr>
            <w:tcW w:type="dxa" w:w="14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sz w:val="16"/>
                <w:szCs w:val="16"/>
              </w:rPr>
              <w:t xml:space="preserve">✏ CHANGED</w:t>
            </w:r>
          </w:p>
        </w:tc>
        <w:tc>
          <w:tcPr>
            <w:tcW w:type="dxa" w:w="1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sz w:val="16"/>
                <w:szCs w:val="16"/>
              </w:rPr>
              <w:t xml:space="preserve">Not in this export</w:t>
            </w:r>
          </w:p>
        </w:tc>
      </w:tr>
      <w:tr>
        <w:tc>
          <w:tcPr>
            <w:tcW w:type="dxa" w:w="2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sz w:val="18"/>
                <w:szCs w:val="18"/>
              </w:rPr>
              <w:t xml:space="preserve">labels/TEST.json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INCLUDED</w:t>
            </w:r>
          </w:p>
        </w:tc>
        <w:tc>
          <w:tcPr>
            <w:tcW w:type="dxa" w:w="20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sz w:val="18"/>
                <w:szCs w:val="18"/>
              </w:rPr>
              <w:t xml:space="preserve">NOT INCLUDED</w:t>
            </w:r>
          </w:p>
        </w:tc>
        <w:tc>
          <w:tcPr>
            <w:tcW w:type="dxa" w:w="14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sz w:val="16"/>
                <w:szCs w:val="16"/>
              </w:rPr>
              <w:t xml:space="preserve">✏ CHANGED</w:t>
            </w:r>
          </w:p>
        </w:tc>
        <w:tc>
          <w:tcPr>
            <w:tcW w:type="dxa" w:w="1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sz w:val="16"/>
                <w:szCs w:val="16"/>
              </w:rPr>
              <w:t xml:space="preserve">Not in this export</w:t>
            </w:r>
          </w:p>
        </w:tc>
      </w:tr>
      <w:tr>
        <w:tc>
          <w:tcPr>
            <w:tcW w:type="dxa" w:w="2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sz w:val="18"/>
                <w:szCs w:val="18"/>
              </w:rPr>
              <w:t xml:space="preserve">rpa.zip</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INCLUDED</w:t>
            </w:r>
          </w:p>
        </w:tc>
        <w:tc>
          <w:tcPr>
            <w:tcW w:type="dxa" w:w="20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sz w:val="18"/>
                <w:szCs w:val="18"/>
              </w:rPr>
              <w:t xml:space="preserve">NOT INCLUDED</w:t>
            </w:r>
          </w:p>
        </w:tc>
        <w:tc>
          <w:tcPr>
            <w:tcW w:type="dxa" w:w="14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sz w:val="16"/>
                <w:szCs w:val="16"/>
              </w:rPr>
              <w:t xml:space="preserve">✏ CHANGED</w:t>
            </w:r>
          </w:p>
        </w:tc>
        <w:tc>
          <w:tcPr>
            <w:tcW w:type="dxa" w:w="1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sz w:val="16"/>
                <w:szCs w:val="16"/>
              </w:rPr>
              <w:t xml:space="preserve">Not in this export</w:t>
            </w:r>
          </w:p>
        </w:tc>
      </w:tr>
      <w:tr>
        <w:tc>
          <w:tcPr>
            <w:tcW w:type="dxa" w:w="2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sz w:val="18"/>
                <w:szCs w:val="18"/>
              </w:rPr>
              <w:t xml:space="preserve">oic_project.properties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INCLUDED</w:t>
            </w:r>
          </w:p>
        </w:tc>
        <w:tc>
          <w:tcPr>
            <w:tcW w:type="dxa" w:w="20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sz w:val="18"/>
                <w:szCs w:val="18"/>
              </w:rPr>
              <w:t xml:space="preserve">NOT INCLUDED</w:t>
            </w:r>
          </w:p>
        </w:tc>
        <w:tc>
          <w:tcPr>
            <w:tcW w:type="dxa" w:w="14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sz w:val="16"/>
                <w:szCs w:val="16"/>
              </w:rPr>
              <w:t xml:space="preserve">✏ CHANGED</w:t>
            </w:r>
          </w:p>
        </w:tc>
        <w:tc>
          <w:tcPr>
            <w:tcW w:type="dxa" w:w="1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sz w:val="16"/>
                <w:szCs w:val="16"/>
              </w:rPr>
              <w:t xml:space="preserve">Not in this export</w:t>
            </w:r>
          </w:p>
        </w:tc>
      </w:tr>
    </w:tbl>
    <w:p>
      <w:pPr>
        <w:spacing w:before="80" w:after="80"/>
      </w:pPr>
      <w:r>
        <w:t xml:space="preserve"/>
      </w:r>
    </w:p>
    <w:p>
      <w:pPr>
        <w:pStyle w:val="Heading2"/>
        <w:shd w:fill="2E5F9E" w:val="clear"/>
        <w:spacing w:before="260" w:after="100"/>
        <w:ind w:left="80"/>
      </w:pPr>
      <w:r>
        <w:rPr>
          <w:rFonts w:ascii="Arial" w:cs="Arial" w:eastAsia="Arial" w:hAnsi="Arial"/>
          <w:b/>
          <w:bCs/>
          <w:color w:val="FFFFFF"/>
          <w:sz w:val="26"/>
          <w:szCs w:val="26"/>
        </w:rPr>
        <w:t xml:space="preserve">3.3 Email Notification Comparison</w:t>
      </w:r>
    </w:p>
    <w:p>
      <w:pPr>
        <w:spacing w:before="80" w:after="8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800"/>
        <w:gridCol w:w="800"/>
        <w:gridCol w:w="20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Notification</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Trigger Condition</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v32</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v33</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Change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Notification1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success — delivery details email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Unchanged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Notification2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CatchAll global error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Unchanged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Notification3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createSORest fault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Unchanged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Notification4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createSORest1 fault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Unchanged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Notification5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createPickWaveRest fault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Unchanged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Notification6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createAddress SOAP fault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Unchanged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Notification7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createPartySite SOAP fault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Unchanged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Notification8</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addSiteToCustomerAccount fault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Unchanged</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Notification9</w:t>
            </w:r>
          </w:p>
        </w:tc>
        <w:tc>
          <w:tcPr>
            <w:tcW w:type="dxa" w:w="3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Lines NOT ready after polling</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NO</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YES (NEW)</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ADDED in v33</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Notification10</w:t>
            </w:r>
          </w:p>
        </w:tc>
        <w:tc>
          <w:tcPr>
            <w:tcW w:type="dxa" w:w="3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Delivery number not returned</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NO</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YES (NEW)</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ADDED in v33</w:t>
            </w:r>
          </w:p>
        </w:tc>
      </w:tr>
    </w:tbl>
    <w:p>
      <w:pPr>
        <w:spacing w:before="80" w:after="80"/>
      </w:pPr>
      <w:r>
        <w:t xml:space="preserve"/>
      </w:r>
    </w:p>
    <w:p>
      <w:r>
        <w:br w:type="page"/>
      </w:r>
    </w:p>
    <w:p>
      <w:pPr>
        <w:pStyle w:val="Heading1"/>
        <w:pBdr>
          <w:bottom w:val="thick" w:color="C55A11" w:sz="8"/>
        </w:pBdr>
        <w:shd w:fill="1F3864" w:val="clear"/>
        <w:spacing w:before="340" w:after="120"/>
        <w:ind w:left="120"/>
      </w:pPr>
      <w:r>
        <w:rPr>
          <w:rFonts w:ascii="Arial" w:cs="Arial" w:eastAsia="Arial" w:hAnsi="Arial"/>
          <w:b/>
          <w:bCs/>
          <w:color w:val="FFFFFF"/>
          <w:sz w:val="34"/>
          <w:szCs w:val="34"/>
        </w:rPr>
        <w:t xml:space="preserve">4. Complete Flow Walkthroughs (Both Versions)</w:t>
      </w:r>
    </w:p>
    <w:p>
      <w:pPr>
        <w:spacing w:before="80" w:after="80"/>
      </w:pPr>
      <w:r>
        <w:t xml:space="preserve"/>
      </w:r>
    </w:p>
    <w:p>
      <w:pPr>
        <w:pStyle w:val="Heading2"/>
        <w:shd w:fill="2E5F9E" w:val="clear"/>
        <w:spacing w:before="260" w:after="100"/>
        <w:ind w:left="80"/>
      </w:pPr>
      <w:r>
        <w:rPr>
          <w:rFonts w:ascii="Arial" w:cs="Arial" w:eastAsia="Arial" w:hAnsi="Arial"/>
          <w:b/>
          <w:bCs/>
          <w:color w:val="FFFFFF"/>
          <w:sz w:val="26"/>
          <w:szCs w:val="26"/>
        </w:rPr>
        <w:t xml:space="preserve">4.1 v32 Flow — Phase 3: Pick Wave &amp; Delivery (Simplified)</w:t>
      </w:r>
    </w:p>
    <w:p>
      <w:pPr>
        <w:spacing w:before="80" w:after="80"/>
      </w:pPr>
      <w:r>
        <w:t xml:space="preserve"/>
      </w:r>
    </w:p>
    <w:p>
      <w:pPr>
        <w:pBdr>
          <w:top w:val="single" w:color="2E5F9E" w:sz="1"/>
          <w:bottom w:val="single" w:color="2E5F9E" w:sz="1"/>
          <w:left w:val="thick" w:color="2E5F9E" w:sz="10"/>
          <w:right w:val="single" w:color="2E5F9E" w:sz="1"/>
        </w:pBdr>
        <w:shd w:fill="DEEAF1" w:val="clear"/>
        <w:spacing w:before="120" w:after="120"/>
        <w:ind w:left="200" w:right="200"/>
      </w:pPr>
      <w:r>
        <w:rPr>
          <w:rFonts w:ascii="Arial" w:cs="Arial" w:eastAsia="Arial" w:hAnsi="Arial"/>
          <w:i/>
          <w:iCs/>
          <w:sz w:val="20"/>
          <w:szCs w:val="20"/>
        </w:rPr>
        <w:t xml:space="preserve">In v32, the flow after SO line polling was linear — no checks, no guards. Pick wave was always created, delivery number was always processed.</w:t>
      </w:r>
    </w:p>
    <w:p>
      <w:pPr>
        <w:spacing w:before="8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3.1</w:t>
            </w:r>
          </w:p>
        </w:tc>
        <w:tc>
          <w:tcPr>
            <w:tcW w:type="dxa" w:w="8500"/>
            <w:tcBorders>
              <w:top w:val="single" w:color="AAAAAA" w:sz="1"/>
              <w:left w:val="none"/>
              <w:bottom w:val="single" w:color="AAAAAA" w:sz="1"/>
              <w:right w:val="single" w:color="AAAAAA" w:sz="1"/>
            </w:tcBorders>
            <w:shd w:fill="DEEAF1" w:val="clear"/>
            <w:tcMar>
              <w:top w:type="dxa" w:w="60"/>
              <w:left w:type="dxa" w:w="160"/>
              <w:bottom w:type="dxa" w:w="60"/>
              <w:right w:type="dxa" w:w="120"/>
            </w:tcMar>
          </w:tcPr>
          <w:p>
            <w:r>
              <w:rPr>
                <w:rFonts w:ascii="Arial" w:cs="Arial" w:eastAsia="Arial" w:hAnsi="Arial"/>
                <w:b/>
                <w:bCs/>
                <w:color w:val="1F3864"/>
                <w:sz w:val="20"/>
                <w:szCs w:val="20"/>
              </w:rPr>
              <w:t xml:space="preserve">Get SO Header Details</w:t>
            </w:r>
          </w:p>
          <w:p>
            <w:r>
              <w:rPr>
                <w:rFonts w:ascii="Arial" w:cs="Arial" w:eastAsia="Arial" w:hAnsi="Arial"/>
                <w:sz w:val="18"/>
                <w:szCs w:val="18"/>
              </w:rPr>
              <w:t xml:space="preserve">Calls Oracle REST to fetch full SO with all line details after SO creation.</w:t>
            </w:r>
          </w:p>
        </w:tc>
      </w:tr>
    </w:tbl>
    <w:p>
      <w:pPr>
        <w:spacing w:before="50" w:after="5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3.2</w:t>
            </w:r>
          </w:p>
        </w:tc>
        <w:tc>
          <w:tcPr>
            <w:tcW w:type="dxa" w:w="8500"/>
            <w:tcBorders>
              <w:top w:val="single" w:color="AAAAAA" w:sz="1"/>
              <w:left w:val="none"/>
              <w:bottom w:val="single" w:color="AAAAAA" w:sz="1"/>
              <w:right w:val="single" w:color="AAAAAA" w:sz="1"/>
            </w:tcBorders>
            <w:shd w:fill="DEEAF1" w:val="clear"/>
            <w:tcMar>
              <w:top w:type="dxa" w:w="60"/>
              <w:left w:type="dxa" w:w="160"/>
              <w:bottom w:type="dxa" w:w="60"/>
              <w:right w:type="dxa" w:w="120"/>
            </w:tcMar>
          </w:tcPr>
          <w:p>
            <w:r>
              <w:rPr>
                <w:rFonts w:ascii="Arial" w:cs="Arial" w:eastAsia="Arial" w:hAnsi="Arial"/>
                <w:b/>
                <w:bCs/>
                <w:color w:val="1F3864"/>
                <w:sz w:val="20"/>
                <w:szCs w:val="20"/>
              </w:rPr>
              <w:t xml:space="preserve">ForEach SO Line</w:t>
            </w:r>
          </w:p>
          <w:p>
            <w:r>
              <w:rPr>
                <w:rFonts w:ascii="Arial" w:cs="Arial" w:eastAsia="Arial" w:hAnsi="Arial"/>
                <w:sz w:val="18"/>
                <w:szCs w:val="18"/>
              </w:rPr>
              <w:t xml:space="preserve">Iterates over each line in the SO header response.</w:t>
            </w:r>
          </w:p>
        </w:tc>
      </w:tr>
    </w:tbl>
    <w:p>
      <w:pPr>
        <w:spacing w:before="50" w:after="5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3.3</w:t>
            </w:r>
          </w:p>
        </w:tc>
        <w:tc>
          <w:tcPr>
            <w:tcW w:type="dxa" w:w="8500"/>
            <w:tcBorders>
              <w:top w:val="single" w:color="AAAAAA" w:sz="1"/>
              <w:left w:val="none"/>
              <w:bottom w:val="single" w:color="AAAAAA" w:sz="1"/>
              <w:right w:val="single" w:color="AAAAAA" w:sz="1"/>
            </w:tcBorders>
            <w:shd w:fill="DEEAF1" w:val="clear"/>
            <w:tcMar>
              <w:top w:type="dxa" w:w="60"/>
              <w:left w:type="dxa" w:w="160"/>
              <w:bottom w:type="dxa" w:w="60"/>
              <w:right w:type="dxa" w:w="120"/>
            </w:tcMar>
          </w:tcPr>
          <w:p>
            <w:r>
              <w:rPr>
                <w:rFonts w:ascii="Arial" w:cs="Arial" w:eastAsia="Arial" w:hAnsi="Arial"/>
                <w:b/>
                <w:bCs/>
                <w:color w:val="1F3864"/>
                <w:sz w:val="20"/>
                <w:szCs w:val="20"/>
              </w:rPr>
              <w:t xml:space="preserve">While: Poll Line Status</w:t>
            </w:r>
          </w:p>
          <w:p>
            <w:r>
              <w:rPr>
                <w:rFonts w:ascii="Arial" w:cs="Arial" w:eastAsia="Arial" w:hAnsi="Arial"/>
                <w:sz w:val="18"/>
                <w:szCs w:val="18"/>
              </w:rPr>
              <w:t xml:space="preserve">For each line, polls getSOLineStatus until status = 'Awaiting Shipping'. Else route waits and retries.</w:t>
            </w:r>
          </w:p>
        </w:tc>
      </w:tr>
    </w:tbl>
    <w:p>
      <w:pPr>
        <w:spacing w:before="50" w:after="5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3.4</w:t>
            </w:r>
          </w:p>
        </w:tc>
        <w:tc>
          <w:tcPr>
            <w:tcW w:type="dxa" w:w="8500"/>
            <w:tcBorders>
              <w:top w:val="single" w:color="AAAAAA" w:sz="1"/>
              <w:left w:val="none"/>
              <w:bottom w:val="single" w:color="AAAAAA" w:sz="1"/>
              <w:right w:val="single" w:color="AAAAAA" w:sz="1"/>
            </w:tcBorders>
            <w:shd w:fill="F2F2F2" w:val="clear"/>
            <w:tcMar>
              <w:top w:type="dxa" w:w="60"/>
              <w:left w:type="dxa" w:w="160"/>
              <w:bottom w:type="dxa" w:w="60"/>
              <w:right w:type="dxa" w:w="120"/>
            </w:tcMar>
          </w:tcPr>
          <w:p>
            <w:r>
              <w:rPr>
                <w:rFonts w:ascii="Arial" w:cs="Arial" w:eastAsia="Arial" w:hAnsi="Arial"/>
                <w:b/>
                <w:bCs/>
                <w:color w:val="1F3864"/>
                <w:sz w:val="20"/>
                <w:szCs w:val="20"/>
              </w:rPr>
              <w:t xml:space="preserve">Create Pick Wave (Always)</w:t>
            </w:r>
          </w:p>
          <w:p>
            <w:r>
              <w:rPr>
                <w:rFonts w:ascii="Arial" w:cs="Arial" w:eastAsia="Arial" w:hAnsi="Arial"/>
                <w:sz w:val="18"/>
                <w:szCs w:val="18"/>
              </w:rPr>
              <w:t xml:space="preserve">createPickWaveRest called immediately after ForEach/While completes. NO check on whether all lines were ready.</w:t>
            </w:r>
          </w:p>
        </w:tc>
      </w:tr>
    </w:tbl>
    <w:p>
      <w:pPr>
        <w:spacing w:before="50" w:after="5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3.5</w:t>
            </w:r>
          </w:p>
        </w:tc>
        <w:tc>
          <w:tcPr>
            <w:tcW w:type="dxa" w:w="8500"/>
            <w:tcBorders>
              <w:top w:val="single" w:color="AAAAAA" w:sz="1"/>
              <w:left w:val="none"/>
              <w:bottom w:val="single" w:color="AAAAAA" w:sz="1"/>
              <w:right w:val="single" w:color="AAAAAA" w:sz="1"/>
            </w:tcBorders>
            <w:shd w:fill="DEEAF1" w:val="clear"/>
            <w:tcMar>
              <w:top w:type="dxa" w:w="60"/>
              <w:left w:type="dxa" w:w="160"/>
              <w:bottom w:type="dxa" w:w="60"/>
              <w:right w:type="dxa" w:w="120"/>
            </w:tcMar>
          </w:tcPr>
          <w:p>
            <w:r>
              <w:rPr>
                <w:rFonts w:ascii="Arial" w:cs="Arial" w:eastAsia="Arial" w:hAnsi="Arial"/>
                <w:b/>
                <w:bCs/>
                <w:color w:val="1F3864"/>
                <w:sz w:val="20"/>
                <w:szCs w:val="20"/>
              </w:rPr>
              <w:t xml:space="preserve">Get Delivery Number</w:t>
            </w:r>
          </w:p>
          <w:p>
            <w:r>
              <w:rPr>
                <w:rFonts w:ascii="Arial" w:cs="Arial" w:eastAsia="Arial" w:hAnsi="Arial"/>
                <w:sz w:val="18"/>
                <w:szCs w:val="18"/>
              </w:rPr>
              <w:t xml:space="preserve">Fetches delivery number from Oracle Cloud after pick wave creation.</w:t>
            </w:r>
          </w:p>
        </w:tc>
      </w:tr>
    </w:tbl>
    <w:p>
      <w:pPr>
        <w:spacing w:before="50" w:after="5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3.6</w:t>
            </w:r>
          </w:p>
        </w:tc>
        <w:tc>
          <w:tcPr>
            <w:tcW w:type="dxa" w:w="8500"/>
            <w:tcBorders>
              <w:top w:val="single" w:color="AAAAAA" w:sz="1"/>
              <w:left w:val="none"/>
              <w:bottom w:val="single" w:color="AAAAAA" w:sz="1"/>
              <w:right w:val="single" w:color="AAAAAA" w:sz="1"/>
            </w:tcBorders>
            <w:shd w:fill="F2F2F2" w:val="clear"/>
            <w:tcMar>
              <w:top w:type="dxa" w:w="60"/>
              <w:left w:type="dxa" w:w="160"/>
              <w:bottom w:type="dxa" w:w="60"/>
              <w:right w:type="dxa" w:w="120"/>
            </w:tcMar>
          </w:tcPr>
          <w:p>
            <w:r>
              <w:rPr>
                <w:rFonts w:ascii="Arial" w:cs="Arial" w:eastAsia="Arial" w:hAnsi="Arial"/>
                <w:b/>
                <w:bCs/>
                <w:color w:val="1F3864"/>
                <w:sz w:val="20"/>
                <w:szCs w:val="20"/>
              </w:rPr>
              <w:t xml:space="preserve">Update ATP + Get Delivery Details (Always)</w:t>
            </w:r>
          </w:p>
          <w:p>
            <w:r>
              <w:rPr>
                <w:rFonts w:ascii="Arial" w:cs="Arial" w:eastAsia="Arial" w:hAnsi="Arial"/>
                <w:sz w:val="18"/>
                <w:szCs w:val="18"/>
              </w:rPr>
              <w:t xml:space="preserve">updateDeliveryNumber written to ATP regardless of whether a delivery number was actually returned.</w:t>
            </w:r>
          </w:p>
        </w:tc>
      </w:tr>
    </w:tbl>
    <w:p>
      <w:pPr>
        <w:spacing w:before="50" w:after="5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3.7</w:t>
            </w:r>
          </w:p>
        </w:tc>
        <w:tc>
          <w:tcPr>
            <w:tcW w:type="dxa" w:w="8500"/>
            <w:tcBorders>
              <w:top w:val="single" w:color="AAAAAA" w:sz="1"/>
              <w:left w:val="none"/>
              <w:bottom w:val="single" w:color="AAAAAA" w:sz="1"/>
              <w:right w:val="single" w:color="AAAAAA" w:sz="1"/>
            </w:tcBorders>
            <w:shd w:fill="E2EFDA" w:val="clear"/>
            <w:tcMar>
              <w:top w:type="dxa" w:w="60"/>
              <w:left w:type="dxa" w:w="160"/>
              <w:bottom w:type="dxa" w:w="60"/>
              <w:right w:type="dxa" w:w="120"/>
            </w:tcMar>
          </w:tcPr>
          <w:p>
            <w:r>
              <w:rPr>
                <w:rFonts w:ascii="Arial" w:cs="Arial" w:eastAsia="Arial" w:hAnsi="Arial"/>
                <w:b/>
                <w:bCs/>
                <w:color w:val="1F3864"/>
                <w:sz w:val="20"/>
                <w:szCs w:val="20"/>
              </w:rPr>
              <w:t xml:space="preserve">Build Email + ALT_IPLA + Success Notification1</w:t>
            </w:r>
          </w:p>
          <w:p>
            <w:r>
              <w:rPr>
                <w:rFonts w:ascii="Arial" w:cs="Arial" w:eastAsia="Arial" w:hAnsi="Arial"/>
                <w:sz w:val="18"/>
                <w:szCs w:val="18"/>
              </w:rPr>
              <w:t xml:space="preserve">HTML email assembled, IPLA notified, success email sent.</w:t>
            </w:r>
          </w:p>
        </w:tc>
      </w:tr>
    </w:tbl>
    <w:p>
      <w:pPr>
        <w:spacing w:before="80" w:after="80"/>
      </w:pPr>
      <w:r>
        <w:t xml:space="preserve"/>
      </w:r>
    </w:p>
    <w:p>
      <w:pPr>
        <w:pStyle w:val="Heading2"/>
        <w:shd w:fill="2E5F9E" w:val="clear"/>
        <w:spacing w:before="260" w:after="100"/>
        <w:ind w:left="80"/>
      </w:pPr>
      <w:r>
        <w:rPr>
          <w:rFonts w:ascii="Arial" w:cs="Arial" w:eastAsia="Arial" w:hAnsi="Arial"/>
          <w:b/>
          <w:bCs/>
          <w:color w:val="FFFFFF"/>
          <w:sz w:val="26"/>
          <w:szCs w:val="26"/>
        </w:rPr>
        <w:t xml:space="preserve">4.2 v33 Flow — Phase 3: Pick Wave &amp; Delivery (Enhanced)</w:t>
      </w:r>
    </w:p>
    <w:p>
      <w:pPr>
        <w:spacing w:before="80" w:after="80"/>
      </w:pPr>
      <w:r>
        <w:t xml:space="preserve"/>
      </w:r>
    </w:p>
    <w:p>
      <w:pPr>
        <w:pBdr>
          <w:top w:val="single" w:color="2E5F9E" w:sz="1"/>
          <w:bottom w:val="single" w:color="2E5F9E" w:sz="1"/>
          <w:left w:val="thick" w:color="2E5F9E" w:sz="10"/>
          <w:right w:val="single" w:color="2E5F9E" w:sz="1"/>
        </w:pBdr>
        <w:shd w:fill="DEEAF1" w:val="clear"/>
        <w:spacing w:before="120" w:after="120"/>
        <w:ind w:left="200" w:right="200"/>
      </w:pPr>
      <w:r>
        <w:rPr>
          <w:rFonts w:ascii="Arial" w:cs="Arial" w:eastAsia="Arial" w:hAnsi="Arial"/>
          <w:i/>
          <w:iCs/>
          <w:sz w:val="20"/>
          <w:szCs w:val="20"/>
        </w:rPr>
        <w:t xml:space="preserve">v33 adds two safety gates — one before pick wave creation, one before delivery number update — preventing incorrect processing and adding alert notifications for both edge cases.</w:t>
      </w:r>
    </w:p>
    <w:p>
      <w:pPr>
        <w:spacing w:before="8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3.1</w:t>
            </w:r>
          </w:p>
        </w:tc>
        <w:tc>
          <w:tcPr>
            <w:tcW w:type="dxa" w:w="8500"/>
            <w:tcBorders>
              <w:top w:val="single" w:color="AAAAAA" w:sz="1"/>
              <w:left w:val="none"/>
              <w:bottom w:val="single" w:color="AAAAAA" w:sz="1"/>
              <w:right w:val="single" w:color="AAAAAA" w:sz="1"/>
            </w:tcBorders>
            <w:shd w:fill="DEEAF1" w:val="clear"/>
            <w:tcMar>
              <w:top w:type="dxa" w:w="60"/>
              <w:left w:type="dxa" w:w="160"/>
              <w:bottom w:type="dxa" w:w="60"/>
              <w:right w:type="dxa" w:w="120"/>
            </w:tcMar>
          </w:tcPr>
          <w:p>
            <w:r>
              <w:rPr>
                <w:rFonts w:ascii="Arial" w:cs="Arial" w:eastAsia="Arial" w:hAnsi="Arial"/>
                <w:b/>
                <w:bCs/>
                <w:color w:val="1F3864"/>
                <w:sz w:val="20"/>
                <w:szCs w:val="20"/>
              </w:rPr>
              <w:t xml:space="preserve">Get SO Header Details</w:t>
            </w:r>
          </w:p>
          <w:p>
            <w:r>
              <w:rPr>
                <w:rFonts w:ascii="Arial" w:cs="Arial" w:eastAsia="Arial" w:hAnsi="Arial"/>
                <w:sz w:val="18"/>
                <w:szCs w:val="18"/>
              </w:rPr>
              <w:t xml:space="preserve">Same as v32 — calls Oracle REST for full SO header with line details.</w:t>
            </w:r>
          </w:p>
        </w:tc>
      </w:tr>
    </w:tbl>
    <w:p>
      <w:pPr>
        <w:spacing w:before="50" w:after="5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3.2</w:t>
            </w:r>
          </w:p>
        </w:tc>
        <w:tc>
          <w:tcPr>
            <w:tcW w:type="dxa" w:w="8500"/>
            <w:tcBorders>
              <w:top w:val="single" w:color="AAAAAA" w:sz="1"/>
              <w:left w:val="none"/>
              <w:bottom w:val="single" w:color="AAAAAA" w:sz="1"/>
              <w:right w:val="single" w:color="AAAAAA" w:sz="1"/>
            </w:tcBorders>
            <w:shd w:fill="E2EFDA" w:val="clear"/>
            <w:tcMar>
              <w:top w:type="dxa" w:w="60"/>
              <w:left w:type="dxa" w:w="160"/>
              <w:bottom w:type="dxa" w:w="60"/>
              <w:right w:type="dxa" w:w="120"/>
            </w:tcMar>
          </w:tcPr>
          <w:p>
            <w:r>
              <w:rPr>
                <w:rFonts w:ascii="Arial" w:cs="Arial" w:eastAsia="Arial" w:hAnsi="Arial"/>
                <w:b/>
                <w:bCs/>
                <w:color w:val="1F3864"/>
                <w:sz w:val="20"/>
                <w:szCs w:val="20"/>
              </w:rPr>
              <w:t xml:space="preserve">Initialize Counters</w:t>
            </w:r>
          </w:p>
          <w:p>
            <w:r>
              <w:rPr>
                <w:rFonts w:ascii="Arial" w:cs="Arial" w:eastAsia="Arial" w:hAnsi="Arial"/>
                <w:sz w:val="18"/>
                <w:szCs w:val="18"/>
              </w:rPr>
              <w:t xml:space="preserve">NEW in v33: initializes varCount and varStatus variables to track line readiness.</w:t>
            </w:r>
          </w:p>
        </w:tc>
      </w:tr>
    </w:tbl>
    <w:p>
      <w:pPr>
        <w:spacing w:before="50" w:after="5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3.3</w:t>
            </w:r>
          </w:p>
        </w:tc>
        <w:tc>
          <w:tcPr>
            <w:tcW w:type="dxa" w:w="8500"/>
            <w:tcBorders>
              <w:top w:val="single" w:color="AAAAAA" w:sz="1"/>
              <w:left w:val="none"/>
              <w:bottom w:val="single" w:color="AAAAAA" w:sz="1"/>
              <w:right w:val="single" w:color="AAAAAA" w:sz="1"/>
            </w:tcBorders>
            <w:shd w:fill="DEEAF1" w:val="clear"/>
            <w:tcMar>
              <w:top w:type="dxa" w:w="60"/>
              <w:left w:type="dxa" w:w="160"/>
              <w:bottom w:type="dxa" w:w="60"/>
              <w:right w:type="dxa" w:w="120"/>
            </w:tcMar>
          </w:tcPr>
          <w:p>
            <w:r>
              <w:rPr>
                <w:rFonts w:ascii="Arial" w:cs="Arial" w:eastAsia="Arial" w:hAnsi="Arial"/>
                <w:b/>
                <w:bCs/>
                <w:color w:val="1F3864"/>
                <w:sz w:val="20"/>
                <w:szCs w:val="20"/>
              </w:rPr>
              <w:t xml:space="preserve">ForEach SO Line</w:t>
            </w:r>
          </w:p>
          <w:p>
            <w:r>
              <w:rPr>
                <w:rFonts w:ascii="Arial" w:cs="Arial" w:eastAsia="Arial" w:hAnsi="Arial"/>
                <w:sz w:val="18"/>
                <w:szCs w:val="18"/>
              </w:rPr>
              <w:t xml:space="preserve">Same as v32 — iterates over each line.</w:t>
            </w:r>
          </w:p>
        </w:tc>
      </w:tr>
    </w:tbl>
    <w:p>
      <w:pPr>
        <w:spacing w:before="50" w:after="5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3.4</w:t>
            </w:r>
          </w:p>
        </w:tc>
        <w:tc>
          <w:tcPr>
            <w:tcW w:type="dxa" w:w="8500"/>
            <w:tcBorders>
              <w:top w:val="single" w:color="AAAAAA" w:sz="1"/>
              <w:left w:val="none"/>
              <w:bottom w:val="single" w:color="AAAAAA" w:sz="1"/>
              <w:right w:val="single" w:color="AAAAAA" w:sz="1"/>
            </w:tcBorders>
            <w:shd w:fill="E2EFDA" w:val="clear"/>
            <w:tcMar>
              <w:top w:type="dxa" w:w="60"/>
              <w:left w:type="dxa" w:w="160"/>
              <w:bottom w:type="dxa" w:w="60"/>
              <w:right w:type="dxa" w:w="120"/>
            </w:tcMar>
          </w:tcPr>
          <w:p>
            <w:r>
              <w:rPr>
                <w:rFonts w:ascii="Arial" w:cs="Arial" w:eastAsia="Arial" w:hAnsi="Arial"/>
                <w:b/>
                <w:bCs/>
                <w:color w:val="1F3864"/>
                <w:sz w:val="20"/>
                <w:szCs w:val="20"/>
              </w:rPr>
              <w:t xml:space="preserve">While: Poll Line Status + Counter Updates</w:t>
            </w:r>
          </w:p>
          <w:p>
            <w:r>
              <w:rPr>
                <w:rFonts w:ascii="Arial" w:cs="Arial" w:eastAsia="Arial" w:hAnsi="Arial"/>
                <w:sz w:val="18"/>
                <w:szCs w:val="18"/>
              </w:rPr>
              <w:t xml:space="preserve">NEW in v33: While loop now also increments varStatus (inside 'Awaiting Shipping' route) and varCount (inside 'else/wait' route) on each iteration.</w:t>
            </w:r>
          </w:p>
        </w:tc>
      </w:tr>
    </w:tbl>
    <w:p>
      <w:pPr>
        <w:spacing w:before="50" w:after="5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3.5</w:t>
            </w:r>
          </w:p>
        </w:tc>
        <w:tc>
          <w:tcPr>
            <w:tcW w:type="dxa" w:w="8500"/>
            <w:tcBorders>
              <w:top w:val="single" w:color="AAAAAA" w:sz="1"/>
              <w:left w:val="none"/>
              <w:bottom w:val="single" w:color="AAAAAA" w:sz="1"/>
              <w:right w:val="single" w:color="AAAAAA" w:sz="1"/>
            </w:tcBorders>
            <w:shd w:fill="FFF2CC" w:val="clear"/>
            <w:tcMar>
              <w:top w:type="dxa" w:w="60"/>
              <w:left w:type="dxa" w:w="160"/>
              <w:bottom w:type="dxa" w:w="60"/>
              <w:right w:type="dxa" w:w="120"/>
            </w:tcMar>
          </w:tcPr>
          <w:p>
            <w:r>
              <w:rPr>
                <w:rFonts w:ascii="Arial" w:cs="Arial" w:eastAsia="Arial" w:hAnsi="Arial"/>
                <w:b/>
                <w:bCs/>
                <w:color w:val="1F3864"/>
                <w:sz w:val="20"/>
                <w:szCs w:val="20"/>
              </w:rPr>
              <w:t xml:space="preserve">ROUTER: Are All Lines Ready? (NEW)</w:t>
            </w:r>
          </w:p>
          <w:p>
            <w:r>
              <w:rPr>
                <w:rFonts w:ascii="Arial" w:cs="Arial" w:eastAsia="Arial" w:hAnsi="Arial"/>
                <w:sz w:val="18"/>
                <w:szCs w:val="18"/>
              </w:rPr>
              <w:t xml:space="preserve">NEW DECISION GATE — checks varCount/varStatus to determine if ALL lines reached 'Awaiting Shipping'.</w:t>
            </w:r>
          </w:p>
        </w:tc>
      </w:tr>
    </w:tbl>
    <w:p>
      <w:pPr>
        <w:spacing w:before="50" w:after="5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3.5a</w:t>
            </w:r>
          </w:p>
        </w:tc>
        <w:tc>
          <w:tcPr>
            <w:tcW w:type="dxa" w:w="8500"/>
            <w:tcBorders>
              <w:top w:val="single" w:color="AAAAAA" w:sz="1"/>
              <w:left w:val="none"/>
              <w:bottom w:val="single" w:color="AAAAAA" w:sz="1"/>
              <w:right w:val="single" w:color="AAAAAA" w:sz="1"/>
            </w:tcBorders>
            <w:shd w:fill="E2EFDA" w:val="clear"/>
            <w:tcMar>
              <w:top w:type="dxa" w:w="60"/>
              <w:left w:type="dxa" w:w="160"/>
              <w:bottom w:type="dxa" w:w="60"/>
              <w:right w:type="dxa" w:w="120"/>
            </w:tcMar>
          </w:tcPr>
          <w:p>
            <w:r>
              <w:rPr>
                <w:rFonts w:ascii="Arial" w:cs="Arial" w:eastAsia="Arial" w:hAnsi="Arial"/>
                <w:b/>
                <w:bCs/>
                <w:color w:val="1F3864"/>
                <w:sz w:val="20"/>
                <w:szCs w:val="20"/>
              </w:rPr>
              <w:t xml:space="preserve">Route A — Lines Ready: Create Pick Wave</w:t>
            </w:r>
          </w:p>
          <w:p>
            <w:r>
              <w:rPr>
                <w:rFonts w:ascii="Arial" w:cs="Arial" w:eastAsia="Arial" w:hAnsi="Arial"/>
                <w:sz w:val="18"/>
                <w:szCs w:val="18"/>
              </w:rPr>
              <w:t xml:space="preserve">If all lines ready, proceeds to createPickWaveRest normally.</w:t>
            </w:r>
          </w:p>
        </w:tc>
      </w:tr>
    </w:tbl>
    <w:p>
      <w:pPr>
        <w:spacing w:before="50" w:after="5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3.5b</w:t>
            </w:r>
          </w:p>
        </w:tc>
        <w:tc>
          <w:tcPr>
            <w:tcW w:type="dxa" w:w="8500"/>
            <w:tcBorders>
              <w:top w:val="single" w:color="AAAAAA" w:sz="1"/>
              <w:left w:val="none"/>
              <w:bottom w:val="single" w:color="AAAAAA" w:sz="1"/>
              <w:right w:val="single" w:color="AAAAAA" w:sz="1"/>
            </w:tcBorders>
            <w:shd w:fill="FCE4D6" w:val="clear"/>
            <w:tcMar>
              <w:top w:type="dxa" w:w="60"/>
              <w:left w:type="dxa" w:w="160"/>
              <w:bottom w:type="dxa" w:w="60"/>
              <w:right w:type="dxa" w:w="120"/>
            </w:tcMar>
          </w:tcPr>
          <w:p>
            <w:r>
              <w:rPr>
                <w:rFonts w:ascii="Arial" w:cs="Arial" w:eastAsia="Arial" w:hAnsi="Arial"/>
                <w:b/>
                <w:bCs/>
                <w:color w:val="1F3864"/>
                <w:sz w:val="20"/>
                <w:szCs w:val="20"/>
              </w:rPr>
              <w:t xml:space="preserve">Route B — Lines NOT Ready: Notification9 (NEW)</w:t>
            </w:r>
          </w:p>
          <w:p>
            <w:r>
              <w:rPr>
                <w:rFonts w:ascii="Arial" w:cs="Arial" w:eastAsia="Arial" w:hAnsi="Arial"/>
                <w:sz w:val="18"/>
                <w:szCs w:val="18"/>
              </w:rPr>
              <w:t xml:space="preserve">If any lines are still pending, sends Notification9 alert and STOPS. Pick wave is not created.</w:t>
            </w:r>
          </w:p>
        </w:tc>
      </w:tr>
    </w:tbl>
    <w:p>
      <w:pPr>
        <w:spacing w:before="50" w:after="5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3.6</w:t>
            </w:r>
          </w:p>
        </w:tc>
        <w:tc>
          <w:tcPr>
            <w:tcW w:type="dxa" w:w="8500"/>
            <w:tcBorders>
              <w:top w:val="single" w:color="AAAAAA" w:sz="1"/>
              <w:left w:val="none"/>
              <w:bottom w:val="single" w:color="AAAAAA" w:sz="1"/>
              <w:right w:val="single" w:color="AAAAAA" w:sz="1"/>
            </w:tcBorders>
            <w:shd w:fill="DEEAF1" w:val="clear"/>
            <w:tcMar>
              <w:top w:type="dxa" w:w="60"/>
              <w:left w:type="dxa" w:w="160"/>
              <w:bottom w:type="dxa" w:w="60"/>
              <w:right w:type="dxa" w:w="120"/>
            </w:tcMar>
          </w:tcPr>
          <w:p>
            <w:r>
              <w:rPr>
                <w:rFonts w:ascii="Arial" w:cs="Arial" w:eastAsia="Arial" w:hAnsi="Arial"/>
                <w:b/>
                <w:bCs/>
                <w:color w:val="1F3864"/>
                <w:sz w:val="20"/>
                <w:szCs w:val="20"/>
              </w:rPr>
              <w:t xml:space="preserve">Get Delivery Number</w:t>
            </w:r>
          </w:p>
          <w:p>
            <w:r>
              <w:rPr>
                <w:rFonts w:ascii="Arial" w:cs="Arial" w:eastAsia="Arial" w:hAnsi="Arial"/>
                <w:sz w:val="18"/>
                <w:szCs w:val="18"/>
              </w:rPr>
              <w:t xml:space="preserve">Same as v32 — calls getDeliveryNumber REST API.</w:t>
            </w:r>
          </w:p>
        </w:tc>
      </w:tr>
    </w:tbl>
    <w:p>
      <w:pPr>
        <w:spacing w:before="50" w:after="5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3.7</w:t>
            </w:r>
          </w:p>
        </w:tc>
        <w:tc>
          <w:tcPr>
            <w:tcW w:type="dxa" w:w="8500"/>
            <w:tcBorders>
              <w:top w:val="single" w:color="AAAAAA" w:sz="1"/>
              <w:left w:val="none"/>
              <w:bottom w:val="single" w:color="AAAAAA" w:sz="1"/>
              <w:right w:val="single" w:color="AAAAAA" w:sz="1"/>
            </w:tcBorders>
            <w:shd w:fill="FFF2CC" w:val="clear"/>
            <w:tcMar>
              <w:top w:type="dxa" w:w="60"/>
              <w:left w:type="dxa" w:w="160"/>
              <w:bottom w:type="dxa" w:w="60"/>
              <w:right w:type="dxa" w:w="120"/>
            </w:tcMar>
          </w:tcPr>
          <w:p>
            <w:r>
              <w:rPr>
                <w:rFonts w:ascii="Arial" w:cs="Arial" w:eastAsia="Arial" w:hAnsi="Arial"/>
                <w:b/>
                <w:bCs/>
                <w:color w:val="1F3864"/>
                <w:sz w:val="20"/>
                <w:szCs w:val="20"/>
              </w:rPr>
              <w:t xml:space="preserve">ROUTER: Was Delivery Number Returned? (NEW)</w:t>
            </w:r>
          </w:p>
          <w:p>
            <w:r>
              <w:rPr>
                <w:rFonts w:ascii="Arial" w:cs="Arial" w:eastAsia="Arial" w:hAnsi="Arial"/>
                <w:sz w:val="18"/>
                <w:szCs w:val="18"/>
              </w:rPr>
              <w:t xml:space="preserve">NEW DECISION GATE — checks whether getDeliveryNumber response contains a valid delivery number.</w:t>
            </w:r>
          </w:p>
        </w:tc>
      </w:tr>
    </w:tbl>
    <w:p>
      <w:pPr>
        <w:spacing w:before="50" w:after="5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3.7a</w:t>
            </w:r>
          </w:p>
        </w:tc>
        <w:tc>
          <w:tcPr>
            <w:tcW w:type="dxa" w:w="8500"/>
            <w:tcBorders>
              <w:top w:val="single" w:color="AAAAAA" w:sz="1"/>
              <w:left w:val="none"/>
              <w:bottom w:val="single" w:color="AAAAAA" w:sz="1"/>
              <w:right w:val="single" w:color="AAAAAA" w:sz="1"/>
            </w:tcBorders>
            <w:shd w:fill="E2EFDA" w:val="clear"/>
            <w:tcMar>
              <w:top w:type="dxa" w:w="60"/>
              <w:left w:type="dxa" w:w="160"/>
              <w:bottom w:type="dxa" w:w="60"/>
              <w:right w:type="dxa" w:w="120"/>
            </w:tcMar>
          </w:tcPr>
          <w:p>
            <w:r>
              <w:rPr>
                <w:rFonts w:ascii="Arial" w:cs="Arial" w:eastAsia="Arial" w:hAnsi="Arial"/>
                <w:b/>
                <w:bCs/>
                <w:color w:val="1F3864"/>
                <w:sz w:val="20"/>
                <w:szCs w:val="20"/>
              </w:rPr>
              <w:t xml:space="preserve">Route A — Delivery Number Found: Update ATP</w:t>
            </w:r>
          </w:p>
          <w:p>
            <w:r>
              <w:rPr>
                <w:rFonts w:ascii="Arial" w:cs="Arial" w:eastAsia="Arial" w:hAnsi="Arial"/>
                <w:sz w:val="18"/>
                <w:szCs w:val="18"/>
              </w:rPr>
              <w:t xml:space="preserve">If delivery number present, updateDeliveryNumber → getSoDeliveryDetails → ForEach HTML → ALT_IPLA → Notification1.</w:t>
            </w:r>
          </w:p>
        </w:tc>
      </w:tr>
    </w:tbl>
    <w:p>
      <w:pPr>
        <w:spacing w:before="50" w:after="5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3.7b</w:t>
            </w:r>
          </w:p>
        </w:tc>
        <w:tc>
          <w:tcPr>
            <w:tcW w:type="dxa" w:w="8500"/>
            <w:tcBorders>
              <w:top w:val="single" w:color="AAAAAA" w:sz="1"/>
              <w:left w:val="none"/>
              <w:bottom w:val="single" w:color="AAAAAA" w:sz="1"/>
              <w:right w:val="single" w:color="AAAAAA" w:sz="1"/>
            </w:tcBorders>
            <w:shd w:fill="FCE4D6" w:val="clear"/>
            <w:tcMar>
              <w:top w:type="dxa" w:w="60"/>
              <w:left w:type="dxa" w:w="160"/>
              <w:bottom w:type="dxa" w:w="60"/>
              <w:right w:type="dxa" w:w="120"/>
            </w:tcMar>
          </w:tcPr>
          <w:p>
            <w:r>
              <w:rPr>
                <w:rFonts w:ascii="Arial" w:cs="Arial" w:eastAsia="Arial" w:hAnsi="Arial"/>
                <w:b/>
                <w:bCs/>
                <w:color w:val="1F3864"/>
                <w:sz w:val="20"/>
                <w:szCs w:val="20"/>
              </w:rPr>
              <w:t xml:space="preserve">Route B — Delivery Number NOT Found: Notification10 (NEW)</w:t>
            </w:r>
          </w:p>
          <w:p>
            <w:r>
              <w:rPr>
                <w:rFonts w:ascii="Arial" w:cs="Arial" w:eastAsia="Arial" w:hAnsi="Arial"/>
                <w:sz w:val="18"/>
                <w:szCs w:val="18"/>
              </w:rPr>
              <w:t xml:space="preserve">If delivery number absent, sends Notification10 alert. ATP is not updated with a blank value.</w:t>
            </w:r>
          </w:p>
        </w:tc>
      </w:tr>
    </w:tbl>
    <w:p>
      <w:pPr>
        <w:spacing w:before="80" w:after="80"/>
      </w:pPr>
      <w:r>
        <w:t xml:space="preserve"/>
      </w:r>
    </w:p>
    <w:p>
      <w:r>
        <w:br w:type="page"/>
      </w:r>
    </w:p>
    <w:p>
      <w:pPr>
        <w:pStyle w:val="Heading1"/>
        <w:pBdr>
          <w:bottom w:val="thick" w:color="C55A11" w:sz="8"/>
        </w:pBdr>
        <w:shd w:fill="1F3864" w:val="clear"/>
        <w:spacing w:before="340" w:after="120"/>
        <w:ind w:left="120"/>
      </w:pPr>
      <w:r>
        <w:rPr>
          <w:rFonts w:ascii="Arial" w:cs="Arial" w:eastAsia="Arial" w:hAnsi="Arial"/>
          <w:b/>
          <w:bCs/>
          <w:color w:val="FFFFFF"/>
          <w:sz w:val="34"/>
          <w:szCs w:val="34"/>
        </w:rPr>
        <w:t xml:space="preserve">5. AI Agent — Present in v32 Only</w:t>
      </w:r>
    </w:p>
    <w:p>
      <w:pPr>
        <w:spacing w:before="80" w:after="80"/>
      </w:pPr>
      <w:r>
        <w:t xml:space="preserve"/>
      </w:r>
    </w:p>
    <w:p>
      <w:pPr>
        <w:pBdr>
          <w:top w:val="single" w:color="2E5F9E" w:sz="1"/>
          <w:bottom w:val="single" w:color="2E5F9E" w:sz="1"/>
          <w:left w:val="thick" w:color="2E5F9E" w:sz="10"/>
          <w:right w:val="single" w:color="2E5F9E" w:sz="1"/>
        </w:pBdr>
        <w:shd w:fill="DEEAF1" w:val="clear"/>
        <w:spacing w:before="120" w:after="120"/>
        <w:ind w:left="200" w:right="200"/>
      </w:pPr>
      <w:r>
        <w:rPr>
          <w:rFonts w:ascii="Arial" w:cs="Arial" w:eastAsia="Arial" w:hAnsi="Arial"/>
          <w:i/>
          <w:iCs/>
          <w:sz w:val="20"/>
          <w:szCs w:val="20"/>
        </w:rPr>
        <w:t xml:space="preserve">FACTORYDOCK-TEST-32 includes an experimental AI Agent (TESTAGENT) that is NOT present in the v33 export. This is not a removal — it is simply not included in the v33 integration-only export package. The agent is a separate OIC artifact.</w:t>
      </w:r>
    </w:p>
    <w:p>
      <w:pPr>
        <w:spacing w:before="80" w:after="80"/>
      </w:pPr>
      <w:r>
        <w:t xml:space="preserve"/>
      </w:r>
    </w:p>
    <w:p>
      <w:pPr>
        <w:pStyle w:val="Heading2"/>
        <w:shd w:fill="2E5F9E" w:val="clear"/>
        <w:spacing w:before="260" w:after="100"/>
        <w:ind w:left="80"/>
      </w:pPr>
      <w:r>
        <w:rPr>
          <w:rFonts w:ascii="Arial" w:cs="Arial" w:eastAsia="Arial" w:hAnsi="Arial"/>
          <w:b/>
          <w:bCs/>
          <w:color w:val="FFFFFF"/>
          <w:sz w:val="26"/>
          <w:szCs w:val="26"/>
        </w:rPr>
        <w:t xml:space="preserve">5.1 What the AI Agent Does</w:t>
      </w:r>
    </w:p>
    <w:p>
      <w:pPr>
        <w:spacing w:before="80" w:after="80"/>
      </w:pPr>
      <w:r>
        <w:t xml:space="preserve"/>
      </w:r>
    </w:p>
    <w:p>
      <w:pPr>
        <w:spacing w:before="60" w:after="60"/>
      </w:pPr>
      <w:r>
        <w:rPr>
          <w:rFonts w:ascii="Arial" w:cs="Arial" w:eastAsia="Arial" w:hAnsi="Arial"/>
          <w:sz w:val="20"/>
          <w:szCs w:val="20"/>
        </w:rPr>
        <w:t xml:space="preserve">The TESTAGENT is an OIC AI Agent designed to help support teams understand integration error messages. When the Altera Create SO Integration fails due to a SOAP address error or REST SO creation error, the error message in the notification email can be technical and hard to interpret. The agent translates it into plain English.</w:t>
      </w:r>
    </w:p>
    <w:p>
      <w:pPr>
        <w:spacing w:before="8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5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Agent Name</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TestAgent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Agent Code</w:t>
            </w:r>
          </w:p>
        </w:tc>
        <w:tc>
          <w:tcPr>
            <w:tcW w:type="dxa" w:w="5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TESTAGENT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Version</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01.00.0000</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Description</w:t>
            </w:r>
          </w:p>
        </w:tc>
        <w:tc>
          <w:tcPr>
            <w:tcW w:type="dxa" w:w="5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Error Message Interpretation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Purpose</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Read integration activity stream errors and provide human-readable explanation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Linked Tool</w:t>
            </w:r>
          </w:p>
        </w:tc>
        <w:tc>
          <w:tcPr>
            <w:tcW w:type="dxa" w:w="5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ALTERA_CREATE_SO_INTEGRAT (the integration itself, as a tool)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AI Pattern</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TEST_PATTERN — Agentic ReAct pattern from Oracle store (ORCL-R-AGENTICAI_REACT_PTRN_RCP)</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LLM Connection</w:t>
            </w:r>
          </w:p>
        </w:tc>
        <w:tc>
          <w:tcPr>
            <w:tcW w:type="dxa" w:w="5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LLM_CONNECTION (OpenAI adapter — oracle:openai)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Max Iterations</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 (per the ReAct pattern configuration)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Temperature</w:t>
            </w:r>
          </w:p>
        </w:tc>
        <w:tc>
          <w:tcPr>
            <w:tcW w:type="dxa" w:w="5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0 (deterministic responses)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Prompt Template</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ERROR_MESSAG_TO_HUMAN_READAB — sends error message to LLM asking for readable summary</w:t>
            </w:r>
          </w:p>
        </w:tc>
      </w:tr>
    </w:tbl>
    <w:p>
      <w:pPr>
        <w:spacing w:before="80" w:after="80"/>
      </w:pPr>
      <w:r>
        <w:t xml:space="preserve"/>
      </w:r>
    </w:p>
    <w:p>
      <w:pPr>
        <w:pStyle w:val="Heading2"/>
        <w:shd w:fill="2E5F9E" w:val="clear"/>
        <w:spacing w:before="260" w:after="100"/>
        <w:ind w:left="80"/>
      </w:pPr>
      <w:r>
        <w:rPr>
          <w:rFonts w:ascii="Arial" w:cs="Arial" w:eastAsia="Arial" w:hAnsi="Arial"/>
          <w:b/>
          <w:bCs/>
          <w:color w:val="FFFFFF"/>
          <w:sz w:val="26"/>
          <w:szCs w:val="26"/>
        </w:rPr>
        <w:t xml:space="preserve">5.2 AI Agent Prompt</w:t>
      </w:r>
    </w:p>
    <w:p>
      <w:pPr>
        <w:spacing w:before="80" w:after="80"/>
      </w:pPr>
      <w:r>
        <w:t xml:space="preserve"/>
      </w:r>
    </w:p>
    <w:p>
      <w:pPr>
        <w:spacing w:before="60" w:after="60"/>
      </w:pPr>
      <w:r>
        <w:rPr>
          <w:rFonts w:ascii="Arial" w:cs="Arial" w:eastAsia="Arial" w:hAnsi="Arial"/>
          <w:sz w:val="20"/>
          <w:szCs w:val="20"/>
        </w:rPr>
        <w:t xml:space="preserve">The AI prompt template sends this instruction to the OpenAI LLM:</w:t>
      </w:r>
    </w:p>
    <w:p>
      <w:pPr>
        <w:spacing w:before="40" w:after="40"/>
      </w:pPr>
      <w:r>
        <w:t xml:space="preserve"/>
      </w:r>
    </w:p>
    <w:p>
      <w:pPr>
        <w:pBdr>
          <w:top w:val="single" w:color="B8860B" w:sz="1"/>
          <w:bottom w:val="single" w:color="B8860B" w:sz="1"/>
          <w:left w:val="thick" w:color="B8860B" w:sz="10"/>
          <w:right w:val="single" w:color="B8860B" w:sz="1"/>
        </w:pBdr>
        <w:shd w:fill="FFF2CC" w:val="clear"/>
        <w:spacing w:before="120" w:after="120"/>
        <w:ind w:left="200" w:right="200"/>
      </w:pPr>
      <w:r>
        <w:rPr>
          <w:rFonts w:ascii="Arial" w:cs="Arial" w:eastAsia="Arial" w:hAnsi="Arial"/>
          <w:i/>
          <w:iCs/>
          <w:sz w:val="20"/>
          <w:szCs w:val="20"/>
        </w:rPr>
        <w:t xml:space="preserve">'Please review and let me know the error getting from Oracle Create Ship to address SOAP API or Oracle Create Sales Order REST API\n\nError Message:\n\n{Integration_Error}'</w:t>
      </w:r>
    </w:p>
    <w:p>
      <w:pPr>
        <w:spacing w:before="80" w:after="80"/>
      </w:pPr>
      <w:r>
        <w:t xml:space="preserve"/>
      </w:r>
    </w:p>
    <w:p>
      <w:pPr>
        <w:spacing w:before="60" w:after="60"/>
      </w:pPr>
      <w:r>
        <w:rPr>
          <w:rFonts w:ascii="Arial" w:cs="Arial" w:eastAsia="Arial" w:hAnsi="Arial"/>
          <w:sz w:val="20"/>
          <w:szCs w:val="20"/>
        </w:rPr>
        <w:t xml:space="preserve">The agent role guideline instructs it to: 'Please provide readable message', and the agent guideline is to: 'Read integration activity stream'.</w:t>
      </w:r>
    </w:p>
    <w:p>
      <w:pPr>
        <w:spacing w:before="80" w:after="80"/>
      </w:pPr>
      <w:r>
        <w:t xml:space="preserve"/>
      </w:r>
    </w:p>
    <w:p>
      <w:pPr>
        <w:pBdr>
          <w:top w:val="single" w:color="B8860B" w:sz="1"/>
          <w:bottom w:val="single" w:color="B8860B" w:sz="1"/>
          <w:left w:val="thick" w:color="B8860B" w:sz="10"/>
          <w:right w:val="single" w:color="B8860B" w:sz="1"/>
        </w:pBdr>
        <w:shd w:fill="FFF2CC" w:val="clear"/>
        <w:spacing w:before="120" w:after="120"/>
        <w:ind w:left="200" w:right="200"/>
      </w:pPr>
      <w:r>
        <w:rPr>
          <w:rFonts w:ascii="Arial" w:cs="Arial" w:eastAsia="Arial" w:hAnsi="Arial"/>
          <w:i/>
          <w:iCs/>
          <w:sz w:val="20"/>
          <w:szCs w:val="20"/>
        </w:rPr>
        <w:t xml:space="preserve">ℹ  This AI Agent is a significant addition to the overall project. It demonstrates the use of OIC's agentic AI capabilities to improve operational support. The fact that it is not in the v33 export may mean it is either still experimental or is packaged separately from the integration for deployment purposes.</w:t>
      </w:r>
    </w:p>
    <w:p>
      <w:pPr>
        <w:spacing w:before="80" w:after="80"/>
      </w:pPr>
      <w:r>
        <w:t xml:space="preserve"/>
      </w:r>
    </w:p>
    <w:p>
      <w:r>
        <w:br w:type="page"/>
      </w:r>
    </w:p>
    <w:p>
      <w:pPr>
        <w:pStyle w:val="Heading1"/>
        <w:pBdr>
          <w:bottom w:val="thick" w:color="C55A11" w:sz="8"/>
        </w:pBdr>
        <w:shd w:fill="1F3864" w:val="clear"/>
        <w:spacing w:before="340" w:after="120"/>
        <w:ind w:left="120"/>
      </w:pPr>
      <w:r>
        <w:rPr>
          <w:rFonts w:ascii="Arial" w:cs="Arial" w:eastAsia="Arial" w:hAnsi="Arial"/>
          <w:b/>
          <w:bCs/>
          <w:color w:val="FFFFFF"/>
          <w:sz w:val="34"/>
          <w:szCs w:val="34"/>
        </w:rPr>
        <w:t xml:space="preserve">6. DVM Lookup Table — Exported in v32 Only</w:t>
      </w:r>
    </w:p>
    <w:p>
      <w:pPr>
        <w:spacing w:before="80" w:after="80"/>
      </w:pPr>
      <w:r>
        <w:t xml:space="preserve"/>
      </w:r>
    </w:p>
    <w:p>
      <w:pPr>
        <w:pBdr>
          <w:top w:val="single" w:color="2E5F9E" w:sz="1"/>
          <w:bottom w:val="single" w:color="2E5F9E" w:sz="1"/>
          <w:left w:val="thick" w:color="2E5F9E" w:sz="10"/>
          <w:right w:val="single" w:color="2E5F9E" w:sz="1"/>
        </w:pBdr>
        <w:shd w:fill="DEEAF1" w:val="clear"/>
        <w:spacing w:before="120" w:after="120"/>
        <w:ind w:left="200" w:right="200"/>
      </w:pPr>
      <w:r>
        <w:rPr>
          <w:rFonts w:ascii="Arial" w:cs="Arial" w:eastAsia="Arial" w:hAnsi="Arial"/>
          <w:i/>
          <w:iCs/>
          <w:sz w:val="20"/>
          <w:szCs w:val="20"/>
        </w:rPr>
        <w:t xml:space="preserve">The alteraEmailLookUP Domain Value Map (DVM) is included in the v32 export but not in v33. This DVM drives all email routing in the integration — who receives success and error notifications. The v33 integration still uses this DVM at runtime; it just wasn't included in the export package.</w:t>
      </w:r>
    </w:p>
    <w:p>
      <w:pPr>
        <w:spacing w:before="8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2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Configured Value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Used For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CC</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sivax.krishna.mellamputi@altera.com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CC address on all error/status notification emails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fromEmail</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no-reply@oracle.com</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Sender address for all outbound OIC notification emails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instance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UAT Instance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Environment label appended to email subjects for env identification</w:t>
            </w:r>
          </w:p>
        </w:tc>
      </w:tr>
    </w:tbl>
    <w:p>
      <w:pPr>
        <w:spacing w:before="80" w:after="80"/>
      </w:pPr>
      <w:r>
        <w:t xml:space="preserve"/>
      </w:r>
    </w:p>
    <w:p>
      <w:pPr>
        <w:pBdr>
          <w:top w:val="single" w:color="C55A11" w:sz="1"/>
          <w:bottom w:val="single" w:color="C55A11" w:sz="1"/>
          <w:left w:val="thick" w:color="C55A11" w:sz="10"/>
          <w:right w:val="single" w:color="C55A11" w:sz="1"/>
        </w:pBdr>
        <w:shd w:fill="FCE4D6" w:val="clear"/>
        <w:spacing w:before="120" w:after="120"/>
        <w:ind w:left="200" w:right="200"/>
      </w:pPr>
      <w:r>
        <w:rPr>
          <w:rFonts w:ascii="Arial" w:cs="Arial" w:eastAsia="Arial" w:hAnsi="Arial"/>
          <w:i/>
          <w:iCs/>
          <w:sz w:val="20"/>
          <w:szCs w:val="20"/>
        </w:rPr>
        <w:t xml:space="preserve">⚠  The 'instance' value is currently set to 'UAT Instance'. Before promoting to Production, this must be updated to 'Production Instance' (or equivalent) to prevent confusion when production error emails are received.</w:t>
      </w:r>
    </w:p>
    <w:p>
      <w:pPr>
        <w:spacing w:before="80" w:after="80"/>
      </w:pPr>
      <w:r>
        <w:t xml:space="preserve"/>
      </w:r>
    </w:p>
    <w:p>
      <w:r>
        <w:br w:type="page"/>
      </w:r>
    </w:p>
    <w:p>
      <w:pPr>
        <w:pStyle w:val="Heading1"/>
        <w:pBdr>
          <w:bottom w:val="thick" w:color="C55A11" w:sz="8"/>
        </w:pBdr>
        <w:shd w:fill="1F3864" w:val="clear"/>
        <w:spacing w:before="340" w:after="120"/>
        <w:ind w:left="120"/>
      </w:pPr>
      <w:r>
        <w:rPr>
          <w:rFonts w:ascii="Arial" w:cs="Arial" w:eastAsia="Arial" w:hAnsi="Arial"/>
          <w:b/>
          <w:bCs/>
          <w:color w:val="FFFFFF"/>
          <w:sz w:val="34"/>
          <w:szCs w:val="34"/>
        </w:rPr>
        <w:t xml:space="preserve">7. Business Impact Summary</w:t>
      </w:r>
    </w:p>
    <w:p>
      <w:pPr>
        <w:spacing w:before="80" w:after="80"/>
      </w:pPr>
      <w:r>
        <w:t xml:space="preserve"/>
      </w:r>
    </w:p>
    <w:p>
      <w:pPr>
        <w:pBdr>
          <w:top w:val="single" w:color="2E5F9E" w:sz="1"/>
          <w:bottom w:val="single" w:color="2E5F9E" w:sz="1"/>
          <w:left w:val="thick" w:color="2E5F9E" w:sz="10"/>
          <w:right w:val="single" w:color="2E5F9E" w:sz="1"/>
        </w:pBdr>
        <w:shd w:fill="DEEAF1" w:val="clear"/>
        <w:spacing w:before="120" w:after="120"/>
        <w:ind w:left="200" w:right="200"/>
      </w:pPr>
      <w:r>
        <w:rPr>
          <w:rFonts w:ascii="Arial" w:cs="Arial" w:eastAsia="Arial" w:hAnsi="Arial"/>
          <w:i/>
          <w:iCs/>
          <w:sz w:val="20"/>
          <w:szCs w:val="20"/>
        </w:rPr>
        <w:t xml:space="preserve">This section summarizes what the changes in v33 mean from a business operations perspective — written for functional and business leads without technical jargon.</w:t>
      </w:r>
    </w:p>
    <w:p>
      <w:pPr>
        <w:spacing w:before="80" w:after="80"/>
      </w:pPr>
      <w:r>
        <w:t xml:space="preserve"/>
      </w:r>
    </w:p>
    <w:p>
      <w:pPr>
        <w:pStyle w:val="Heading2"/>
        <w:shd w:fill="2E5F9E" w:val="clear"/>
        <w:spacing w:before="260" w:after="100"/>
        <w:ind w:left="80"/>
      </w:pPr>
      <w:r>
        <w:rPr>
          <w:rFonts w:ascii="Arial" w:cs="Arial" w:eastAsia="Arial" w:hAnsi="Arial"/>
          <w:b/>
          <w:bCs/>
          <w:color w:val="FFFFFF"/>
          <w:sz w:val="26"/>
          <w:szCs w:val="26"/>
        </w:rPr>
        <w:t xml:space="preserve">7.1 What v33 Fixes That v32 Did Not</w:t>
      </w:r>
    </w:p>
    <w:p>
      <w:pPr>
        <w:spacing w:before="8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70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Business Scenario</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How v32 Behaved</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How v33 Behaves</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Risk Closed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Some SO lines are NOT yet in 'Awaiting Shipping' when the polling loop ends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Pick Wave was ALWAYS created — even if lines weren't ready. This could result in a premature warehouse pick wave that fails or processes incorrect data.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Pick Wave is NOT created. Stakeholders receive Notification9 email alert explaining that lines were not ready. Team can investigate and re-trigger manually.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 — Prevents incorrect warehouse dispatch</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Oracle Cloud has not yet generated a Delivery Number after Pick Wave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ATP was updated with a blank/null delivery number. No alert sent. The staging record had incomplete data silently.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ATP is NOT updated with blank data. Stakeholders receive Notification10 email alert explaining the delivery number is pending. Team can monitor and retry.</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MEDIUM — Prevents silent data corruption in ATP staging</w:t>
            </w:r>
          </w:p>
        </w:tc>
      </w:tr>
    </w:tbl>
    <w:p>
      <w:pPr>
        <w:spacing w:before="80" w:after="80"/>
      </w:pPr>
      <w:r>
        <w:t xml:space="preserve"/>
      </w:r>
    </w:p>
    <w:p>
      <w:pPr>
        <w:pStyle w:val="Heading2"/>
        <w:shd w:fill="2E5F9E" w:val="clear"/>
        <w:spacing w:before="260" w:after="100"/>
        <w:ind w:left="80"/>
      </w:pPr>
      <w:r>
        <w:rPr>
          <w:rFonts w:ascii="Arial" w:cs="Arial" w:eastAsia="Arial" w:hAnsi="Arial"/>
          <w:b/>
          <w:bCs/>
          <w:color w:val="FFFFFF"/>
          <w:sz w:val="26"/>
          <w:szCs w:val="26"/>
        </w:rPr>
        <w:t xml:space="preserve">7.2 Risk Profile: Before and After</w:t>
      </w:r>
    </w:p>
    <w:p>
      <w:pPr>
        <w:spacing w:before="8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60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Risk Area</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v32 Risk Level</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v33 Risk Level</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Changed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Premature Pick Wave Creation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New router + Notification9 prevents this</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Silent blank delivery number in ATP</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MEDIUM</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LOW</w:t>
            </w:r>
          </w:p>
        </w:tc>
        <w:tc>
          <w:tcPr>
            <w:tcW w:type="dxa" w:w="2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New router + Notification10 prevents this</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Error visibility for support teams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MEDIUM</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LOW</w:t>
            </w:r>
          </w:p>
        </w:tc>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AI Agent (v32 package) can interpret error messages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Email routing configuration visibility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DVM exposed in v32 export; v33 uses same DVM at runtime</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Production instance label mismatch</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MEDIUM</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MEDIUM</w:t>
            </w:r>
          </w:p>
        </w:tc>
        <w:tc>
          <w:tcPr>
            <w:tcW w:type="dxa" w:w="2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DVM still says 'UAT Instance' — must be updated for PROD</w:t>
            </w:r>
          </w:p>
        </w:tc>
      </w:tr>
    </w:tbl>
    <w:p>
      <w:pPr>
        <w:spacing w:before="80" w:after="80"/>
      </w:pPr>
      <w:r>
        <w:t xml:space="preserve"/>
      </w:r>
    </w:p>
    <w:p>
      <w:pPr>
        <w:pStyle w:val="Heading2"/>
        <w:shd w:fill="2E5F9E" w:val="clear"/>
        <w:spacing w:before="260" w:after="100"/>
        <w:ind w:left="80"/>
      </w:pPr>
      <w:r>
        <w:rPr>
          <w:rFonts w:ascii="Arial" w:cs="Arial" w:eastAsia="Arial" w:hAnsi="Arial"/>
          <w:b/>
          <w:bCs/>
          <w:color w:val="FFFFFF"/>
          <w:sz w:val="26"/>
          <w:szCs w:val="26"/>
        </w:rPr>
        <w:t xml:space="preserve">7.3 Recommendation: Promote v33 as the Release Version</w:t>
      </w:r>
    </w:p>
    <w:p>
      <w:pPr>
        <w:spacing w:before="80" w:after="80"/>
      </w:pPr>
      <w:r>
        <w:t xml:space="preserve"/>
      </w:r>
    </w:p>
    <w:p>
      <w:pPr>
        <w:pBdr>
          <w:top w:val="single" w:color="375623" w:sz="1"/>
          <w:bottom w:val="single" w:color="375623" w:sz="1"/>
          <w:left w:val="thick" w:color="375623" w:sz="10"/>
          <w:right w:val="single" w:color="375623" w:sz="1"/>
        </w:pBdr>
        <w:shd w:fill="E2EFDA" w:val="clear"/>
        <w:spacing w:before="120" w:after="120"/>
        <w:ind w:left="200" w:right="200"/>
      </w:pPr>
      <w:r>
        <w:rPr>
          <w:rFonts w:ascii="Arial" w:cs="Arial" w:eastAsia="Arial" w:hAnsi="Arial"/>
          <w:i/>
          <w:iCs/>
          <w:sz w:val="20"/>
          <w:szCs w:val="20"/>
        </w:rPr>
        <w:t xml:space="preserve">✓  v33 is the correct version to promote to higher environments. It closes two operational risk gaps that existed in v32 and improves stakeholder visibility through two additional email notifications.</w:t>
      </w:r>
    </w:p>
    <w:p>
      <w:pPr>
        <w:spacing w:before="80" w:after="80"/>
      </w:pPr>
      <w:r>
        <w:t xml:space="preserve"/>
      </w:r>
    </w:p>
    <w:p>
      <w:pPr>
        <w:pStyle w:val="ListParagraph"/>
        <w:numPr>
          <w:ilvl w:val="0"/>
          <w:numId w:val="2"/>
        </w:numPr>
        <w:spacing w:before="40" w:after="40"/>
      </w:pPr>
      <w:r>
        <w:rPr>
          <w:rFonts w:ascii="Arial" w:cs="Arial" w:eastAsia="Arial" w:hAnsi="Arial"/>
          <w:sz w:val="20"/>
          <w:szCs w:val="20"/>
        </w:rPr>
        <w:t xml:space="preserve">Ensure the alteraEmailLookUP DVM is deployed and updated with correct Production email addresses before go-live</w:t>
      </w:r>
    </w:p>
    <w:p>
      <w:pPr>
        <w:pStyle w:val="ListParagraph"/>
        <w:numPr>
          <w:ilvl w:val="0"/>
          <w:numId w:val="2"/>
        </w:numPr>
        <w:spacing w:before="40" w:after="40"/>
      </w:pPr>
      <w:r>
        <w:rPr>
          <w:rFonts w:ascii="Arial" w:cs="Arial" w:eastAsia="Arial" w:hAnsi="Arial"/>
          <w:sz w:val="20"/>
          <w:szCs w:val="20"/>
        </w:rPr>
        <w:t xml:space="preserve">Update the 'instance' DVM key from 'UAT Instance' to 'Production Instance' for the Production deployment</w:t>
      </w:r>
    </w:p>
    <w:p>
      <w:pPr>
        <w:pStyle w:val="ListParagraph"/>
        <w:numPr>
          <w:ilvl w:val="0"/>
          <w:numId w:val="2"/>
        </w:numPr>
        <w:spacing w:before="40" w:after="40"/>
      </w:pPr>
      <w:r>
        <w:rPr>
          <w:rFonts w:ascii="Arial" w:cs="Arial" w:eastAsia="Arial" w:hAnsi="Arial"/>
          <w:sz w:val="20"/>
          <w:szCs w:val="20"/>
        </w:rPr>
        <w:t xml:space="preserve">Review whether the AI Agent (TESTAGENT) from the v32 package should be deployed alongside v33 in higher environments — it provides valuable error interpretation capability for support teams</w:t>
      </w:r>
    </w:p>
    <w:p>
      <w:pPr>
        <w:pStyle w:val="ListParagraph"/>
        <w:numPr>
          <w:ilvl w:val="0"/>
          <w:numId w:val="2"/>
        </w:numPr>
        <w:spacing w:before="40" w:after="40"/>
      </w:pPr>
      <w:r>
        <w:rPr>
          <w:rFonts w:ascii="Arial" w:cs="Arial" w:eastAsia="Arial" w:hAnsi="Arial"/>
          <w:sz w:val="20"/>
          <w:szCs w:val="20"/>
        </w:rPr>
        <w:t xml:space="preserve">Verify that Notification9 and Notification10 email recipient lists are configured correctly for the target environment via the DVM</w:t>
      </w:r>
    </w:p>
    <w:p>
      <w:pPr>
        <w:pStyle w:val="ListParagraph"/>
        <w:numPr>
          <w:ilvl w:val="0"/>
          <w:numId w:val="2"/>
        </w:numPr>
        <w:spacing w:before="40" w:after="40"/>
      </w:pPr>
      <w:r>
        <w:rPr>
          <w:rFonts w:ascii="Arial" w:cs="Arial" w:eastAsia="Arial" w:hAnsi="Arial"/>
          <w:sz w:val="20"/>
          <w:szCs w:val="20"/>
        </w:rPr>
        <w:t xml:space="preserve">Conduct end-to-end testing in UAT specifically targeting the two new routing paths: (a) a scenario where some lines do not reach 'Awaiting Shipping', and (b) a scenario where Oracle Cloud does not immediately return a delivery number</w:t>
      </w:r>
    </w:p>
    <w:p>
      <w:pPr>
        <w:spacing w:before="80" w:after="80"/>
      </w:pPr>
      <w:r>
        <w:t xml:space="preserve"/>
      </w:r>
    </w:p>
    <w:p>
      <w:r>
        <w:br w:type="page"/>
      </w:r>
    </w:p>
    <w:p>
      <w:pPr>
        <w:pStyle w:val="Heading1"/>
        <w:pBdr>
          <w:bottom w:val="thick" w:color="C55A11" w:sz="8"/>
        </w:pBdr>
        <w:shd w:fill="1F3864" w:val="clear"/>
        <w:spacing w:before="340" w:after="120"/>
        <w:ind w:left="120"/>
      </w:pPr>
      <w:r>
        <w:rPr>
          <w:rFonts w:ascii="Arial" w:cs="Arial" w:eastAsia="Arial" w:hAnsi="Arial"/>
          <w:b/>
          <w:bCs/>
          <w:color w:val="FFFFFF"/>
          <w:sz w:val="34"/>
          <w:szCs w:val="34"/>
        </w:rPr>
        <w:t xml:space="preserve">8. One-Page Executive Summary</w:t>
      </w:r>
    </w:p>
    <w:p>
      <w:pPr>
        <w:spacing w:before="8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Topic</w:t>
            </w:r>
          </w:p>
        </w:tc>
        <w:tc>
          <w:tcPr>
            <w:tcW w:type="dxa" w:w="6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Finding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What are these two files?</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are exports of the same OIC integration (Altera Create SO Integration) at different points in development. v32 (TEST-32) is a full project export. v33 (TEST-33) is a smaller integration-only export.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Is the core business process different?</w:t>
            </w:r>
          </w:p>
        </w:tc>
        <w:tc>
          <w:tcPr>
            <w:tcW w:type="dxa" w:w="6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 — the fundamental flow (trigger → ATP lookup → address check → SO creation → pick wave → delivery → email) is the same in both versions.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What actually changed in the integration logic?</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v33 adds 2 new decision checkpoints and 2 new email alerts in the Pick Wave phase. These prevent the system from proceeding when lines aren't ready or when a delivery number hasn't been assigned yet.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Why does v33 have so many fewer files?</w:t>
            </w:r>
          </w:p>
        </w:tc>
        <w:tc>
          <w:tcPr>
            <w:tcW w:type="dxa" w:w="6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It is a different TYPE of export — integration-only vs. full project. The XSLT mappers, connections, email templates, and AI agent are not missing; they were simply not included in the v33 export scope.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What is the AI Agent in v32?</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 experimental OIC AI Agent (TESTAGENT) that uses OpenAI to convert technical error messages into plain-English explanations for support teams. Not included in the v33 export but likely still part of the project.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Should we use v32 or v33?</w:t>
            </w:r>
          </w:p>
        </w:tc>
        <w:tc>
          <w:tcPr>
            <w:tcW w:type="dxa" w:w="6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v33 is the more mature version and should be the promoted version. v32 has a gap where premature pick waves and silent blank delivery numbers could occur.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What must be done before Production?</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Update the DVM 'instance' value from 'UAT Instance' to the correct production label. Verify email addresses. Test both new routing paths (Notification9 and Notification10 scenarios).</w:t>
            </w:r>
          </w:p>
        </w:tc>
      </w:tr>
    </w:tbl>
    <w:p>
      <w:pPr>
        <w:spacing w:before="300" w:after="300"/>
      </w:pPr>
      <w:r>
        <w:t xml:space="preserve"/>
      </w:r>
    </w:p>
    <w:p>
      <w:pPr>
        <w:shd w:fill="1F3864" w:val="clear"/>
        <w:spacing w:before="200"/>
        <w:jc w:val="center"/>
      </w:pPr>
      <w:r>
        <w:rPr>
          <w:rFonts w:ascii="Arial" w:cs="Arial" w:eastAsia="Arial" w:hAnsi="Arial"/>
          <w:color w:val="FFFFFF"/>
          <w:sz w:val="18"/>
          <w:szCs w:val="18"/>
        </w:rPr>
        <w:t xml:space="preserve">End of Report | v32 vs v33 Change Analysis | Altera Create SO Integration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9E" w:sz="2"/>
      </w:pBdr>
      <w:tabs>
        <w:tab w:val="right" w:pos="9360"/>
      </w:tabs>
    </w:pPr>
    <w:r>
      <w:rPr>
        <w:rFonts w:ascii="Arial" w:cs="Arial" w:eastAsia="Arial" w:hAnsi="Arial"/>
        <w:color w:val="888888"/>
        <w:sz w:val="16"/>
        <w:szCs w:val="16"/>
      </w:rPr>
      <w:t xml:space="preserve">Confidential | Change Analysis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9E" w:sz="4"/>
      </w:pBdr>
      <w:spacing w:after="80"/>
    </w:pPr>
    <w:r>
      <w:rPr>
        <w:rFonts w:ascii="Arial" w:cs="Arial" w:eastAsia="Arial" w:hAnsi="Arial"/>
        <w:b/>
        <w:bCs/>
        <w:color w:val="1F3864"/>
        <w:sz w:val="18"/>
        <w:szCs w:val="18"/>
      </w:rPr>
      <w:t xml:space="preserve">ALTERA CREATE SO INTEGRATION</w:t>
    </w:r>
    <w:r>
      <w:rPr>
        <w:rFonts w:ascii="Arial" w:cs="Arial" w:eastAsia="Arial" w:hAnsi="Arial"/>
        <w:color w:val="595959"/>
        <w:sz w:val="18"/>
        <w:szCs w:val="18"/>
      </w:rPr>
      <w:t xml:space="preserve">   |   Version Comparison Report: v01.00.0032 vs v01.00.0033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20"/>
      <w:outlineLvl w:val="0"/>
    </w:pPr>
    <w:rPr>
      <w:rFonts w:ascii="Arial" w:cs="Arial" w:eastAsia="Arial" w:hAnsi="Arial"/>
      <w:b/>
      <w:bCs/>
      <w:color w:val="FFFFFF"/>
      <w:sz w:val="34"/>
      <w:szCs w:val="34"/>
    </w:rPr>
  </w:style>
  <w:style w:type="paragraph" w:styleId="Heading2">
    <w:name w:val="Heading 2"/>
    <w:basedOn w:val="Normal"/>
    <w:next w:val="Normal"/>
    <w:qFormat/>
    <w:pPr>
      <w:spacing w:before="260" w:after="100"/>
      <w:outlineLvl w:val="1"/>
    </w:pPr>
    <w:rPr>
      <w:rFonts w:ascii="Arial" w:cs="Arial" w:eastAsia="Arial" w:hAnsi="Arial"/>
      <w:b/>
      <w:bCs/>
      <w:color w:val="FFFFFF"/>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2026-03-14T17:49:08.889Z</dcterms:created>
  <dcterms:modified xsi:type="dcterms:W3CDTF">2026-03-14T17:49:08.889Z</dcterms:modified>
</cp:coreProperties>
</file>

<file path=docProps/custom.xml><?xml version="1.0" encoding="utf-8"?>
<Properties xmlns="http://schemas.openxmlformats.org/officeDocument/2006/custom-properties" xmlns:vt="http://schemas.openxmlformats.org/officeDocument/2006/docPropsVTypes"/>
</file>