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38F3" w:rsidRPr="004F38F3" w:rsidRDefault="004F38F3" w:rsidP="004F38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8F3">
        <w:rPr>
          <w:rFonts w:ascii="Times New Roman" w:eastAsia="Times New Roman" w:hAnsi="Times New Roman" w:cs="Times New Roman"/>
          <w:sz w:val="42"/>
          <w:szCs w:val="42"/>
        </w:rPr>
        <w:t>OSS_IB_DSCORE_AccountUsageDataExport (1.0)</w:t>
      </w:r>
    </w:p>
    <w:p w:rsidR="00B018FF" w:rsidRDefault="00B018FF"/>
    <w:p w:rsidR="004F38F3" w:rsidRDefault="004F38F3">
      <w:pPr>
        <w:rPr>
          <w:b/>
          <w:bCs/>
          <w:sz w:val="28"/>
          <w:szCs w:val="28"/>
        </w:rPr>
      </w:pPr>
      <w:r w:rsidRPr="004F38F3">
        <w:rPr>
          <w:b/>
          <w:bCs/>
          <w:sz w:val="28"/>
          <w:szCs w:val="28"/>
        </w:rPr>
        <w:t>Recommendations:</w:t>
      </w:r>
    </w:p>
    <w:p w:rsidR="00A55F98" w:rsidRPr="004F38F3" w:rsidRDefault="00A55F9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#1</w:t>
      </w:r>
    </w:p>
    <w:p w:rsidR="004F38F3" w:rsidRDefault="004F38F3">
      <w:r>
        <w:rPr>
          <w:noProof/>
        </w:rPr>
        <w:drawing>
          <wp:inline distT="0" distB="0" distL="0" distR="0" wp14:anchorId="1D4F953E" wp14:editId="4BB3E83F">
            <wp:extent cx="5943600" cy="30041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8F3" w:rsidRDefault="004F38F3">
      <w:r>
        <w:t>Implemented Logic:</w:t>
      </w:r>
    </w:p>
    <w:p w:rsidR="004F38F3" w:rsidRDefault="004F38F3" w:rsidP="004F38F3">
      <w:pPr>
        <w:pStyle w:val="ListParagraph"/>
        <w:numPr>
          <w:ilvl w:val="0"/>
          <w:numId w:val="1"/>
        </w:numPr>
      </w:pPr>
      <w:r>
        <w:t>GetUsageFileReference -&gt; Fetch binary file from S3  (Output Stream reference)</w:t>
      </w:r>
    </w:p>
    <w:p w:rsidR="004F38F3" w:rsidRDefault="004F38F3" w:rsidP="004F38F3">
      <w:pPr>
        <w:pStyle w:val="ListParagraph"/>
        <w:numPr>
          <w:ilvl w:val="0"/>
          <w:numId w:val="1"/>
        </w:numPr>
      </w:pPr>
      <w:r>
        <w:t>Assign_S3Response -&gt; Convert to base 64 encoded format which stores in OIC Virtual File System</w:t>
      </w:r>
    </w:p>
    <w:p w:rsidR="004F38F3" w:rsidRDefault="004F38F3" w:rsidP="004F38F3">
      <w:pPr>
        <w:pStyle w:val="ListParagraph"/>
        <w:numPr>
          <w:ilvl w:val="0"/>
          <w:numId w:val="1"/>
        </w:numPr>
      </w:pPr>
      <w:r>
        <w:t>Write_S3 Records -&gt; Write to stage file using opaque schema</w:t>
      </w:r>
    </w:p>
    <w:p w:rsidR="004F38F3" w:rsidRDefault="004F38F3" w:rsidP="004F38F3">
      <w:pPr>
        <w:pStyle w:val="ListParagraph"/>
        <w:numPr>
          <w:ilvl w:val="0"/>
          <w:numId w:val="1"/>
        </w:numPr>
      </w:pPr>
      <w:r>
        <w:t>ReadInSegments -&gt; Read the reference file (#3) in segments</w:t>
      </w:r>
    </w:p>
    <w:p w:rsidR="004F38F3" w:rsidRDefault="004F38F3" w:rsidP="004F38F3"/>
    <w:p w:rsidR="004F38F3" w:rsidRDefault="004F38F3" w:rsidP="004F38F3">
      <w:r>
        <w:t>Recommendation:</w:t>
      </w:r>
    </w:p>
    <w:p w:rsidR="004F38F3" w:rsidRDefault="004F38F3" w:rsidP="004F38F3">
      <w:r>
        <w:t>From #1 File is already available in VFS so, Steps 2,3 is redundant and unnecessarily doing base64 encode/decode</w:t>
      </w:r>
    </w:p>
    <w:p w:rsidR="008C6BD0" w:rsidRDefault="004F38F3" w:rsidP="004F38F3">
      <w:r>
        <w:t>So, Use File StreamReference in #1</w:t>
      </w:r>
      <w:r w:rsidR="008C6BD0">
        <w:t xml:space="preserve"> and assign to Global Variable</w:t>
      </w:r>
    </w:p>
    <w:p w:rsidR="004F38F3" w:rsidRDefault="008C6BD0" w:rsidP="004F38F3">
      <w:r>
        <w:t>And in ReadInSegments directly refer to Global variable Reference</w:t>
      </w:r>
      <w:r>
        <w:br/>
      </w:r>
    </w:p>
    <w:p w:rsidR="0047161F" w:rsidRDefault="0047161F">
      <w:r>
        <w:br w:type="page"/>
      </w:r>
    </w:p>
    <w:p w:rsidR="00CE5D85" w:rsidRPr="00882AD1" w:rsidRDefault="0047161F">
      <w:pPr>
        <w:rPr>
          <w:sz w:val="28"/>
          <w:szCs w:val="28"/>
        </w:rPr>
      </w:pPr>
      <w:r w:rsidRPr="00882AD1">
        <w:rPr>
          <w:b/>
          <w:bCs/>
          <w:sz w:val="28"/>
          <w:szCs w:val="28"/>
        </w:rPr>
        <w:lastRenderedPageBreak/>
        <w:t>#2</w:t>
      </w:r>
      <w:r w:rsidR="00CE5D85" w:rsidRPr="00882AD1">
        <w:rPr>
          <w:sz w:val="28"/>
          <w:szCs w:val="28"/>
        </w:rPr>
        <w:t xml:space="preserve"> </w:t>
      </w:r>
    </w:p>
    <w:p w:rsidR="004F38F3" w:rsidRDefault="00CE5D85">
      <w:r>
        <w:t>Starting “May Release” OIC - ATP Adapter supports bulk upload operation. Given a File Reference it pushes the file into OCI object storage and does a bulk load of data into ATP which is a high performant way.</w:t>
      </w:r>
    </w:p>
    <w:p w:rsidR="00F60A29" w:rsidRDefault="00F60A29">
      <w:r>
        <w:rPr>
          <w:noProof/>
        </w:rPr>
        <w:drawing>
          <wp:inline distT="0" distB="0" distL="0" distR="0" wp14:anchorId="7B42ADDA" wp14:editId="393F4CBD">
            <wp:extent cx="5943600" cy="164973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D85" w:rsidRDefault="00F60A29">
      <w:r>
        <w:t xml:space="preserve">Ref: </w:t>
      </w:r>
      <w:hyperlink r:id="rId7" w:history="1">
        <w:r w:rsidRPr="006F750F">
          <w:rPr>
            <w:rStyle w:val="Hyperlink"/>
          </w:rPr>
          <w:t>https://docs.oracle.com/en/cloud/paas/integration-cloud/whats-new/index.html#INTWN-GUID-225B02AD-4432-417D-B64B-BF3DECA39B9F</w:t>
        </w:r>
      </w:hyperlink>
    </w:p>
    <w:p w:rsidR="00F60A29" w:rsidRDefault="00F60A29"/>
    <w:p w:rsidR="00F60A29" w:rsidRDefault="00A72069">
      <w:r>
        <w:t>Which basically replaces this block of design</w:t>
      </w:r>
    </w:p>
    <w:p w:rsidR="00A72069" w:rsidRDefault="00A72069">
      <w:r>
        <w:rPr>
          <w:noProof/>
        </w:rPr>
        <w:drawing>
          <wp:inline distT="0" distB="0" distL="0" distR="0" wp14:anchorId="258270AC" wp14:editId="26AF7A09">
            <wp:extent cx="5943600" cy="29933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C9D" w:rsidRDefault="00E97C9D"/>
    <w:p w:rsidR="00C1671E" w:rsidRDefault="00C1671E">
      <w:r>
        <w:br w:type="page"/>
      </w:r>
    </w:p>
    <w:p w:rsidR="005E6298" w:rsidRPr="005E6298" w:rsidRDefault="005E6298" w:rsidP="005E62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6298">
        <w:rPr>
          <w:rFonts w:ascii="Times New Roman" w:eastAsia="Times New Roman" w:hAnsi="Times New Roman" w:cs="Times New Roman"/>
          <w:sz w:val="42"/>
          <w:szCs w:val="42"/>
        </w:rPr>
        <w:lastRenderedPageBreak/>
        <w:t>OSS_IB_DSCORE_AccountUsageBillingSync (1.0)</w:t>
      </w:r>
    </w:p>
    <w:p w:rsidR="005E6298" w:rsidRDefault="005E6298">
      <w:pPr>
        <w:rPr>
          <w:b/>
          <w:bCs/>
          <w:sz w:val="28"/>
          <w:szCs w:val="28"/>
        </w:rPr>
      </w:pPr>
    </w:p>
    <w:p w:rsidR="00E97C9D" w:rsidRPr="00621126" w:rsidRDefault="00621126">
      <w:pPr>
        <w:rPr>
          <w:b/>
          <w:bCs/>
          <w:sz w:val="28"/>
          <w:szCs w:val="28"/>
        </w:rPr>
      </w:pPr>
      <w:r w:rsidRPr="00621126">
        <w:rPr>
          <w:b/>
          <w:bCs/>
          <w:sz w:val="28"/>
          <w:szCs w:val="28"/>
        </w:rPr>
        <w:t>#</w:t>
      </w:r>
      <w:r w:rsidR="00714A77">
        <w:rPr>
          <w:b/>
          <w:bCs/>
          <w:sz w:val="28"/>
          <w:szCs w:val="28"/>
        </w:rPr>
        <w:t>1</w:t>
      </w:r>
    </w:p>
    <w:p w:rsidR="00621126" w:rsidRDefault="00621126">
      <w:r>
        <w:rPr>
          <w:noProof/>
        </w:rPr>
        <w:drawing>
          <wp:inline distT="0" distB="0" distL="0" distR="0" wp14:anchorId="3021DB15" wp14:editId="1D5E4BA5">
            <wp:extent cx="5943600" cy="13557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457" w:rsidRDefault="00A12457">
      <w:r>
        <w:t>CallBIReportForSubscriptionAttributes- Calls a BIP Report</w:t>
      </w:r>
    </w:p>
    <w:p w:rsidR="00A12457" w:rsidRDefault="00A12457"/>
    <w:p w:rsidR="00A12457" w:rsidRDefault="00A12457">
      <w:pPr>
        <w:rPr>
          <w:b/>
          <w:bCs/>
        </w:rPr>
      </w:pPr>
      <w:r w:rsidRPr="00A12457">
        <w:rPr>
          <w:b/>
          <w:bCs/>
        </w:rPr>
        <w:t>Recommendation</w:t>
      </w:r>
    </w:p>
    <w:p w:rsidR="00A12457" w:rsidRDefault="00DE126B">
      <w:r>
        <w:t>Use</w:t>
      </w:r>
      <w:r w:rsidR="004C2515" w:rsidRPr="004C2515">
        <w:t xml:space="preserve"> </w:t>
      </w:r>
      <w:r w:rsidR="004C2515">
        <w:t xml:space="preserve">REST API -&gt; </w:t>
      </w:r>
      <w:hyperlink r:id="rId10" w:history="1">
        <w:r w:rsidR="0020009A" w:rsidRPr="006F750F">
          <w:rPr>
            <w:rStyle w:val="Hyperlink"/>
          </w:rPr>
          <w:t>https://docs.oracle.com/en/cloud/saas/sales/21b/faaps/api-subscriptions.html</w:t>
        </w:r>
      </w:hyperlink>
    </w:p>
    <w:p w:rsidR="0020009A" w:rsidRDefault="0020009A"/>
    <w:p w:rsidR="0020009A" w:rsidRDefault="0020009A">
      <w:pPr>
        <w:rPr>
          <w:b/>
          <w:bCs/>
          <w:sz w:val="28"/>
          <w:szCs w:val="28"/>
        </w:rPr>
      </w:pPr>
      <w:r w:rsidRPr="0020009A">
        <w:rPr>
          <w:b/>
          <w:bCs/>
          <w:sz w:val="28"/>
          <w:szCs w:val="28"/>
        </w:rPr>
        <w:t>#</w:t>
      </w:r>
      <w:r w:rsidR="00714A77">
        <w:rPr>
          <w:b/>
          <w:bCs/>
          <w:sz w:val="28"/>
          <w:szCs w:val="28"/>
        </w:rPr>
        <w:t>2</w:t>
      </w:r>
    </w:p>
    <w:p w:rsidR="0020009A" w:rsidRPr="00D64590" w:rsidRDefault="0077192A">
      <w:pPr>
        <w:rPr>
          <w:sz w:val="24"/>
          <w:szCs w:val="24"/>
        </w:rPr>
      </w:pPr>
      <w:r w:rsidRPr="00D64590">
        <w:rPr>
          <w:sz w:val="24"/>
          <w:szCs w:val="24"/>
        </w:rPr>
        <w:t>Multiple ATP calls being made to log information.</w:t>
      </w:r>
    </w:p>
    <w:p w:rsidR="0077192A" w:rsidRPr="00D64590" w:rsidRDefault="0077192A">
      <w:pPr>
        <w:rPr>
          <w:b/>
          <w:bCs/>
          <w:sz w:val="24"/>
          <w:szCs w:val="24"/>
        </w:rPr>
      </w:pPr>
      <w:r w:rsidRPr="00D64590">
        <w:rPr>
          <w:b/>
          <w:bCs/>
          <w:sz w:val="24"/>
          <w:szCs w:val="24"/>
        </w:rPr>
        <w:t>Recommendation</w:t>
      </w:r>
    </w:p>
    <w:p w:rsidR="0077192A" w:rsidRPr="008A2261" w:rsidRDefault="008A2261">
      <w:pPr>
        <w:rPr>
          <w:sz w:val="28"/>
          <w:szCs w:val="28"/>
        </w:rPr>
      </w:pPr>
      <w:r>
        <w:rPr>
          <w:sz w:val="28"/>
          <w:szCs w:val="28"/>
        </w:rPr>
        <w:t xml:space="preserve">Suggest to update ATP with all the log information at logical </w:t>
      </w:r>
      <w:r w:rsidR="00E57566">
        <w:rPr>
          <w:sz w:val="28"/>
          <w:szCs w:val="28"/>
        </w:rPr>
        <w:t>termination point</w:t>
      </w:r>
      <w:r>
        <w:rPr>
          <w:sz w:val="28"/>
          <w:szCs w:val="28"/>
        </w:rPr>
        <w:t xml:space="preserve"> of ATP</w:t>
      </w:r>
    </w:p>
    <w:p w:rsidR="0077192A" w:rsidRPr="0077192A" w:rsidRDefault="0077192A">
      <w:pPr>
        <w:rPr>
          <w:sz w:val="28"/>
          <w:szCs w:val="28"/>
        </w:rPr>
      </w:pPr>
    </w:p>
    <w:p w:rsidR="00A12457" w:rsidRDefault="00534318">
      <w:pPr>
        <w:rPr>
          <w:b/>
          <w:bCs/>
          <w:sz w:val="28"/>
          <w:szCs w:val="28"/>
        </w:rPr>
      </w:pPr>
      <w:r w:rsidRPr="00534318">
        <w:rPr>
          <w:b/>
          <w:bCs/>
          <w:sz w:val="28"/>
          <w:szCs w:val="28"/>
        </w:rPr>
        <w:t>#</w:t>
      </w:r>
      <w:r w:rsidR="00714A77">
        <w:rPr>
          <w:b/>
          <w:bCs/>
          <w:sz w:val="28"/>
          <w:szCs w:val="28"/>
        </w:rPr>
        <w:t>3</w:t>
      </w:r>
    </w:p>
    <w:p w:rsidR="004437A7" w:rsidRDefault="004437A7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EC2A225" wp14:editId="70D7B232">
            <wp:extent cx="5943600" cy="15055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34318" w:rsidRDefault="00534318">
      <w:pPr>
        <w:rPr>
          <w:sz w:val="28"/>
          <w:szCs w:val="28"/>
        </w:rPr>
      </w:pPr>
      <w:r w:rsidRPr="00534318">
        <w:rPr>
          <w:sz w:val="28"/>
          <w:szCs w:val="28"/>
        </w:rPr>
        <w:t>Rest</w:t>
      </w:r>
      <w:r>
        <w:rPr>
          <w:sz w:val="28"/>
          <w:szCs w:val="28"/>
        </w:rPr>
        <w:t xml:space="preserve"> adapter used to update Subscription bill lines and several other invokes</w:t>
      </w:r>
    </w:p>
    <w:p w:rsidR="00534318" w:rsidRDefault="00534318">
      <w:pPr>
        <w:rPr>
          <w:b/>
          <w:bCs/>
          <w:sz w:val="24"/>
          <w:szCs w:val="24"/>
        </w:rPr>
      </w:pPr>
      <w:r w:rsidRPr="00534318">
        <w:rPr>
          <w:b/>
          <w:bCs/>
          <w:sz w:val="24"/>
          <w:szCs w:val="24"/>
        </w:rPr>
        <w:t>Recommendation</w:t>
      </w:r>
    </w:p>
    <w:p w:rsidR="00534318" w:rsidRPr="00534318" w:rsidRDefault="00534318">
      <w:pPr>
        <w:rPr>
          <w:sz w:val="24"/>
          <w:szCs w:val="24"/>
        </w:rPr>
      </w:pPr>
      <w:r w:rsidRPr="00534318">
        <w:rPr>
          <w:sz w:val="24"/>
          <w:szCs w:val="24"/>
        </w:rPr>
        <w:lastRenderedPageBreak/>
        <w:t>Use</w:t>
      </w:r>
      <w:r>
        <w:rPr>
          <w:sz w:val="24"/>
          <w:szCs w:val="24"/>
        </w:rPr>
        <w:t xml:space="preserve"> engagement cloud adapter for every API call to Subscription Management. Adapter takes care to fetch any Object interface changes seamlessly</w:t>
      </w:r>
    </w:p>
    <w:p w:rsidR="00534318" w:rsidRPr="00534318" w:rsidRDefault="00534318">
      <w:pPr>
        <w:rPr>
          <w:sz w:val="28"/>
          <w:szCs w:val="28"/>
        </w:rPr>
      </w:pPr>
    </w:p>
    <w:sectPr w:rsidR="00534318" w:rsidRPr="005343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FE01AC2"/>
    <w:multiLevelType w:val="hybridMultilevel"/>
    <w:tmpl w:val="6C4C28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8F3"/>
    <w:rsid w:val="0020009A"/>
    <w:rsid w:val="00290384"/>
    <w:rsid w:val="004437A7"/>
    <w:rsid w:val="0047161F"/>
    <w:rsid w:val="004C2515"/>
    <w:rsid w:val="004F38F3"/>
    <w:rsid w:val="00534318"/>
    <w:rsid w:val="005E6298"/>
    <w:rsid w:val="00621126"/>
    <w:rsid w:val="006F44A9"/>
    <w:rsid w:val="00714A77"/>
    <w:rsid w:val="0077192A"/>
    <w:rsid w:val="00882AD1"/>
    <w:rsid w:val="008A2261"/>
    <w:rsid w:val="008C6BD0"/>
    <w:rsid w:val="00A12457"/>
    <w:rsid w:val="00A55F98"/>
    <w:rsid w:val="00A72069"/>
    <w:rsid w:val="00B018FF"/>
    <w:rsid w:val="00C1671E"/>
    <w:rsid w:val="00CE5D85"/>
    <w:rsid w:val="00D64590"/>
    <w:rsid w:val="00DE126B"/>
    <w:rsid w:val="00E57566"/>
    <w:rsid w:val="00E97C9D"/>
    <w:rsid w:val="00F60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FD206"/>
  <w15:chartTrackingRefBased/>
  <w15:docId w15:val="{ECFC4BFD-6773-42A3-BDB1-502595F76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x2b8">
    <w:name w:val="x2b8"/>
    <w:basedOn w:val="DefaultParagraphFont"/>
    <w:rsid w:val="004F38F3"/>
  </w:style>
  <w:style w:type="paragraph" w:styleId="ListParagraph">
    <w:name w:val="List Paragraph"/>
    <w:basedOn w:val="Normal"/>
    <w:uiPriority w:val="34"/>
    <w:qFormat/>
    <w:rsid w:val="004F38F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60A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0A29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0009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009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966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cs.oracle.com/en/cloud/paas/integration-cloud/whats-new/index.html#INTWN-GUID-225B02AD-4432-417D-B64B-BF3DECA39B9F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hyperlink" Target="https://docs.oracle.com/en/cloud/saas/sales/21b/faaps/api-subscriptions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4</Pages>
  <Words>281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</Company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Katta</dc:creator>
  <cp:keywords/>
  <dc:description/>
  <cp:lastModifiedBy>Kishore Katta</cp:lastModifiedBy>
  <cp:revision>38</cp:revision>
  <dcterms:created xsi:type="dcterms:W3CDTF">2021-06-24T13:34:00Z</dcterms:created>
  <dcterms:modified xsi:type="dcterms:W3CDTF">2021-06-24T14:58:00Z</dcterms:modified>
</cp:coreProperties>
</file>