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A0EBF4" w14:textId="77777777" w:rsidR="00C237DC" w:rsidRPr="00C01F20" w:rsidRDefault="00C237DC" w:rsidP="00C237DC">
      <w:pPr>
        <w:spacing w:after="0" w:line="240" w:lineRule="auto"/>
        <w:contextualSpacing/>
        <w:jc w:val="both"/>
        <w:rPr>
          <w:b/>
          <w:bCs/>
        </w:rPr>
      </w:pPr>
      <w:r w:rsidRPr="00C01F20">
        <w:rPr>
          <w:b/>
          <w:bCs/>
        </w:rPr>
        <w:t>Title</w:t>
      </w:r>
    </w:p>
    <w:p w14:paraId="1888DA1E" w14:textId="77777777" w:rsidR="00C237DC" w:rsidRPr="00C01F20" w:rsidRDefault="00C237DC" w:rsidP="00C237DC">
      <w:pPr>
        <w:spacing w:after="0" w:line="240" w:lineRule="auto"/>
        <w:contextualSpacing/>
        <w:jc w:val="both"/>
      </w:pPr>
      <w:r w:rsidRPr="00C01F20">
        <w:t>Should be specific and reflect your contribution.</w:t>
      </w:r>
    </w:p>
    <w:p w14:paraId="552468A5" w14:textId="77777777" w:rsidR="00C237DC" w:rsidRPr="00C01F20" w:rsidRDefault="00C237DC" w:rsidP="00C237DC">
      <w:pPr>
        <w:numPr>
          <w:ilvl w:val="0"/>
          <w:numId w:val="1"/>
        </w:numPr>
        <w:spacing w:after="0" w:line="240" w:lineRule="auto"/>
        <w:contextualSpacing/>
        <w:jc w:val="both"/>
      </w:pPr>
      <w:r w:rsidRPr="00C01F20">
        <w:rPr>
          <w:i/>
          <w:iCs/>
        </w:rPr>
        <w:t>Example:</w:t>
      </w:r>
      <w:r w:rsidRPr="00C01F20">
        <w:t> "A Hybrid Quantum-Classical Generative Model for De Novo Design of KRAS Inhibitors"</w:t>
      </w:r>
    </w:p>
    <w:p w14:paraId="70CF612C" w14:textId="77777777" w:rsidR="00C237DC" w:rsidRPr="00C01F20" w:rsidRDefault="00C237DC" w:rsidP="00C237DC">
      <w:pPr>
        <w:spacing w:after="0" w:line="240" w:lineRule="auto"/>
        <w:contextualSpacing/>
        <w:jc w:val="both"/>
        <w:rPr>
          <w:b/>
          <w:bCs/>
        </w:rPr>
      </w:pPr>
      <w:r w:rsidRPr="00C01F20">
        <w:rPr>
          <w:b/>
          <w:bCs/>
        </w:rPr>
        <w:t>Abstract</w:t>
      </w:r>
    </w:p>
    <w:p w14:paraId="5ECFD004" w14:textId="77777777" w:rsidR="00C237DC" w:rsidRPr="00C01F20" w:rsidRDefault="00C237DC" w:rsidP="00C237DC">
      <w:pPr>
        <w:numPr>
          <w:ilvl w:val="0"/>
          <w:numId w:val="2"/>
        </w:numPr>
        <w:spacing w:after="0" w:line="240" w:lineRule="auto"/>
        <w:contextualSpacing/>
        <w:jc w:val="both"/>
      </w:pPr>
      <w:r w:rsidRPr="00C01F20">
        <w:rPr>
          <w:b/>
          <w:bCs/>
        </w:rPr>
        <w:t>Background:</w:t>
      </w:r>
      <w:r w:rsidRPr="00C01F20">
        <w:t> The problem of drug discovery and the specific challenge of the KRAS target.</w:t>
      </w:r>
    </w:p>
    <w:p w14:paraId="656C0D2E" w14:textId="77777777" w:rsidR="00C237DC" w:rsidRPr="00C01F20" w:rsidRDefault="00C237DC" w:rsidP="00C237DC">
      <w:pPr>
        <w:numPr>
          <w:ilvl w:val="0"/>
          <w:numId w:val="2"/>
        </w:numPr>
        <w:spacing w:after="0" w:line="240" w:lineRule="auto"/>
        <w:contextualSpacing/>
        <w:jc w:val="both"/>
      </w:pPr>
      <w:r w:rsidRPr="00C01F20">
        <w:rPr>
          <w:b/>
          <w:bCs/>
        </w:rPr>
        <w:t>Objective:</w:t>
      </w:r>
      <w:r w:rsidRPr="00C01F20">
        <w:t> To propose and test a novel QI-GAN framework.</w:t>
      </w:r>
    </w:p>
    <w:p w14:paraId="7D4294D8" w14:textId="77777777" w:rsidR="00C237DC" w:rsidRPr="00C01F20" w:rsidRDefault="00C237DC" w:rsidP="00C237DC">
      <w:pPr>
        <w:numPr>
          <w:ilvl w:val="0"/>
          <w:numId w:val="2"/>
        </w:numPr>
        <w:spacing w:after="0" w:line="240" w:lineRule="auto"/>
        <w:contextualSpacing/>
        <w:jc w:val="both"/>
      </w:pPr>
      <w:r w:rsidRPr="00C01F20">
        <w:rPr>
          <w:b/>
          <w:bCs/>
        </w:rPr>
        <w:t>Methods:</w:t>
      </w:r>
      <w:r w:rsidRPr="00C01F20">
        <w:t> Brief description of the GAN architecture, the quantum-inspired property prediction method (e.g., simulated VQE on a classical computer), and the benchmarking process.</w:t>
      </w:r>
    </w:p>
    <w:p w14:paraId="7E551B53" w14:textId="77777777" w:rsidR="00C237DC" w:rsidRPr="00C01F20" w:rsidRDefault="00C237DC" w:rsidP="00C237DC">
      <w:pPr>
        <w:numPr>
          <w:ilvl w:val="0"/>
          <w:numId w:val="2"/>
        </w:numPr>
        <w:spacing w:after="0" w:line="240" w:lineRule="auto"/>
        <w:contextualSpacing/>
        <w:jc w:val="both"/>
      </w:pPr>
      <w:r w:rsidRPr="00C01F20">
        <w:rPr>
          <w:b/>
          <w:bCs/>
        </w:rPr>
        <w:t>Results:</w:t>
      </w:r>
      <w:r w:rsidRPr="00C01F20">
        <w:t> Key finding (e.g., "Our model generated 35% more molecules with high predicted binding affinity compared to a baseline model").</w:t>
      </w:r>
    </w:p>
    <w:p w14:paraId="22063EE8" w14:textId="77777777" w:rsidR="00C237DC" w:rsidRPr="00C01F20" w:rsidRDefault="00C237DC" w:rsidP="00C237DC">
      <w:pPr>
        <w:numPr>
          <w:ilvl w:val="0"/>
          <w:numId w:val="2"/>
        </w:numPr>
        <w:spacing w:after="0" w:line="240" w:lineRule="auto"/>
        <w:contextualSpacing/>
        <w:jc w:val="both"/>
      </w:pPr>
      <w:r w:rsidRPr="00C01F20">
        <w:rPr>
          <w:b/>
          <w:bCs/>
        </w:rPr>
        <w:t>Conclusion:</w:t>
      </w:r>
      <w:r w:rsidRPr="00C01F20">
        <w:t> The feasibility and promise of the proposed hybrid approach.</w:t>
      </w:r>
    </w:p>
    <w:p w14:paraId="64A81894" w14:textId="77777777" w:rsidR="00C237DC" w:rsidRPr="00C01F20" w:rsidRDefault="00C237DC" w:rsidP="00C237DC">
      <w:pPr>
        <w:spacing w:after="0" w:line="240" w:lineRule="auto"/>
        <w:contextualSpacing/>
        <w:jc w:val="both"/>
        <w:rPr>
          <w:b/>
          <w:bCs/>
        </w:rPr>
      </w:pPr>
      <w:r w:rsidRPr="00C01F20">
        <w:rPr>
          <w:b/>
          <w:bCs/>
        </w:rPr>
        <w:t>1. Introduction</w:t>
      </w:r>
    </w:p>
    <w:p w14:paraId="1FC3DEDA" w14:textId="77777777" w:rsidR="00C237DC" w:rsidRPr="00C01F20" w:rsidRDefault="00C237DC" w:rsidP="00C237DC">
      <w:pPr>
        <w:numPr>
          <w:ilvl w:val="0"/>
          <w:numId w:val="3"/>
        </w:numPr>
        <w:spacing w:after="0" w:line="240" w:lineRule="auto"/>
        <w:contextualSpacing/>
        <w:jc w:val="both"/>
      </w:pPr>
      <w:r w:rsidRPr="00C01F20">
        <w:t>Deep dive into the problem: Focus on a specific "problem protein" (like KRAS, MYC, etc.).</w:t>
      </w:r>
    </w:p>
    <w:p w14:paraId="3849190D" w14:textId="77777777" w:rsidR="00C237DC" w:rsidRPr="00C01F20" w:rsidRDefault="00C237DC" w:rsidP="00C237DC">
      <w:pPr>
        <w:numPr>
          <w:ilvl w:val="0"/>
          <w:numId w:val="3"/>
        </w:numPr>
        <w:spacing w:after="0" w:line="240" w:lineRule="auto"/>
        <w:contextualSpacing/>
        <w:jc w:val="both"/>
      </w:pPr>
      <w:r w:rsidRPr="00C01F20">
        <w:rPr>
          <w:b/>
          <w:bCs/>
        </w:rPr>
        <w:t>Clearly state the knowledge gap:</w:t>
      </w:r>
      <w:r w:rsidRPr="00C01F20">
        <w:t> "Current classical generative models fail to efficiently explore the chemical space for undruggable targets like KRAS due to limitations in accurate quantum property prediction."</w:t>
      </w:r>
    </w:p>
    <w:p w14:paraId="6752E8FA" w14:textId="77777777" w:rsidR="00C237DC" w:rsidRPr="00C01F20" w:rsidRDefault="00C237DC" w:rsidP="00C237DC">
      <w:pPr>
        <w:numPr>
          <w:ilvl w:val="0"/>
          <w:numId w:val="3"/>
        </w:numPr>
        <w:spacing w:after="0" w:line="240" w:lineRule="auto"/>
        <w:contextualSpacing/>
        <w:jc w:val="both"/>
      </w:pPr>
      <w:r w:rsidRPr="00C01F20">
        <w:rPr>
          <w:b/>
          <w:bCs/>
        </w:rPr>
        <w:t>State your hypothesis</w:t>
      </w:r>
      <w:r w:rsidRPr="00C01F20">
        <w:t> (from Step 1).</w:t>
      </w:r>
    </w:p>
    <w:p w14:paraId="72C0B62E" w14:textId="77777777" w:rsidR="00C237DC" w:rsidRPr="00C01F20" w:rsidRDefault="00C237DC" w:rsidP="00C237DC">
      <w:pPr>
        <w:numPr>
          <w:ilvl w:val="0"/>
          <w:numId w:val="3"/>
        </w:numPr>
        <w:spacing w:after="0" w:line="240" w:lineRule="auto"/>
        <w:contextualSpacing/>
        <w:jc w:val="both"/>
      </w:pPr>
      <w:r w:rsidRPr="00C01F20">
        <w:rPr>
          <w:b/>
          <w:bCs/>
        </w:rPr>
        <w:t>Briefly outline your proposed solution</w:t>
      </w:r>
      <w:r w:rsidRPr="00C01F20">
        <w:t> (QI-GAN).</w:t>
      </w:r>
    </w:p>
    <w:p w14:paraId="6619EA1C" w14:textId="77777777" w:rsidR="00C237DC" w:rsidRPr="00C01F20" w:rsidRDefault="00C237DC" w:rsidP="00C237DC">
      <w:pPr>
        <w:numPr>
          <w:ilvl w:val="0"/>
          <w:numId w:val="3"/>
        </w:numPr>
        <w:spacing w:after="0" w:line="240" w:lineRule="auto"/>
        <w:contextualSpacing/>
        <w:jc w:val="both"/>
      </w:pPr>
      <w:r w:rsidRPr="00C01F20">
        <w:rPr>
          <w:b/>
          <w:bCs/>
        </w:rPr>
        <w:t>Summarize the paper's structure.</w:t>
      </w:r>
    </w:p>
    <w:p w14:paraId="0B37277D" w14:textId="77777777" w:rsidR="00C237DC" w:rsidRPr="00C01F20" w:rsidRDefault="00C237DC" w:rsidP="00C237DC">
      <w:pPr>
        <w:spacing w:after="0" w:line="240" w:lineRule="auto"/>
        <w:contextualSpacing/>
        <w:jc w:val="both"/>
        <w:rPr>
          <w:b/>
          <w:bCs/>
        </w:rPr>
      </w:pPr>
      <w:r w:rsidRPr="00C01F20">
        <w:rPr>
          <w:b/>
          <w:bCs/>
        </w:rPr>
        <w:t>2. Results</w:t>
      </w:r>
    </w:p>
    <w:p w14:paraId="5DF2AECA" w14:textId="77777777" w:rsidR="00C237DC" w:rsidRPr="00C01F20" w:rsidRDefault="00C237DC" w:rsidP="00C237DC">
      <w:pPr>
        <w:spacing w:after="0" w:line="240" w:lineRule="auto"/>
        <w:contextualSpacing/>
        <w:jc w:val="both"/>
      </w:pPr>
      <w:r w:rsidRPr="00C01F20">
        <w:rPr>
          <w:i/>
          <w:iCs/>
        </w:rPr>
        <w:t>Yes, results come first in many scientific formats. This section presents your findings without interpretation.</w:t>
      </w:r>
    </w:p>
    <w:p w14:paraId="4228670E" w14:textId="77777777" w:rsidR="00C237DC" w:rsidRPr="00C01F20" w:rsidRDefault="00C237DC" w:rsidP="00C237DC">
      <w:pPr>
        <w:numPr>
          <w:ilvl w:val="0"/>
          <w:numId w:val="4"/>
        </w:numPr>
        <w:spacing w:after="0" w:line="240" w:lineRule="auto"/>
        <w:contextualSpacing/>
        <w:jc w:val="both"/>
      </w:pPr>
      <w:r w:rsidRPr="00C01F20">
        <w:rPr>
          <w:b/>
          <w:bCs/>
        </w:rPr>
        <w:t>Figure 1:</w:t>
      </w:r>
      <w:r w:rsidRPr="00C01F20">
        <w:t> A schematic diagram of your proposed QI-GAN architecture.</w:t>
      </w:r>
    </w:p>
    <w:p w14:paraId="23065E9A" w14:textId="77777777" w:rsidR="00C237DC" w:rsidRPr="00C01F20" w:rsidRDefault="00C237DC" w:rsidP="00C237DC">
      <w:pPr>
        <w:numPr>
          <w:ilvl w:val="0"/>
          <w:numId w:val="4"/>
        </w:numPr>
        <w:spacing w:after="0" w:line="240" w:lineRule="auto"/>
        <w:contextualSpacing/>
        <w:jc w:val="both"/>
      </w:pPr>
      <w:r w:rsidRPr="00C01F20">
        <w:rPr>
          <w:b/>
          <w:bCs/>
        </w:rPr>
        <w:t>Figure 2:</w:t>
      </w:r>
      <w:r w:rsidRPr="00C01F20">
        <w:t> A table or graph comparing the output of your model vs. a baseline classical model (e.g., number of valid/unique/novel molecules generated).</w:t>
      </w:r>
    </w:p>
    <w:p w14:paraId="4667FD9B" w14:textId="77777777" w:rsidR="00C237DC" w:rsidRPr="00C01F20" w:rsidRDefault="00C237DC" w:rsidP="00C237DC">
      <w:pPr>
        <w:numPr>
          <w:ilvl w:val="0"/>
          <w:numId w:val="4"/>
        </w:numPr>
        <w:spacing w:after="0" w:line="240" w:lineRule="auto"/>
        <w:contextualSpacing/>
        <w:jc w:val="both"/>
      </w:pPr>
      <w:r w:rsidRPr="00C01F20">
        <w:rPr>
          <w:b/>
          <w:bCs/>
        </w:rPr>
        <w:t>Figure 3:</w:t>
      </w:r>
      <w:r w:rsidRPr="00C01F20">
        <w:t> Key result: A graph comparing the </w:t>
      </w:r>
      <w:r w:rsidRPr="00C01F20">
        <w:rPr>
          <w:i/>
          <w:iCs/>
        </w:rPr>
        <w:t>predicted</w:t>
      </w:r>
      <w:r w:rsidRPr="00C01F20">
        <w:t> binding affinity (using molecular docking or a scoring function) of molecules generated by your model vs. the baseline.</w:t>
      </w:r>
    </w:p>
    <w:p w14:paraId="1E78FDF9" w14:textId="77777777" w:rsidR="00C237DC" w:rsidRDefault="00C237DC" w:rsidP="00C237DC">
      <w:pPr>
        <w:numPr>
          <w:ilvl w:val="0"/>
          <w:numId w:val="4"/>
        </w:numPr>
        <w:spacing w:after="0" w:line="240" w:lineRule="auto"/>
        <w:contextualSpacing/>
        <w:jc w:val="both"/>
      </w:pPr>
      <w:r w:rsidRPr="00C01F20">
        <w:rPr>
          <w:b/>
          <w:bCs/>
        </w:rPr>
        <w:t>Figure 4:</w:t>
      </w:r>
      <w:r w:rsidRPr="00C01F20">
        <w:t> (Optional) Examples of 2-3 top-ranking novel molecules generated by your model, with their predicted properties.</w:t>
      </w:r>
    </w:p>
    <w:p w14:paraId="22B40B0E" w14:textId="77777777" w:rsidR="00C237DC" w:rsidRPr="00B43FA4" w:rsidRDefault="00C237DC" w:rsidP="00C237DC">
      <w:pPr>
        <w:spacing w:after="0" w:line="240" w:lineRule="auto"/>
        <w:contextualSpacing/>
        <w:jc w:val="both"/>
        <w:rPr>
          <w:b/>
          <w:bCs/>
        </w:rPr>
      </w:pPr>
      <w:r w:rsidRPr="00B43FA4">
        <w:rPr>
          <w:b/>
          <w:bCs/>
        </w:rPr>
        <w:t>Figure 1: Schematic Diagram of Your Proposed QI-GAN Architecture</w:t>
      </w:r>
    </w:p>
    <w:p w14:paraId="7018EA81" w14:textId="77777777" w:rsidR="00C237DC" w:rsidRPr="00B43FA4" w:rsidRDefault="00C237DC" w:rsidP="00C237DC">
      <w:pPr>
        <w:spacing w:after="0" w:line="240" w:lineRule="auto"/>
        <w:contextualSpacing/>
        <w:jc w:val="both"/>
      </w:pPr>
      <w:r w:rsidRPr="00B43FA4">
        <w:t xml:space="preserve">This is a conceptual figure you can create using tools like PowerPoint, Google Drawings, Inkscape, or </w:t>
      </w:r>
      <w:proofErr w:type="spellStart"/>
      <w:r w:rsidRPr="00B43FA4">
        <w:t>BioRender</w:t>
      </w:r>
      <w:proofErr w:type="spellEnd"/>
      <w:r w:rsidRPr="00B43FA4">
        <w:t>.</w:t>
      </w:r>
    </w:p>
    <w:p w14:paraId="06E94F94" w14:textId="77777777" w:rsidR="00C237DC" w:rsidRPr="00B43FA4" w:rsidRDefault="00C237DC" w:rsidP="00C237DC">
      <w:pPr>
        <w:spacing w:after="0" w:line="240" w:lineRule="auto"/>
        <w:contextualSpacing/>
        <w:jc w:val="both"/>
      </w:pPr>
      <w:r w:rsidRPr="00B43FA4">
        <w:rPr>
          <w:b/>
          <w:bCs/>
        </w:rPr>
        <w:t>Your diagram should include:</w:t>
      </w:r>
    </w:p>
    <w:p w14:paraId="3F9E85DB" w14:textId="77777777" w:rsidR="00C237DC" w:rsidRPr="00B43FA4" w:rsidRDefault="00C237DC" w:rsidP="00C237DC">
      <w:pPr>
        <w:numPr>
          <w:ilvl w:val="0"/>
          <w:numId w:val="9"/>
        </w:numPr>
        <w:spacing w:after="0" w:line="240" w:lineRule="auto"/>
        <w:contextualSpacing/>
        <w:jc w:val="both"/>
      </w:pPr>
      <w:r w:rsidRPr="00B43FA4">
        <w:rPr>
          <w:b/>
          <w:bCs/>
        </w:rPr>
        <w:t>A "Generator" Block:</w:t>
      </w:r>
      <w:r w:rsidRPr="00B43FA4">
        <w:t> Takes random noise as input and outputs a molecule (e.g., in SMILES string format).</w:t>
      </w:r>
    </w:p>
    <w:p w14:paraId="3F81F907" w14:textId="77777777" w:rsidR="00C237DC" w:rsidRPr="00B43FA4" w:rsidRDefault="00C237DC" w:rsidP="00C237DC">
      <w:pPr>
        <w:numPr>
          <w:ilvl w:val="0"/>
          <w:numId w:val="9"/>
        </w:numPr>
        <w:spacing w:after="0" w:line="240" w:lineRule="auto"/>
        <w:contextualSpacing/>
        <w:jc w:val="both"/>
      </w:pPr>
      <w:r w:rsidRPr="00B43FA4">
        <w:rPr>
          <w:b/>
          <w:bCs/>
        </w:rPr>
        <w:t>A "Discriminator" Block:</w:t>
      </w:r>
      <w:r w:rsidRPr="00B43FA4">
        <w:t> Tries to distinguish generated molecules from real molecules in your training dataset.</w:t>
      </w:r>
    </w:p>
    <w:p w14:paraId="783B4C8B" w14:textId="77777777" w:rsidR="00C237DC" w:rsidRPr="00B43FA4" w:rsidRDefault="00C237DC" w:rsidP="00C237DC">
      <w:pPr>
        <w:numPr>
          <w:ilvl w:val="0"/>
          <w:numId w:val="9"/>
        </w:numPr>
        <w:spacing w:after="0" w:line="240" w:lineRule="auto"/>
        <w:contextualSpacing/>
        <w:jc w:val="both"/>
      </w:pPr>
      <w:r w:rsidRPr="00B43FA4">
        <w:rPr>
          <w:b/>
          <w:bCs/>
        </w:rPr>
        <w:t>The Key Novel "Quantum-Informed" Loop:</w:t>
      </w:r>
    </w:p>
    <w:p w14:paraId="15F469E2" w14:textId="77777777" w:rsidR="00C237DC" w:rsidRPr="00B43FA4" w:rsidRDefault="00C237DC" w:rsidP="00C237DC">
      <w:pPr>
        <w:numPr>
          <w:ilvl w:val="1"/>
          <w:numId w:val="9"/>
        </w:numPr>
        <w:spacing w:after="0" w:line="240" w:lineRule="auto"/>
        <w:contextualSpacing/>
        <w:jc w:val="both"/>
      </w:pPr>
      <w:r w:rsidRPr="00B43FA4">
        <w:rPr>
          <w:b/>
          <w:bCs/>
        </w:rPr>
        <w:t>"Property Prediction" Block:</w:t>
      </w:r>
      <w:r w:rsidRPr="00B43FA4">
        <w:t> This is where your quantum simulation sits. Label it clearly (e.g., "Simulated VQE Module" or "Quantum Property Predictor").</w:t>
      </w:r>
    </w:p>
    <w:p w14:paraId="5C8EC077" w14:textId="77777777" w:rsidR="00C237DC" w:rsidRPr="00B43FA4" w:rsidRDefault="00C237DC" w:rsidP="00C237DC">
      <w:pPr>
        <w:numPr>
          <w:ilvl w:val="1"/>
          <w:numId w:val="9"/>
        </w:numPr>
        <w:spacing w:after="0" w:line="240" w:lineRule="auto"/>
        <w:contextualSpacing/>
        <w:jc w:val="both"/>
      </w:pPr>
      <w:r w:rsidRPr="00B43FA4">
        <w:rPr>
          <w:b/>
          <w:bCs/>
        </w:rPr>
        <w:t>Arrow from Generator to Property Prediction:</w:t>
      </w:r>
      <w:r w:rsidRPr="00B43FA4">
        <w:t> "Generated Molecule"</w:t>
      </w:r>
    </w:p>
    <w:p w14:paraId="6B7A8C5D" w14:textId="77777777" w:rsidR="00C237DC" w:rsidRPr="00B43FA4" w:rsidRDefault="00C237DC" w:rsidP="00C237DC">
      <w:pPr>
        <w:numPr>
          <w:ilvl w:val="1"/>
          <w:numId w:val="9"/>
        </w:numPr>
        <w:spacing w:after="0" w:line="240" w:lineRule="auto"/>
        <w:contextualSpacing/>
        <w:jc w:val="both"/>
      </w:pPr>
      <w:r w:rsidRPr="00B43FA4">
        <w:rPr>
          <w:b/>
          <w:bCs/>
        </w:rPr>
        <w:t>Arrow from Property Prediction back to Generator:</w:t>
      </w:r>
      <w:r w:rsidRPr="00B43FA4">
        <w:t> "Predicted Property (e.g., Energy)" or "Reward Signal". This arrow is what makes it "quantum-informed". It shows the generator receives feedback not just from the discriminator, but also from the physical property calculated by the quantum module.</w:t>
      </w:r>
    </w:p>
    <w:p w14:paraId="5767C4A5" w14:textId="77777777" w:rsidR="00C237DC" w:rsidRPr="00B43FA4" w:rsidRDefault="00C237DC" w:rsidP="00C237DC">
      <w:pPr>
        <w:numPr>
          <w:ilvl w:val="0"/>
          <w:numId w:val="9"/>
        </w:numPr>
        <w:spacing w:after="0" w:line="240" w:lineRule="auto"/>
        <w:contextualSpacing/>
        <w:jc w:val="both"/>
      </w:pPr>
      <w:r w:rsidRPr="00B43FA4">
        <w:rPr>
          <w:b/>
          <w:bCs/>
        </w:rPr>
        <w:t>A "Classical Baseline" Path:</w:t>
      </w:r>
      <w:r w:rsidRPr="00B43FA4">
        <w:t xml:space="preserve"> You might use a lighter </w:t>
      </w:r>
      <w:proofErr w:type="spellStart"/>
      <w:r w:rsidRPr="00B43FA4">
        <w:t>color</w:t>
      </w:r>
      <w:proofErr w:type="spellEnd"/>
      <w:r w:rsidRPr="00B43FA4">
        <w:t xml:space="preserve"> to show a path where the molecule goes to a classical property predictor (e.g., a simple decision tree based on molecular fingerprints) instead of the quantum one, to highlight your novel contribution.</w:t>
      </w:r>
    </w:p>
    <w:p w14:paraId="42EFC755" w14:textId="77777777" w:rsidR="00C237DC" w:rsidRPr="00B43FA4" w:rsidRDefault="00C237DC" w:rsidP="00C237DC">
      <w:pPr>
        <w:spacing w:after="0" w:line="240" w:lineRule="auto"/>
        <w:contextualSpacing/>
        <w:jc w:val="both"/>
      </w:pPr>
      <w:r w:rsidRPr="00B43FA4">
        <w:rPr>
          <w:b/>
          <w:bCs/>
        </w:rPr>
        <w:lastRenderedPageBreak/>
        <w:t>This figure visually defines your entire proposed method.</w:t>
      </w:r>
    </w:p>
    <w:p w14:paraId="03BED61C" w14:textId="77777777" w:rsidR="00C237DC" w:rsidRPr="00B43FA4" w:rsidRDefault="00C237DC" w:rsidP="00C237DC">
      <w:pPr>
        <w:spacing w:after="0" w:line="240" w:lineRule="auto"/>
        <w:contextualSpacing/>
        <w:jc w:val="both"/>
        <w:rPr>
          <w:b/>
          <w:bCs/>
        </w:rPr>
      </w:pPr>
      <w:r w:rsidRPr="00B43FA4">
        <w:rPr>
          <w:b/>
          <w:bCs/>
        </w:rPr>
        <w:t>Figure 2: Table/Graph Comparing Model Outputs</w:t>
      </w:r>
    </w:p>
    <w:p w14:paraId="4B289590" w14:textId="77777777" w:rsidR="00C237DC" w:rsidRPr="00B43FA4" w:rsidRDefault="00C237DC" w:rsidP="00C237DC">
      <w:pPr>
        <w:spacing w:after="0" w:line="240" w:lineRule="auto"/>
        <w:contextualSpacing/>
        <w:jc w:val="both"/>
      </w:pPr>
      <w:r w:rsidRPr="00B43FA4">
        <w:t>You need to generate molecules with your QI-GAN and a baseline model and compare them using standard metrics.</w:t>
      </w:r>
    </w:p>
    <w:p w14:paraId="6EFE814A" w14:textId="77777777" w:rsidR="00C237DC" w:rsidRPr="00B43FA4" w:rsidRDefault="00C237DC" w:rsidP="00C237DC">
      <w:pPr>
        <w:spacing w:after="0" w:line="240" w:lineRule="auto"/>
        <w:contextualSpacing/>
        <w:jc w:val="both"/>
      </w:pPr>
      <w:r w:rsidRPr="00B43FA4">
        <w:rPr>
          <w:b/>
          <w:bCs/>
        </w:rPr>
        <w:t>How to do it:</w:t>
      </w:r>
    </w:p>
    <w:p w14:paraId="34B2D4C4" w14:textId="77777777" w:rsidR="00C237DC" w:rsidRPr="00B43FA4" w:rsidRDefault="00C237DC" w:rsidP="00C237DC">
      <w:pPr>
        <w:numPr>
          <w:ilvl w:val="0"/>
          <w:numId w:val="10"/>
        </w:numPr>
        <w:spacing w:after="0" w:line="240" w:lineRule="auto"/>
        <w:contextualSpacing/>
        <w:jc w:val="both"/>
      </w:pPr>
      <w:r w:rsidRPr="00B43FA4">
        <w:rPr>
          <w:b/>
          <w:bCs/>
        </w:rPr>
        <w:t>Train Your Models:</w:t>
      </w:r>
    </w:p>
    <w:p w14:paraId="4B9937CC" w14:textId="77777777" w:rsidR="00C237DC" w:rsidRPr="00B43FA4" w:rsidRDefault="00C237DC" w:rsidP="00C237DC">
      <w:pPr>
        <w:numPr>
          <w:ilvl w:val="1"/>
          <w:numId w:val="10"/>
        </w:numPr>
        <w:spacing w:after="0" w:line="240" w:lineRule="auto"/>
        <w:contextualSpacing/>
        <w:jc w:val="both"/>
      </w:pPr>
      <w:r w:rsidRPr="00B43FA4">
        <w:rPr>
          <w:b/>
          <w:bCs/>
        </w:rPr>
        <w:t>Baseline Model:</w:t>
      </w:r>
      <w:r w:rsidRPr="00B43FA4">
        <w:t xml:space="preserve"> A standard GAN (e.g., using ORGAN framework) trained on your molecule dataset (e.g., from </w:t>
      </w:r>
      <w:proofErr w:type="spellStart"/>
      <w:r w:rsidRPr="00B43FA4">
        <w:t>ChEMBL</w:t>
      </w:r>
      <w:proofErr w:type="spellEnd"/>
      <w:r w:rsidRPr="00B43FA4">
        <w:t xml:space="preserve"> or ZINC).</w:t>
      </w:r>
    </w:p>
    <w:p w14:paraId="4FFE69B8" w14:textId="77777777" w:rsidR="00C237DC" w:rsidRPr="00B43FA4" w:rsidRDefault="00C237DC" w:rsidP="00C237DC">
      <w:pPr>
        <w:numPr>
          <w:ilvl w:val="1"/>
          <w:numId w:val="10"/>
        </w:numPr>
        <w:spacing w:after="0" w:line="240" w:lineRule="auto"/>
        <w:contextualSpacing/>
        <w:jc w:val="both"/>
      </w:pPr>
      <w:r w:rsidRPr="00B43FA4">
        <w:rPr>
          <w:b/>
          <w:bCs/>
        </w:rPr>
        <w:t>Your QI-GAN Model:</w:t>
      </w:r>
      <w:r w:rsidRPr="00B43FA4">
        <w:t> The </w:t>
      </w:r>
      <w:r w:rsidRPr="00B43FA4">
        <w:rPr>
          <w:i/>
          <w:iCs/>
        </w:rPr>
        <w:t>same</w:t>
      </w:r>
      <w:r w:rsidRPr="00B43FA4">
        <w:t> GAN architecture, but its loss function is modified. You add a reward term that encourages molecules with a desired property (e.g., low energy, specific dipole moment) calculated by your </w:t>
      </w:r>
      <w:r w:rsidRPr="00B43FA4">
        <w:rPr>
          <w:b/>
          <w:bCs/>
        </w:rPr>
        <w:t>simulated quantum module</w:t>
      </w:r>
      <w:r w:rsidRPr="00B43FA4">
        <w:t>.</w:t>
      </w:r>
    </w:p>
    <w:p w14:paraId="6E2AA529" w14:textId="77777777" w:rsidR="00C237DC" w:rsidRPr="00B43FA4" w:rsidRDefault="00C237DC" w:rsidP="00C237DC">
      <w:pPr>
        <w:numPr>
          <w:ilvl w:val="0"/>
          <w:numId w:val="10"/>
        </w:numPr>
        <w:spacing w:after="0" w:line="240" w:lineRule="auto"/>
        <w:contextualSpacing/>
        <w:jc w:val="both"/>
      </w:pPr>
      <w:r w:rsidRPr="00B43FA4">
        <w:rPr>
          <w:b/>
          <w:bCs/>
        </w:rPr>
        <w:t>Generate Molecules:</w:t>
      </w:r>
      <w:r w:rsidRPr="00B43FA4">
        <w:t> Sample 10,000 molecules from each trained model.</w:t>
      </w:r>
    </w:p>
    <w:p w14:paraId="750F169E" w14:textId="77777777" w:rsidR="00C237DC" w:rsidRPr="00B43FA4" w:rsidRDefault="00C237DC" w:rsidP="00C237DC">
      <w:pPr>
        <w:numPr>
          <w:ilvl w:val="0"/>
          <w:numId w:val="10"/>
        </w:numPr>
        <w:spacing w:after="0" w:line="240" w:lineRule="auto"/>
        <w:contextualSpacing/>
        <w:jc w:val="both"/>
      </w:pPr>
      <w:r w:rsidRPr="00B43FA4">
        <w:rPr>
          <w:b/>
          <w:bCs/>
        </w:rPr>
        <w:t>Calculate Metrics:</w:t>
      </w:r>
      <w:r w:rsidRPr="00B43FA4">
        <w:t> Use a library like </w:t>
      </w:r>
      <w:proofErr w:type="spellStart"/>
      <w:r w:rsidRPr="00B43FA4">
        <w:t>RDKit</w:t>
      </w:r>
      <w:proofErr w:type="spellEnd"/>
      <w:r w:rsidRPr="00B43FA4">
        <w:t> to compute:</w:t>
      </w:r>
    </w:p>
    <w:p w14:paraId="5EE3ADFF" w14:textId="77777777" w:rsidR="00C237DC" w:rsidRPr="00B43FA4" w:rsidRDefault="00C237DC" w:rsidP="00C237DC">
      <w:pPr>
        <w:numPr>
          <w:ilvl w:val="1"/>
          <w:numId w:val="10"/>
        </w:numPr>
        <w:spacing w:after="0" w:line="240" w:lineRule="auto"/>
        <w:contextualSpacing/>
        <w:jc w:val="both"/>
      </w:pPr>
      <w:r w:rsidRPr="00B43FA4">
        <w:rPr>
          <w:b/>
          <w:bCs/>
        </w:rPr>
        <w:t>Validity:</w:t>
      </w:r>
      <w:r w:rsidRPr="00B43FA4">
        <w:t> Percentage of generated SMILES strings that correspond to a valid chemical structure. (</w:t>
      </w:r>
      <w:proofErr w:type="spellStart"/>
      <w:proofErr w:type="gramStart"/>
      <w:r w:rsidRPr="00B43FA4">
        <w:t>RDKit.Chem.MolFromSmiles</w:t>
      </w:r>
      <w:proofErr w:type="spellEnd"/>
      <w:proofErr w:type="gramEnd"/>
      <w:r w:rsidRPr="00B43FA4">
        <w:t>())</w:t>
      </w:r>
    </w:p>
    <w:p w14:paraId="5F97008D" w14:textId="77777777" w:rsidR="00C237DC" w:rsidRPr="00B43FA4" w:rsidRDefault="00C237DC" w:rsidP="00C237DC">
      <w:pPr>
        <w:numPr>
          <w:ilvl w:val="1"/>
          <w:numId w:val="10"/>
        </w:numPr>
        <w:spacing w:after="0" w:line="240" w:lineRule="auto"/>
        <w:contextualSpacing/>
        <w:jc w:val="both"/>
      </w:pPr>
      <w:r w:rsidRPr="00B43FA4">
        <w:rPr>
          <w:b/>
          <w:bCs/>
        </w:rPr>
        <w:t>Uniqueness:</w:t>
      </w:r>
      <w:r w:rsidRPr="00B43FA4">
        <w:t xml:space="preserve"> Percentage of valid molecules that are unique. (Number of unique </w:t>
      </w:r>
      <w:proofErr w:type="gramStart"/>
      <w:r w:rsidRPr="00B43FA4">
        <w:t>molecules / number</w:t>
      </w:r>
      <w:proofErr w:type="gramEnd"/>
      <w:r w:rsidRPr="00B43FA4">
        <w:t xml:space="preserve"> of valid molecules).</w:t>
      </w:r>
    </w:p>
    <w:p w14:paraId="3EFD1729" w14:textId="77777777" w:rsidR="00C237DC" w:rsidRPr="00B43FA4" w:rsidRDefault="00C237DC" w:rsidP="00C237DC">
      <w:pPr>
        <w:numPr>
          <w:ilvl w:val="1"/>
          <w:numId w:val="10"/>
        </w:numPr>
        <w:spacing w:after="0" w:line="240" w:lineRule="auto"/>
        <w:contextualSpacing/>
        <w:jc w:val="both"/>
      </w:pPr>
      <w:r w:rsidRPr="00B43FA4">
        <w:rPr>
          <w:b/>
          <w:bCs/>
        </w:rPr>
        <w:t>Novelty:</w:t>
      </w:r>
      <w:r w:rsidRPr="00B43FA4">
        <w:t xml:space="preserve"> Percentage of unique molecules </w:t>
      </w:r>
      <w:proofErr w:type="gramStart"/>
      <w:r w:rsidRPr="00B43FA4">
        <w:t>not present</w:t>
      </w:r>
      <w:proofErr w:type="gramEnd"/>
      <w:r w:rsidRPr="00B43FA4">
        <w:t xml:space="preserve"> in the training dataset.</w:t>
      </w:r>
    </w:p>
    <w:p w14:paraId="0E6E55FE" w14:textId="77777777" w:rsidR="00C237DC" w:rsidRPr="00B43FA4" w:rsidRDefault="00C237DC" w:rsidP="00C237DC">
      <w:pPr>
        <w:numPr>
          <w:ilvl w:val="1"/>
          <w:numId w:val="10"/>
        </w:numPr>
        <w:spacing w:after="0" w:line="240" w:lineRule="auto"/>
        <w:contextualSpacing/>
        <w:jc w:val="both"/>
      </w:pPr>
      <w:r w:rsidRPr="00B43FA4">
        <w:rPr>
          <w:b/>
          <w:bCs/>
        </w:rPr>
        <w:t>Internal Diversity:</w:t>
      </w:r>
      <w:r w:rsidRPr="00B43FA4">
        <w:t> A measure of how different the generated molecules are from each other (e.g., average Tanimoto similarity between all pairs).</w:t>
      </w:r>
    </w:p>
    <w:p w14:paraId="39E59970" w14:textId="77777777" w:rsidR="00C237DC" w:rsidRPr="00B43FA4" w:rsidRDefault="00C237DC" w:rsidP="00C237DC">
      <w:pPr>
        <w:numPr>
          <w:ilvl w:val="0"/>
          <w:numId w:val="10"/>
        </w:numPr>
        <w:spacing w:after="0" w:line="240" w:lineRule="auto"/>
        <w:contextualSpacing/>
        <w:jc w:val="both"/>
      </w:pPr>
      <w:r w:rsidRPr="00B43FA4">
        <w:rPr>
          <w:b/>
          <w:bCs/>
        </w:rPr>
        <w:t>Create the Figure:</w:t>
      </w:r>
    </w:p>
    <w:p w14:paraId="383C1EF3" w14:textId="77777777" w:rsidR="00C237DC" w:rsidRPr="00B43FA4" w:rsidRDefault="00C237DC" w:rsidP="00C237DC">
      <w:pPr>
        <w:numPr>
          <w:ilvl w:val="1"/>
          <w:numId w:val="10"/>
        </w:numPr>
        <w:spacing w:after="0" w:line="240" w:lineRule="auto"/>
        <w:contextualSpacing/>
        <w:jc w:val="both"/>
      </w:pPr>
      <w:r w:rsidRPr="00B43FA4">
        <w:rPr>
          <w:b/>
          <w:bCs/>
        </w:rPr>
        <w:t>A bar chart is perfect.</w:t>
      </w:r>
      <w:r w:rsidRPr="00B43FA4">
        <w:t> Have 4 groups of bars (Validity, Uniqueness, Novelty, Diversity). Each group has two bars: one for the Baseline GAN and one for your QI-GAN.</w:t>
      </w:r>
    </w:p>
    <w:p w14:paraId="757C3221" w14:textId="77777777" w:rsidR="00C237DC" w:rsidRPr="00B43FA4" w:rsidRDefault="00C237DC" w:rsidP="00C237DC">
      <w:pPr>
        <w:numPr>
          <w:ilvl w:val="1"/>
          <w:numId w:val="10"/>
        </w:numPr>
        <w:spacing w:after="0" w:line="240" w:lineRule="auto"/>
        <w:contextualSpacing/>
        <w:jc w:val="both"/>
      </w:pPr>
      <w:r w:rsidRPr="00B43FA4">
        <w:rPr>
          <w:b/>
          <w:bCs/>
        </w:rPr>
        <w:t>A table</w:t>
      </w:r>
      <w:r w:rsidRPr="00B43FA4">
        <w:t> underneath the graph can provide the exact numerical values.</w:t>
      </w:r>
    </w:p>
    <w:p w14:paraId="389C24BC" w14:textId="77777777" w:rsidR="00C237DC" w:rsidRPr="00B43FA4" w:rsidRDefault="00C237DC" w:rsidP="00C237DC">
      <w:pPr>
        <w:spacing w:after="0" w:line="240" w:lineRule="auto"/>
        <w:contextualSpacing/>
        <w:jc w:val="both"/>
      </w:pPr>
      <w:r w:rsidRPr="00B43FA4">
        <w:rPr>
          <w:b/>
          <w:bCs/>
        </w:rPr>
        <w:t>Expected Result:</w:t>
      </w:r>
      <w:r w:rsidRPr="00B43FA4">
        <w:t xml:space="preserve"> You hope to show that your QI-GAN produces molecules that are similarly valid and unique, but perhaps more novel and diverse because </w:t>
      </w:r>
      <w:proofErr w:type="gramStart"/>
      <w:r w:rsidRPr="00B43FA4">
        <w:t>it's</w:t>
      </w:r>
      <w:proofErr w:type="gramEnd"/>
      <w:r w:rsidRPr="00B43FA4">
        <w:t xml:space="preserve"> exploring chemical space guided by a physical principle, not just statistical patterns.</w:t>
      </w:r>
    </w:p>
    <w:p w14:paraId="593A06CE" w14:textId="77777777" w:rsidR="00C237DC" w:rsidRPr="00B43FA4" w:rsidRDefault="00C237DC" w:rsidP="00C237DC">
      <w:pPr>
        <w:spacing w:after="0" w:line="240" w:lineRule="auto"/>
        <w:contextualSpacing/>
        <w:jc w:val="both"/>
        <w:rPr>
          <w:b/>
          <w:bCs/>
        </w:rPr>
      </w:pPr>
      <w:r w:rsidRPr="00B43FA4">
        <w:rPr>
          <w:b/>
          <w:bCs/>
        </w:rPr>
        <w:t>Figure 3: Graph Comparing Predicted Binding Affinity</w:t>
      </w:r>
    </w:p>
    <w:p w14:paraId="2223E3C1" w14:textId="77777777" w:rsidR="00C237DC" w:rsidRPr="00B43FA4" w:rsidRDefault="00C237DC" w:rsidP="00C237DC">
      <w:pPr>
        <w:spacing w:after="0" w:line="240" w:lineRule="auto"/>
        <w:contextualSpacing/>
        <w:jc w:val="both"/>
      </w:pPr>
      <w:r w:rsidRPr="00B43FA4">
        <w:t>This is your most important result, showing the </w:t>
      </w:r>
      <w:r w:rsidRPr="00B43FA4">
        <w:rPr>
          <w:i/>
          <w:iCs/>
        </w:rPr>
        <w:t>quality</w:t>
      </w:r>
      <w:r w:rsidRPr="00B43FA4">
        <w:t> of the molecules.</w:t>
      </w:r>
    </w:p>
    <w:p w14:paraId="55E53190" w14:textId="77777777" w:rsidR="00C237DC" w:rsidRPr="00B43FA4" w:rsidRDefault="00C237DC" w:rsidP="00C237DC">
      <w:pPr>
        <w:spacing w:after="0" w:line="240" w:lineRule="auto"/>
        <w:contextualSpacing/>
        <w:jc w:val="both"/>
      </w:pPr>
      <w:r w:rsidRPr="00B43FA4">
        <w:rPr>
          <w:b/>
          <w:bCs/>
        </w:rPr>
        <w:t>How to do it:</w:t>
      </w:r>
    </w:p>
    <w:p w14:paraId="54AB41F8" w14:textId="77777777" w:rsidR="00C237DC" w:rsidRPr="00B43FA4" w:rsidRDefault="00C237DC" w:rsidP="00C237DC">
      <w:pPr>
        <w:numPr>
          <w:ilvl w:val="0"/>
          <w:numId w:val="11"/>
        </w:numPr>
        <w:spacing w:after="0" w:line="240" w:lineRule="auto"/>
        <w:contextualSpacing/>
        <w:jc w:val="both"/>
      </w:pPr>
      <w:r w:rsidRPr="00B43FA4">
        <w:rPr>
          <w:b/>
          <w:bCs/>
        </w:rPr>
        <w:t>Select a Target Protein:</w:t>
      </w:r>
      <w:r w:rsidRPr="00B43FA4">
        <w:t> Choose a well-known protein with a publicly available crystal structure (e.g., from the Protein Data Bank (PDB)). </w:t>
      </w:r>
      <w:r w:rsidRPr="00B43FA4">
        <w:rPr>
          <w:b/>
          <w:bCs/>
        </w:rPr>
        <w:t>Example:</w:t>
      </w:r>
      <w:r w:rsidRPr="00B43FA4">
        <w:t> 5P21 (KRAS G12C).</w:t>
      </w:r>
    </w:p>
    <w:p w14:paraId="490EAD12" w14:textId="77777777" w:rsidR="00C237DC" w:rsidRPr="00B43FA4" w:rsidRDefault="00C237DC" w:rsidP="00C237DC">
      <w:pPr>
        <w:numPr>
          <w:ilvl w:val="0"/>
          <w:numId w:val="11"/>
        </w:numPr>
        <w:spacing w:after="0" w:line="240" w:lineRule="auto"/>
        <w:contextualSpacing/>
        <w:jc w:val="both"/>
      </w:pPr>
      <w:r w:rsidRPr="00B43FA4">
        <w:rPr>
          <w:b/>
          <w:bCs/>
        </w:rPr>
        <w:t>Prepare the Protein:</w:t>
      </w:r>
      <w:r w:rsidRPr="00B43FA4">
        <w:t xml:space="preserve"> Use software like </w:t>
      </w:r>
      <w:proofErr w:type="spellStart"/>
      <w:r w:rsidRPr="00B43FA4">
        <w:t>AutoDock</w:t>
      </w:r>
      <w:proofErr w:type="spellEnd"/>
      <w:r w:rsidRPr="00B43FA4">
        <w:t xml:space="preserve"> Tools or UCSF Chimera to remove water, add hydrogens, and define the binding pocket.</w:t>
      </w:r>
    </w:p>
    <w:p w14:paraId="53126D8B" w14:textId="77777777" w:rsidR="00C237DC" w:rsidRPr="00B43FA4" w:rsidRDefault="00C237DC" w:rsidP="00C237DC">
      <w:pPr>
        <w:numPr>
          <w:ilvl w:val="0"/>
          <w:numId w:val="11"/>
        </w:numPr>
        <w:spacing w:after="0" w:line="240" w:lineRule="auto"/>
        <w:contextualSpacing/>
        <w:jc w:val="both"/>
      </w:pPr>
      <w:r w:rsidRPr="00B43FA4">
        <w:rPr>
          <w:b/>
          <w:bCs/>
        </w:rPr>
        <w:t>Prepare the Ligands:</w:t>
      </w:r>
      <w:r w:rsidRPr="00B43FA4">
        <w:t> Take a sample of the top 1000 unique molecules generated by both your QI-GAN and the baseline model.</w:t>
      </w:r>
    </w:p>
    <w:p w14:paraId="05015DD1" w14:textId="77777777" w:rsidR="00C237DC" w:rsidRPr="00B43FA4" w:rsidRDefault="00C237DC" w:rsidP="00C237DC">
      <w:pPr>
        <w:numPr>
          <w:ilvl w:val="0"/>
          <w:numId w:val="11"/>
        </w:numPr>
        <w:spacing w:after="0" w:line="240" w:lineRule="auto"/>
        <w:contextualSpacing/>
        <w:jc w:val="both"/>
      </w:pPr>
      <w:r w:rsidRPr="00B43FA4">
        <w:rPr>
          <w:b/>
          <w:bCs/>
        </w:rPr>
        <w:t>Perform Molecular Docking:</w:t>
      </w:r>
      <w:r w:rsidRPr="00B43FA4">
        <w:t> Use a </w:t>
      </w:r>
      <w:r w:rsidRPr="00B43FA4">
        <w:rPr>
          <w:b/>
          <w:bCs/>
        </w:rPr>
        <w:t>classical</w:t>
      </w:r>
      <w:r w:rsidRPr="00B43FA4">
        <w:t> docking software like </w:t>
      </w:r>
      <w:proofErr w:type="spellStart"/>
      <w:r w:rsidRPr="00B43FA4">
        <w:rPr>
          <w:b/>
          <w:bCs/>
        </w:rPr>
        <w:t>AutoDock</w:t>
      </w:r>
      <w:proofErr w:type="spellEnd"/>
      <w:r w:rsidRPr="00B43FA4">
        <w:rPr>
          <w:b/>
          <w:bCs/>
        </w:rPr>
        <w:t xml:space="preserve"> Vina</w:t>
      </w:r>
      <w:r w:rsidRPr="00B43FA4">
        <w:t> or </w:t>
      </w:r>
      <w:r w:rsidRPr="00B43FA4">
        <w:rPr>
          <w:b/>
          <w:bCs/>
        </w:rPr>
        <w:t>SMINA</w:t>
      </w:r>
      <w:r w:rsidRPr="00B43FA4">
        <w:t>.</w:t>
      </w:r>
    </w:p>
    <w:p w14:paraId="2078D91E" w14:textId="77777777" w:rsidR="00C237DC" w:rsidRPr="00B43FA4" w:rsidRDefault="00C237DC" w:rsidP="00C237DC">
      <w:pPr>
        <w:numPr>
          <w:ilvl w:val="1"/>
          <w:numId w:val="11"/>
        </w:numPr>
        <w:spacing w:after="0" w:line="240" w:lineRule="auto"/>
        <w:contextualSpacing/>
        <w:jc w:val="both"/>
      </w:pPr>
      <w:r w:rsidRPr="00B43FA4">
        <w:t>This software will take each molecule, pose it in the binding pocket, and give it a </w:t>
      </w:r>
      <w:r w:rsidRPr="00B43FA4">
        <w:rPr>
          <w:b/>
          <w:bCs/>
        </w:rPr>
        <w:t>docking score</w:t>
      </w:r>
      <w:r w:rsidRPr="00B43FA4">
        <w:t> (in kcal/mol). This score is a </w:t>
      </w:r>
      <w:r w:rsidRPr="00B43FA4">
        <w:rPr>
          <w:i/>
          <w:iCs/>
        </w:rPr>
        <w:t>prediction</w:t>
      </w:r>
      <w:r w:rsidRPr="00B43FA4">
        <w:t> of binding affinity—lower (more negative) scores indicate stronger predicted binding.</w:t>
      </w:r>
    </w:p>
    <w:p w14:paraId="572E2498" w14:textId="77777777" w:rsidR="00C237DC" w:rsidRPr="00B43FA4" w:rsidRDefault="00C237DC" w:rsidP="00C237DC">
      <w:pPr>
        <w:numPr>
          <w:ilvl w:val="0"/>
          <w:numId w:val="11"/>
        </w:numPr>
        <w:spacing w:after="0" w:line="240" w:lineRule="auto"/>
        <w:contextualSpacing/>
        <w:jc w:val="both"/>
      </w:pPr>
      <w:proofErr w:type="spellStart"/>
      <w:r w:rsidRPr="00B43FA4">
        <w:rPr>
          <w:b/>
          <w:bCs/>
        </w:rPr>
        <w:t>Analyze</w:t>
      </w:r>
      <w:proofErr w:type="spellEnd"/>
      <w:r w:rsidRPr="00B43FA4">
        <w:rPr>
          <w:b/>
          <w:bCs/>
        </w:rPr>
        <w:t xml:space="preserve"> the Data:</w:t>
      </w:r>
    </w:p>
    <w:p w14:paraId="203ECD1D" w14:textId="77777777" w:rsidR="00C237DC" w:rsidRPr="00B43FA4" w:rsidRDefault="00C237DC" w:rsidP="00C237DC">
      <w:pPr>
        <w:numPr>
          <w:ilvl w:val="1"/>
          <w:numId w:val="11"/>
        </w:numPr>
        <w:spacing w:after="0" w:line="240" w:lineRule="auto"/>
        <w:contextualSpacing/>
        <w:jc w:val="both"/>
      </w:pPr>
      <w:r w:rsidRPr="00B43FA4">
        <w:t>For each model (Baseline and QI-GAN), you now have a list of 1000 docking scores.</w:t>
      </w:r>
    </w:p>
    <w:p w14:paraId="244F889C" w14:textId="77777777" w:rsidR="00C237DC" w:rsidRPr="00B43FA4" w:rsidRDefault="00C237DC" w:rsidP="00C237DC">
      <w:pPr>
        <w:numPr>
          <w:ilvl w:val="1"/>
          <w:numId w:val="11"/>
        </w:numPr>
        <w:spacing w:after="0" w:line="240" w:lineRule="auto"/>
        <w:contextualSpacing/>
        <w:jc w:val="both"/>
      </w:pPr>
      <w:r w:rsidRPr="00B43FA4">
        <w:t>Calculate the </w:t>
      </w:r>
      <w:r w:rsidRPr="00B43FA4">
        <w:rPr>
          <w:b/>
          <w:bCs/>
        </w:rPr>
        <w:t>mean</w:t>
      </w:r>
      <w:r w:rsidRPr="00B43FA4">
        <w:t> and </w:t>
      </w:r>
      <w:r w:rsidRPr="00B43FA4">
        <w:rPr>
          <w:b/>
          <w:bCs/>
        </w:rPr>
        <w:t>standard deviation</w:t>
      </w:r>
      <w:r w:rsidRPr="00B43FA4">
        <w:t> of the scores for each model.</w:t>
      </w:r>
    </w:p>
    <w:p w14:paraId="1A388F8F" w14:textId="77777777" w:rsidR="00C237DC" w:rsidRPr="00B43FA4" w:rsidRDefault="00C237DC" w:rsidP="00C237DC">
      <w:pPr>
        <w:numPr>
          <w:ilvl w:val="1"/>
          <w:numId w:val="11"/>
        </w:numPr>
        <w:spacing w:after="0" w:line="240" w:lineRule="auto"/>
        <w:contextualSpacing/>
        <w:jc w:val="both"/>
      </w:pPr>
      <w:r w:rsidRPr="00B43FA4">
        <w:t>Find the </w:t>
      </w:r>
      <w:r w:rsidRPr="00B43FA4">
        <w:rPr>
          <w:b/>
          <w:bCs/>
        </w:rPr>
        <w:t>minimum</w:t>
      </w:r>
      <w:r w:rsidRPr="00B43FA4">
        <w:t> (best) score for each model.</w:t>
      </w:r>
    </w:p>
    <w:p w14:paraId="06E80DFC" w14:textId="77777777" w:rsidR="00C237DC" w:rsidRPr="00B43FA4" w:rsidRDefault="00C237DC" w:rsidP="00C237DC">
      <w:pPr>
        <w:numPr>
          <w:ilvl w:val="1"/>
          <w:numId w:val="11"/>
        </w:numPr>
        <w:spacing w:after="0" w:line="240" w:lineRule="auto"/>
        <w:contextualSpacing/>
        <w:jc w:val="both"/>
      </w:pPr>
      <w:r w:rsidRPr="00B43FA4">
        <w:t>Count the number of </w:t>
      </w:r>
      <w:r w:rsidRPr="00B43FA4">
        <w:rPr>
          <w:b/>
          <w:bCs/>
        </w:rPr>
        <w:t>"hits"</w:t>
      </w:r>
      <w:r w:rsidRPr="00B43FA4">
        <w:t> – molecules with a score below a certain threshold (e.g., &lt; -7.0 kcal/mol).</w:t>
      </w:r>
    </w:p>
    <w:p w14:paraId="0F6D3665" w14:textId="77777777" w:rsidR="00C237DC" w:rsidRPr="00B43FA4" w:rsidRDefault="00C237DC" w:rsidP="00C237DC">
      <w:pPr>
        <w:numPr>
          <w:ilvl w:val="0"/>
          <w:numId w:val="11"/>
        </w:numPr>
        <w:spacing w:after="0" w:line="240" w:lineRule="auto"/>
        <w:contextualSpacing/>
        <w:jc w:val="both"/>
      </w:pPr>
      <w:r w:rsidRPr="00B43FA4">
        <w:rPr>
          <w:b/>
          <w:bCs/>
        </w:rPr>
        <w:t>Create the Figure:</w:t>
      </w:r>
    </w:p>
    <w:p w14:paraId="6BCC7CDB" w14:textId="77777777" w:rsidR="00C237DC" w:rsidRPr="00B43FA4" w:rsidRDefault="00C237DC" w:rsidP="00C237DC">
      <w:pPr>
        <w:numPr>
          <w:ilvl w:val="1"/>
          <w:numId w:val="11"/>
        </w:numPr>
        <w:spacing w:after="0" w:line="240" w:lineRule="auto"/>
        <w:contextualSpacing/>
        <w:jc w:val="both"/>
      </w:pPr>
      <w:r w:rsidRPr="00B43FA4">
        <w:rPr>
          <w:b/>
          <w:bCs/>
        </w:rPr>
        <w:lastRenderedPageBreak/>
        <w:t>A violin plot or box plot is ideal.</w:t>
      </w:r>
      <w:r w:rsidRPr="00B43FA4">
        <w:t> This will show the distribution of scores for both models on the same plot. You want to see the distribution of your QI-GAN scores shifted downward (more negative) compared to the baseline.</w:t>
      </w:r>
    </w:p>
    <w:p w14:paraId="1EDED84B" w14:textId="77777777" w:rsidR="00C237DC" w:rsidRPr="00B43FA4" w:rsidRDefault="00C237DC" w:rsidP="00C237DC">
      <w:pPr>
        <w:numPr>
          <w:ilvl w:val="1"/>
          <w:numId w:val="11"/>
        </w:numPr>
        <w:spacing w:after="0" w:line="240" w:lineRule="auto"/>
        <w:contextualSpacing/>
        <w:jc w:val="both"/>
      </w:pPr>
      <w:r w:rsidRPr="00B43FA4">
        <w:rPr>
          <w:b/>
          <w:bCs/>
        </w:rPr>
        <w:t>Inserts:</w:t>
      </w:r>
      <w:r w:rsidRPr="00B43FA4">
        <w:t> You can add a small table within the figure listing the mean score, best score, and number of hits for each model.</w:t>
      </w:r>
    </w:p>
    <w:p w14:paraId="661C7D1A" w14:textId="77777777" w:rsidR="00C237DC" w:rsidRPr="00B43FA4" w:rsidRDefault="00C237DC" w:rsidP="00C237DC">
      <w:pPr>
        <w:spacing w:after="0" w:line="240" w:lineRule="auto"/>
        <w:contextualSpacing/>
        <w:jc w:val="both"/>
      </w:pPr>
      <w:r w:rsidRPr="00B43FA4">
        <w:rPr>
          <w:b/>
          <w:bCs/>
        </w:rPr>
        <w:t>This figure provides strong evidence that your quantum-informed guidance leads to molecules with better predicted binding properties.</w:t>
      </w:r>
    </w:p>
    <w:p w14:paraId="6DF82FB3" w14:textId="77777777" w:rsidR="00C237DC" w:rsidRPr="00B43FA4" w:rsidRDefault="00C237DC" w:rsidP="00C237DC">
      <w:pPr>
        <w:spacing w:after="0" w:line="240" w:lineRule="auto"/>
        <w:contextualSpacing/>
        <w:jc w:val="both"/>
        <w:rPr>
          <w:b/>
          <w:bCs/>
          <w:lang w:val="en-US"/>
        </w:rPr>
      </w:pPr>
      <w:r w:rsidRPr="00B43FA4">
        <w:rPr>
          <w:b/>
          <w:bCs/>
        </w:rPr>
        <w:t>Figure 4: Examples of Top-Ranking Novel Molecules</w:t>
      </w:r>
    </w:p>
    <w:p w14:paraId="654ADD63" w14:textId="77777777" w:rsidR="00C237DC" w:rsidRPr="00B43FA4" w:rsidRDefault="00C237DC" w:rsidP="00C237DC">
      <w:pPr>
        <w:spacing w:after="0" w:line="240" w:lineRule="auto"/>
        <w:contextualSpacing/>
        <w:jc w:val="both"/>
      </w:pPr>
      <w:r w:rsidRPr="00B43FA4">
        <w:t>This makes your research tangible.</w:t>
      </w:r>
    </w:p>
    <w:p w14:paraId="041C0672" w14:textId="77777777" w:rsidR="00C237DC" w:rsidRPr="00B43FA4" w:rsidRDefault="00C237DC" w:rsidP="00C237DC">
      <w:pPr>
        <w:spacing w:after="0" w:line="240" w:lineRule="auto"/>
        <w:contextualSpacing/>
        <w:jc w:val="both"/>
      </w:pPr>
      <w:r w:rsidRPr="00B43FA4">
        <w:rPr>
          <w:b/>
          <w:bCs/>
        </w:rPr>
        <w:t>How to do it:</w:t>
      </w:r>
    </w:p>
    <w:p w14:paraId="422FF0F8" w14:textId="77777777" w:rsidR="00C237DC" w:rsidRPr="00B43FA4" w:rsidRDefault="00C237DC" w:rsidP="00C237DC">
      <w:pPr>
        <w:numPr>
          <w:ilvl w:val="0"/>
          <w:numId w:val="12"/>
        </w:numPr>
        <w:spacing w:after="0" w:line="240" w:lineRule="auto"/>
        <w:contextualSpacing/>
        <w:jc w:val="both"/>
      </w:pPr>
      <w:r w:rsidRPr="00B43FA4">
        <w:t>From the docking results, take the 2-3 molecules from your QI-GAN with the best (most negative) docking scores.</w:t>
      </w:r>
    </w:p>
    <w:p w14:paraId="443C44B7" w14:textId="77777777" w:rsidR="00C237DC" w:rsidRPr="00B43FA4" w:rsidRDefault="00C237DC" w:rsidP="00C237DC">
      <w:pPr>
        <w:numPr>
          <w:ilvl w:val="0"/>
          <w:numId w:val="12"/>
        </w:numPr>
        <w:spacing w:after="0" w:line="240" w:lineRule="auto"/>
        <w:contextualSpacing/>
        <w:jc w:val="both"/>
      </w:pPr>
      <w:r w:rsidRPr="00B43FA4">
        <w:t>Use </w:t>
      </w:r>
      <w:proofErr w:type="spellStart"/>
      <w:r w:rsidRPr="00B43FA4">
        <w:t>RDKit</w:t>
      </w:r>
      <w:proofErr w:type="spellEnd"/>
      <w:r w:rsidRPr="00B43FA4">
        <w:t xml:space="preserve"> or </w:t>
      </w:r>
      <w:proofErr w:type="spellStart"/>
      <w:r w:rsidRPr="00B43FA4">
        <w:t>PyMol</w:t>
      </w:r>
      <w:proofErr w:type="spellEnd"/>
      <w:r w:rsidRPr="00B43FA4">
        <w:t xml:space="preserve"> to draw the 2D chemical structure of each molecule.</w:t>
      </w:r>
    </w:p>
    <w:p w14:paraId="57250C87" w14:textId="77777777" w:rsidR="00C237DC" w:rsidRPr="00B43FA4" w:rsidRDefault="00C237DC" w:rsidP="00C237DC">
      <w:pPr>
        <w:numPr>
          <w:ilvl w:val="0"/>
          <w:numId w:val="12"/>
        </w:numPr>
        <w:spacing w:after="0" w:line="240" w:lineRule="auto"/>
        <w:contextualSpacing/>
        <w:jc w:val="both"/>
      </w:pPr>
      <w:r w:rsidRPr="00B43FA4">
        <w:t>Create a table with the following columns for each molecule:</w:t>
      </w:r>
    </w:p>
    <w:p w14:paraId="435E6E09" w14:textId="77777777" w:rsidR="00C237DC" w:rsidRPr="00B43FA4" w:rsidRDefault="00C237DC" w:rsidP="00C237DC">
      <w:pPr>
        <w:numPr>
          <w:ilvl w:val="1"/>
          <w:numId w:val="12"/>
        </w:numPr>
        <w:spacing w:after="0" w:line="240" w:lineRule="auto"/>
        <w:contextualSpacing/>
        <w:jc w:val="both"/>
      </w:pPr>
      <w:r w:rsidRPr="00B43FA4">
        <w:rPr>
          <w:b/>
          <w:bCs/>
        </w:rPr>
        <w:t>Structure:</w:t>
      </w:r>
      <w:r w:rsidRPr="00B43FA4">
        <w:t> The 2D drawing.</w:t>
      </w:r>
    </w:p>
    <w:p w14:paraId="18B024B1" w14:textId="77777777" w:rsidR="00C237DC" w:rsidRPr="00B43FA4" w:rsidRDefault="00C237DC" w:rsidP="00C237DC">
      <w:pPr>
        <w:numPr>
          <w:ilvl w:val="1"/>
          <w:numId w:val="12"/>
        </w:numPr>
        <w:spacing w:after="0" w:line="240" w:lineRule="auto"/>
        <w:contextualSpacing/>
        <w:jc w:val="both"/>
      </w:pPr>
      <w:r w:rsidRPr="00B43FA4">
        <w:rPr>
          <w:b/>
          <w:bCs/>
        </w:rPr>
        <w:t>Molecular Formula:</w:t>
      </w:r>
      <w:r w:rsidRPr="00B43FA4">
        <w:t> (e.g., C₂₂H₃₀N₄O₂S)</w:t>
      </w:r>
    </w:p>
    <w:p w14:paraId="387C507A" w14:textId="77777777" w:rsidR="00C237DC" w:rsidRPr="00B43FA4" w:rsidRDefault="00C237DC" w:rsidP="00C237DC">
      <w:pPr>
        <w:numPr>
          <w:ilvl w:val="1"/>
          <w:numId w:val="12"/>
        </w:numPr>
        <w:spacing w:after="0" w:line="240" w:lineRule="auto"/>
        <w:contextualSpacing/>
        <w:jc w:val="both"/>
      </w:pPr>
      <w:r w:rsidRPr="00B43FA4">
        <w:rPr>
          <w:b/>
          <w:bCs/>
        </w:rPr>
        <w:t>Molecular Weight:</w:t>
      </w:r>
      <w:r w:rsidRPr="00B43FA4">
        <w:t> (e.g., 414.56 g/mol)</w:t>
      </w:r>
    </w:p>
    <w:p w14:paraId="14281850" w14:textId="77777777" w:rsidR="00C237DC" w:rsidRPr="00B43FA4" w:rsidRDefault="00C237DC" w:rsidP="00C237DC">
      <w:pPr>
        <w:numPr>
          <w:ilvl w:val="1"/>
          <w:numId w:val="12"/>
        </w:numPr>
        <w:spacing w:after="0" w:line="240" w:lineRule="auto"/>
        <w:contextualSpacing/>
        <w:jc w:val="both"/>
      </w:pPr>
      <w:r w:rsidRPr="00B43FA4">
        <w:rPr>
          <w:b/>
          <w:bCs/>
        </w:rPr>
        <w:t>Docking Score:</w:t>
      </w:r>
      <w:r w:rsidRPr="00B43FA4">
        <w:t> (e.g., -9.2 kcal/mol)</w:t>
      </w:r>
    </w:p>
    <w:p w14:paraId="61396D2F" w14:textId="77777777" w:rsidR="00C237DC" w:rsidRPr="00B43FA4" w:rsidRDefault="00C237DC" w:rsidP="00C237DC">
      <w:pPr>
        <w:numPr>
          <w:ilvl w:val="1"/>
          <w:numId w:val="12"/>
        </w:numPr>
        <w:spacing w:after="0" w:line="240" w:lineRule="auto"/>
        <w:contextualSpacing/>
        <w:jc w:val="both"/>
      </w:pPr>
      <w:r w:rsidRPr="00B43FA4">
        <w:rPr>
          <w:b/>
          <w:bCs/>
        </w:rPr>
        <w:t>QED</w:t>
      </w:r>
      <w:r w:rsidRPr="00B43FA4">
        <w:t> (Quantitative Estimate of Drug-likeness): (e.g., 0.67)</w:t>
      </w:r>
    </w:p>
    <w:p w14:paraId="731E7FC9" w14:textId="77777777" w:rsidR="00C237DC" w:rsidRPr="00B43FA4" w:rsidRDefault="00C237DC" w:rsidP="00C237DC">
      <w:pPr>
        <w:numPr>
          <w:ilvl w:val="1"/>
          <w:numId w:val="12"/>
        </w:numPr>
        <w:spacing w:after="0" w:line="240" w:lineRule="auto"/>
        <w:contextualSpacing/>
        <w:jc w:val="both"/>
      </w:pPr>
      <w:r w:rsidRPr="00B43FA4">
        <w:rPr>
          <w:b/>
          <w:bCs/>
        </w:rPr>
        <w:t>SAS</w:t>
      </w:r>
      <w:r w:rsidRPr="00B43FA4">
        <w:t> (Synthetic Accessibility Score): (e.g., 3.2)</w:t>
      </w:r>
    </w:p>
    <w:p w14:paraId="74192872" w14:textId="77777777" w:rsidR="00C237DC" w:rsidRPr="00B43FA4" w:rsidRDefault="00C237DC" w:rsidP="00C237DC">
      <w:pPr>
        <w:numPr>
          <w:ilvl w:val="0"/>
          <w:numId w:val="12"/>
        </w:numPr>
        <w:spacing w:after="0" w:line="240" w:lineRule="auto"/>
        <w:contextualSpacing/>
        <w:jc w:val="both"/>
      </w:pPr>
      <w:r w:rsidRPr="00B43FA4">
        <w:rPr>
          <w:b/>
          <w:bCs/>
        </w:rPr>
        <w:t>Optional but powerful:</w:t>
      </w:r>
      <w:r w:rsidRPr="00B43FA4">
        <w:t xml:space="preserve"> Show a diagram of one of these molecules docked into the binding pocket of your target protein, highlighting key interactions (hydrogen bonds, pi-stacking). This can be generated with </w:t>
      </w:r>
      <w:proofErr w:type="spellStart"/>
      <w:r w:rsidRPr="00B43FA4">
        <w:t>PyMol</w:t>
      </w:r>
      <w:proofErr w:type="spellEnd"/>
      <w:r w:rsidRPr="00B43FA4">
        <w:t xml:space="preserve"> or Chimera.</w:t>
      </w:r>
    </w:p>
    <w:p w14:paraId="043182F2" w14:textId="77777777" w:rsidR="00C237DC" w:rsidRPr="00C01F20" w:rsidRDefault="00C237DC" w:rsidP="00C237DC">
      <w:pPr>
        <w:spacing w:after="0" w:line="240" w:lineRule="auto"/>
        <w:contextualSpacing/>
        <w:jc w:val="both"/>
      </w:pPr>
    </w:p>
    <w:p w14:paraId="7A79362F" w14:textId="77777777" w:rsidR="00C237DC" w:rsidRPr="00C01F20" w:rsidRDefault="00C237DC" w:rsidP="00C237DC">
      <w:pPr>
        <w:spacing w:after="0" w:line="240" w:lineRule="auto"/>
        <w:contextualSpacing/>
        <w:jc w:val="both"/>
        <w:rPr>
          <w:b/>
          <w:bCs/>
        </w:rPr>
      </w:pPr>
      <w:r w:rsidRPr="00C01F20">
        <w:rPr>
          <w:b/>
          <w:bCs/>
        </w:rPr>
        <w:t>3. Discussion</w:t>
      </w:r>
    </w:p>
    <w:p w14:paraId="172092BA" w14:textId="77777777" w:rsidR="00C237DC" w:rsidRPr="00C01F20" w:rsidRDefault="00C237DC" w:rsidP="00C237DC">
      <w:pPr>
        <w:numPr>
          <w:ilvl w:val="0"/>
          <w:numId w:val="5"/>
        </w:numPr>
        <w:spacing w:after="0" w:line="240" w:lineRule="auto"/>
        <w:contextualSpacing/>
        <w:jc w:val="both"/>
      </w:pPr>
      <w:r w:rsidRPr="00C01F20">
        <w:rPr>
          <w:b/>
          <w:bCs/>
        </w:rPr>
        <w:t>Interpret your results:</w:t>
      </w:r>
      <w:r w:rsidRPr="00C01F20">
        <w:t> Why did your model perform better? Was it due to the quantum-informed constraints?</w:t>
      </w:r>
    </w:p>
    <w:p w14:paraId="57A9A18A" w14:textId="77777777" w:rsidR="00C237DC" w:rsidRPr="00C01F20" w:rsidRDefault="00C237DC" w:rsidP="00C237DC">
      <w:pPr>
        <w:numPr>
          <w:ilvl w:val="0"/>
          <w:numId w:val="5"/>
        </w:numPr>
        <w:spacing w:after="0" w:line="240" w:lineRule="auto"/>
        <w:contextualSpacing/>
        <w:jc w:val="both"/>
      </w:pPr>
      <w:r w:rsidRPr="00C01F20">
        <w:rPr>
          <w:b/>
          <w:bCs/>
        </w:rPr>
        <w:t>Contextualize your findings:</w:t>
      </w:r>
      <w:r w:rsidRPr="00C01F20">
        <w:t> How does your QI-GAN compare to other state-of-the-art methods mentioned in the literature? Even if simulated, what is the theoretical advantage?</w:t>
      </w:r>
    </w:p>
    <w:p w14:paraId="21A71F46" w14:textId="77777777" w:rsidR="00C237DC" w:rsidRPr="00C01F20" w:rsidRDefault="00C237DC" w:rsidP="00C237DC">
      <w:pPr>
        <w:numPr>
          <w:ilvl w:val="0"/>
          <w:numId w:val="5"/>
        </w:numPr>
        <w:spacing w:after="0" w:line="240" w:lineRule="auto"/>
        <w:contextualSpacing/>
        <w:jc w:val="both"/>
      </w:pPr>
      <w:r w:rsidRPr="00C01F20">
        <w:rPr>
          <w:b/>
          <w:bCs/>
        </w:rPr>
        <w:t>Limitations:</w:t>
      </w:r>
      <w:r w:rsidRPr="00C01F20">
        <w:t> Be critical. The main limitation is that the quantum part is simulated classically. Discuss the implications of this and the assumptions made.</w:t>
      </w:r>
    </w:p>
    <w:p w14:paraId="236788BD" w14:textId="77777777" w:rsidR="00C237DC" w:rsidRPr="00C01F20" w:rsidRDefault="00C237DC" w:rsidP="00C237DC">
      <w:pPr>
        <w:numPr>
          <w:ilvl w:val="0"/>
          <w:numId w:val="5"/>
        </w:numPr>
        <w:spacing w:after="0" w:line="240" w:lineRule="auto"/>
        <w:contextualSpacing/>
        <w:jc w:val="both"/>
      </w:pPr>
      <w:r w:rsidRPr="00C01F20">
        <w:rPr>
          <w:b/>
          <w:bCs/>
        </w:rPr>
        <w:t>Future Work:</w:t>
      </w:r>
      <w:r w:rsidRPr="00C01F20">
        <w:t> What would be the next step? Implementing the quantum circuit on real hardware? Applying the model to other targets?</w:t>
      </w:r>
    </w:p>
    <w:p w14:paraId="55F57900" w14:textId="77777777" w:rsidR="00C237DC" w:rsidRPr="00C01F20" w:rsidRDefault="00C237DC" w:rsidP="00C237DC">
      <w:pPr>
        <w:spacing w:after="0" w:line="240" w:lineRule="auto"/>
        <w:contextualSpacing/>
        <w:jc w:val="both"/>
        <w:rPr>
          <w:b/>
          <w:bCs/>
        </w:rPr>
      </w:pPr>
      <w:r w:rsidRPr="00C01F20">
        <w:rPr>
          <w:b/>
          <w:bCs/>
        </w:rPr>
        <w:t>4. Methods (The Most Important Section for You)</w:t>
      </w:r>
    </w:p>
    <w:p w14:paraId="452FD3A2" w14:textId="77777777" w:rsidR="00C237DC" w:rsidRPr="00C01F20" w:rsidRDefault="00C237DC" w:rsidP="00C237DC">
      <w:pPr>
        <w:spacing w:after="0" w:line="240" w:lineRule="auto"/>
        <w:contextualSpacing/>
        <w:jc w:val="both"/>
      </w:pPr>
      <w:r w:rsidRPr="00C01F20">
        <w:t>This must be detailed enough to be reproducible. You will simulate the "quantum" part on a classical computer.</w:t>
      </w:r>
    </w:p>
    <w:p w14:paraId="56D6D780" w14:textId="77777777" w:rsidR="00C237DC" w:rsidRPr="00C01F20" w:rsidRDefault="00C237DC" w:rsidP="00C237DC">
      <w:pPr>
        <w:numPr>
          <w:ilvl w:val="0"/>
          <w:numId w:val="6"/>
        </w:numPr>
        <w:spacing w:after="0" w:line="240" w:lineRule="auto"/>
        <w:contextualSpacing/>
        <w:jc w:val="both"/>
      </w:pPr>
      <w:r w:rsidRPr="00C01F20">
        <w:rPr>
          <w:b/>
          <w:bCs/>
        </w:rPr>
        <w:t>4.1. Data Curation:</w:t>
      </w:r>
      <w:r w:rsidRPr="00C01F20">
        <w:t xml:space="preserve"> Describe the dataset used to train the generative model (e.g., </w:t>
      </w:r>
      <w:proofErr w:type="spellStart"/>
      <w:r w:rsidRPr="00C01F20">
        <w:t>ChEMBL</w:t>
      </w:r>
      <w:proofErr w:type="spellEnd"/>
      <w:r w:rsidRPr="00C01F20">
        <w:t xml:space="preserve">, ZINC15). How was it </w:t>
      </w:r>
      <w:proofErr w:type="spellStart"/>
      <w:r w:rsidRPr="00C01F20">
        <w:t>preprocessed</w:t>
      </w:r>
      <w:proofErr w:type="spellEnd"/>
      <w:r w:rsidRPr="00C01F20">
        <w:t>?</w:t>
      </w:r>
    </w:p>
    <w:p w14:paraId="0B1627B0" w14:textId="77777777" w:rsidR="00C237DC" w:rsidRPr="00C01F20" w:rsidRDefault="00C237DC" w:rsidP="00C237DC">
      <w:pPr>
        <w:numPr>
          <w:ilvl w:val="0"/>
          <w:numId w:val="6"/>
        </w:numPr>
        <w:spacing w:after="0" w:line="240" w:lineRule="auto"/>
        <w:contextualSpacing/>
        <w:jc w:val="both"/>
      </w:pPr>
      <w:r w:rsidRPr="00C01F20">
        <w:rPr>
          <w:b/>
          <w:bCs/>
        </w:rPr>
        <w:t>4.2. Classical Generative Model:</w:t>
      </w:r>
      <w:r w:rsidRPr="00C01F20">
        <w:t xml:space="preserve"> Specify the type of model (e.g., GAN, VAE, Transformer), the molecular representation (e.g., SMILES, SELFIES, Graph), and the software/library used (e.g., </w:t>
      </w:r>
      <w:proofErr w:type="spellStart"/>
      <w:r w:rsidRPr="00C01F20">
        <w:t>PyTorch</w:t>
      </w:r>
      <w:proofErr w:type="spellEnd"/>
      <w:r w:rsidRPr="00C01F20">
        <w:t xml:space="preserve">, </w:t>
      </w:r>
      <w:proofErr w:type="spellStart"/>
      <w:r w:rsidRPr="00C01F20">
        <w:t>RDKit</w:t>
      </w:r>
      <w:proofErr w:type="spellEnd"/>
      <w:r w:rsidRPr="00C01F20">
        <w:t>).</w:t>
      </w:r>
    </w:p>
    <w:p w14:paraId="6BFD4AC6" w14:textId="77777777" w:rsidR="00C237DC" w:rsidRPr="00C01F20" w:rsidRDefault="00C237DC" w:rsidP="00C237DC">
      <w:pPr>
        <w:numPr>
          <w:ilvl w:val="0"/>
          <w:numId w:val="6"/>
        </w:numPr>
        <w:spacing w:after="0" w:line="240" w:lineRule="auto"/>
        <w:contextualSpacing/>
        <w:jc w:val="both"/>
      </w:pPr>
      <w:r w:rsidRPr="00C01F20">
        <w:rPr>
          <w:b/>
          <w:bCs/>
        </w:rPr>
        <w:t>4.3. Quantum Property Prediction Module (Simulated):</w:t>
      </w:r>
    </w:p>
    <w:p w14:paraId="6F2A84D7" w14:textId="77777777" w:rsidR="00C237DC" w:rsidRPr="00C01F20" w:rsidRDefault="00C237DC" w:rsidP="00C237DC">
      <w:pPr>
        <w:numPr>
          <w:ilvl w:val="1"/>
          <w:numId w:val="6"/>
        </w:numPr>
        <w:spacing w:after="0" w:line="240" w:lineRule="auto"/>
        <w:contextualSpacing/>
        <w:jc w:val="both"/>
      </w:pPr>
      <w:r w:rsidRPr="00C01F20">
        <w:rPr>
          <w:b/>
          <w:bCs/>
        </w:rPr>
        <w:t>Target Molecular Property:</w:t>
      </w:r>
      <w:r w:rsidRPr="00C01F20">
        <w:t> What are you predicting? (e.g., electronic energy, dipole moment, a proxy for binding energy).</w:t>
      </w:r>
    </w:p>
    <w:p w14:paraId="4D371022" w14:textId="77777777" w:rsidR="00C237DC" w:rsidRPr="00C01F20" w:rsidRDefault="00C237DC" w:rsidP="00C237DC">
      <w:pPr>
        <w:numPr>
          <w:ilvl w:val="1"/>
          <w:numId w:val="6"/>
        </w:numPr>
        <w:spacing w:after="0" w:line="240" w:lineRule="auto"/>
        <w:contextualSpacing/>
        <w:jc w:val="both"/>
      </w:pPr>
      <w:r w:rsidRPr="00C01F20">
        <w:rPr>
          <w:b/>
          <w:bCs/>
        </w:rPr>
        <w:t>Algorithm Choice:</w:t>
      </w:r>
      <w:r w:rsidRPr="00C01F20">
        <w:t xml:space="preserve"> Justify your choice (e.g., "We simulate a Variational Quantum </w:t>
      </w:r>
      <w:proofErr w:type="spellStart"/>
      <w:r w:rsidRPr="00C01F20">
        <w:t>Eigensolver</w:t>
      </w:r>
      <w:proofErr w:type="spellEnd"/>
      <w:r w:rsidRPr="00C01F20">
        <w:t xml:space="preserve"> (VQE) algorithm to calculate the ground state energy of the generated molecules").</w:t>
      </w:r>
    </w:p>
    <w:p w14:paraId="5472D512" w14:textId="77777777" w:rsidR="00C237DC" w:rsidRPr="00C01F20" w:rsidRDefault="00C237DC" w:rsidP="00C237DC">
      <w:pPr>
        <w:numPr>
          <w:ilvl w:val="1"/>
          <w:numId w:val="6"/>
        </w:numPr>
        <w:spacing w:after="0" w:line="240" w:lineRule="auto"/>
        <w:contextualSpacing/>
        <w:jc w:val="both"/>
      </w:pPr>
      <w:r w:rsidRPr="00C01F20">
        <w:rPr>
          <w:b/>
          <w:bCs/>
        </w:rPr>
        <w:t>Implementation:</w:t>
      </w:r>
      <w:r w:rsidRPr="00C01F20">
        <w:t> Clearly state that you are using a </w:t>
      </w:r>
      <w:r w:rsidRPr="00C01F20">
        <w:rPr>
          <w:b/>
          <w:bCs/>
        </w:rPr>
        <w:t>classical simulator</w:t>
      </w:r>
      <w:r w:rsidRPr="00C01F20">
        <w:t xml:space="preserve"> (e.g., IBM's </w:t>
      </w:r>
      <w:proofErr w:type="spellStart"/>
      <w:r w:rsidRPr="00C01F20">
        <w:t>Qiskit</w:t>
      </w:r>
      <w:proofErr w:type="spellEnd"/>
      <w:r w:rsidRPr="00C01F20">
        <w:t xml:space="preserve"> Aer, Google's Cirq) to emulate the quantum computer. This is a valid and common approach.</w:t>
      </w:r>
    </w:p>
    <w:p w14:paraId="546502E2" w14:textId="77777777" w:rsidR="00C237DC" w:rsidRPr="00C01F20" w:rsidRDefault="00C237DC" w:rsidP="00C237DC">
      <w:pPr>
        <w:numPr>
          <w:ilvl w:val="1"/>
          <w:numId w:val="6"/>
        </w:numPr>
        <w:spacing w:after="0" w:line="240" w:lineRule="auto"/>
        <w:contextualSpacing/>
        <w:jc w:val="both"/>
      </w:pPr>
      <w:r w:rsidRPr="00C01F20">
        <w:rPr>
          <w:b/>
          <w:bCs/>
        </w:rPr>
        <w:lastRenderedPageBreak/>
        <w:t>Circuit Ansatz:</w:t>
      </w:r>
      <w:r w:rsidRPr="00C01F20">
        <w:t> Describe the parameterized quantum circuit (ansatz) you designed for the VQE (e.g., "We used a hardware-efficient ansatz with X qubits and Y layers").</w:t>
      </w:r>
    </w:p>
    <w:p w14:paraId="422C6ECB" w14:textId="77777777" w:rsidR="00C237DC" w:rsidRPr="00C01F20" w:rsidRDefault="00C237DC" w:rsidP="00C237DC">
      <w:pPr>
        <w:numPr>
          <w:ilvl w:val="0"/>
          <w:numId w:val="6"/>
        </w:numPr>
        <w:spacing w:after="0" w:line="240" w:lineRule="auto"/>
        <w:contextualSpacing/>
        <w:jc w:val="both"/>
      </w:pPr>
      <w:r w:rsidRPr="00C01F20">
        <w:rPr>
          <w:b/>
          <w:bCs/>
        </w:rPr>
        <w:t>4.4. Integration Framework (QI-GAN):</w:t>
      </w:r>
      <w:r w:rsidRPr="00C01F20">
        <w:t> Explain exactly how the output of the quantum simulator feeds back into the classical generative model. Does it act as a reward function? A regularization term? A filter?</w:t>
      </w:r>
    </w:p>
    <w:p w14:paraId="3DA341A8" w14:textId="77777777" w:rsidR="00C237DC" w:rsidRPr="00C01F20" w:rsidRDefault="00C237DC" w:rsidP="00C237DC">
      <w:pPr>
        <w:numPr>
          <w:ilvl w:val="0"/>
          <w:numId w:val="6"/>
        </w:numPr>
        <w:spacing w:after="0" w:line="240" w:lineRule="auto"/>
        <w:contextualSpacing/>
        <w:jc w:val="both"/>
      </w:pPr>
      <w:r w:rsidRPr="00C01F20">
        <w:rPr>
          <w:b/>
          <w:bCs/>
        </w:rPr>
        <w:t>4.5. Benchmarking and Evaluation:</w:t>
      </w:r>
    </w:p>
    <w:p w14:paraId="3B1A90B0" w14:textId="77777777" w:rsidR="00C237DC" w:rsidRPr="00C01F20" w:rsidRDefault="00C237DC" w:rsidP="00C237DC">
      <w:pPr>
        <w:numPr>
          <w:ilvl w:val="1"/>
          <w:numId w:val="6"/>
        </w:numPr>
        <w:spacing w:after="0" w:line="240" w:lineRule="auto"/>
        <w:contextualSpacing/>
        <w:jc w:val="both"/>
      </w:pPr>
      <w:r w:rsidRPr="00C01F20">
        <w:rPr>
          <w:b/>
          <w:bCs/>
        </w:rPr>
        <w:t>Baseline Model:</w:t>
      </w:r>
      <w:r w:rsidRPr="00C01F20">
        <w:t> What classical model are you comparing against? (e.g., a standard GAN without the quantum module).</w:t>
      </w:r>
    </w:p>
    <w:p w14:paraId="052D94CB" w14:textId="77777777" w:rsidR="00C237DC" w:rsidRPr="00C01F20" w:rsidRDefault="00C237DC" w:rsidP="00C237DC">
      <w:pPr>
        <w:numPr>
          <w:ilvl w:val="1"/>
          <w:numId w:val="6"/>
        </w:numPr>
        <w:spacing w:after="0" w:line="240" w:lineRule="auto"/>
        <w:contextualSpacing/>
        <w:jc w:val="both"/>
      </w:pPr>
      <w:r w:rsidRPr="00C01F20">
        <w:rPr>
          <w:b/>
          <w:bCs/>
        </w:rPr>
        <w:t>Metrics:</w:t>
      </w:r>
      <w:r w:rsidRPr="00C01F20">
        <w:t> How are you evaluating performance? (e.g., validity, uniqueness, novelty, quantitative estimate of drug-likeness (QED), synthetic accessibility score (SAS), </w:t>
      </w:r>
      <w:r w:rsidRPr="00C01F20">
        <w:rPr>
          <w:i/>
          <w:iCs/>
        </w:rPr>
        <w:t>predicted</w:t>
      </w:r>
      <w:r w:rsidRPr="00C01F20">
        <w:t xml:space="preserve"> binding affinity via molecular docking with </w:t>
      </w:r>
      <w:proofErr w:type="spellStart"/>
      <w:r w:rsidRPr="00C01F20">
        <w:t>AutoDock</w:t>
      </w:r>
      <w:proofErr w:type="spellEnd"/>
      <w:r w:rsidRPr="00C01F20">
        <w:t xml:space="preserve"> Vina or a similar </w:t>
      </w:r>
      <w:r w:rsidRPr="00C01F20">
        <w:rPr>
          <w:i/>
          <w:iCs/>
        </w:rPr>
        <w:t>classical</w:t>
      </w:r>
      <w:r w:rsidRPr="00C01F20">
        <w:t> tool).</w:t>
      </w:r>
    </w:p>
    <w:p w14:paraId="40B1F5F4" w14:textId="77777777" w:rsidR="00C237DC" w:rsidRPr="00C01F20" w:rsidRDefault="00C237DC" w:rsidP="00C237DC">
      <w:pPr>
        <w:spacing w:after="0" w:line="240" w:lineRule="auto"/>
        <w:contextualSpacing/>
        <w:jc w:val="both"/>
        <w:rPr>
          <w:b/>
          <w:bCs/>
        </w:rPr>
      </w:pPr>
      <w:r w:rsidRPr="00C01F20">
        <w:rPr>
          <w:b/>
          <w:bCs/>
        </w:rPr>
        <w:t>5. Conclusion</w:t>
      </w:r>
    </w:p>
    <w:p w14:paraId="0635730D" w14:textId="77777777" w:rsidR="00C237DC" w:rsidRPr="00C01F20" w:rsidRDefault="00C237DC" w:rsidP="00C237DC">
      <w:pPr>
        <w:numPr>
          <w:ilvl w:val="0"/>
          <w:numId w:val="7"/>
        </w:numPr>
        <w:spacing w:after="0" w:line="240" w:lineRule="auto"/>
        <w:contextualSpacing/>
        <w:jc w:val="both"/>
      </w:pPr>
      <w:r w:rsidRPr="00C01F20">
        <w:t>Succinctly restate your hypothesis and findings.</w:t>
      </w:r>
    </w:p>
    <w:p w14:paraId="4B8B724B" w14:textId="77777777" w:rsidR="00C237DC" w:rsidRPr="00C01F20" w:rsidRDefault="00C237DC" w:rsidP="00C237DC">
      <w:pPr>
        <w:numPr>
          <w:ilvl w:val="0"/>
          <w:numId w:val="7"/>
        </w:numPr>
        <w:spacing w:after="0" w:line="240" w:lineRule="auto"/>
        <w:contextualSpacing/>
        <w:jc w:val="both"/>
      </w:pPr>
      <w:r w:rsidRPr="00C01F20">
        <w:t>Emphasize the significance of your proposed framework for the future of drug discovery.</w:t>
      </w:r>
    </w:p>
    <w:p w14:paraId="3FAC8668" w14:textId="77777777" w:rsidR="00C237DC" w:rsidRPr="00C01F20" w:rsidRDefault="00C237DC" w:rsidP="00C237DC">
      <w:pPr>
        <w:numPr>
          <w:ilvl w:val="0"/>
          <w:numId w:val="7"/>
        </w:numPr>
        <w:spacing w:after="0" w:line="240" w:lineRule="auto"/>
        <w:contextualSpacing/>
        <w:jc w:val="both"/>
      </w:pPr>
      <w:r w:rsidRPr="00C01F20">
        <w:t>Give a strong final statement on the potential of hybrid quantum-classical approaches.</w:t>
      </w:r>
    </w:p>
    <w:p w14:paraId="58AD117B" w14:textId="77777777" w:rsidR="00C237DC" w:rsidRPr="00C01F20" w:rsidRDefault="00C237DC" w:rsidP="00C237DC">
      <w:pPr>
        <w:spacing w:after="0" w:line="240" w:lineRule="auto"/>
        <w:contextualSpacing/>
        <w:jc w:val="both"/>
        <w:rPr>
          <w:b/>
          <w:bCs/>
        </w:rPr>
      </w:pPr>
      <w:r w:rsidRPr="00C01F20">
        <w:rPr>
          <w:b/>
          <w:bCs/>
        </w:rPr>
        <w:t>6. References</w:t>
      </w:r>
    </w:p>
    <w:p w14:paraId="02848363" w14:textId="77777777" w:rsidR="00C237DC" w:rsidRPr="00C01F20" w:rsidRDefault="00C237DC" w:rsidP="00C237DC">
      <w:pPr>
        <w:numPr>
          <w:ilvl w:val="0"/>
          <w:numId w:val="8"/>
        </w:numPr>
        <w:spacing w:after="0" w:line="240" w:lineRule="auto"/>
        <w:contextualSpacing/>
        <w:jc w:val="both"/>
      </w:pPr>
      <w:r w:rsidRPr="00C01F20">
        <w:t>Comprehensive and properly formatted.</w:t>
      </w:r>
    </w:p>
    <w:p w14:paraId="30B12F6D" w14:textId="77777777" w:rsidR="00C237DC" w:rsidRDefault="00C237DC" w:rsidP="00C237DC">
      <w:pPr>
        <w:spacing w:after="0" w:line="240" w:lineRule="auto"/>
        <w:contextualSpacing/>
        <w:jc w:val="both"/>
      </w:pPr>
    </w:p>
    <w:p w14:paraId="41388F6F" w14:textId="77777777" w:rsidR="00F256EA" w:rsidRDefault="00F256EA"/>
    <w:p w14:paraId="4A362C44" w14:textId="77777777" w:rsidR="004C259A" w:rsidRDefault="004C259A"/>
    <w:p w14:paraId="78061160" w14:textId="77777777" w:rsidR="004C259A" w:rsidRDefault="004C259A"/>
    <w:p w14:paraId="6B8C3B02" w14:textId="7DC0A12D" w:rsidR="004C259A" w:rsidRDefault="004C259A">
      <w:pPr>
        <w:spacing w:line="278" w:lineRule="auto"/>
      </w:pPr>
      <w:r>
        <w:br w:type="page"/>
      </w:r>
    </w:p>
    <w:p w14:paraId="172549F6" w14:textId="77777777" w:rsidR="004C259A" w:rsidRPr="004C259A" w:rsidRDefault="004C259A" w:rsidP="004C259A">
      <w:pPr>
        <w:rPr>
          <w:b/>
          <w:bCs/>
          <w:lang w:val="en-US"/>
        </w:rPr>
      </w:pPr>
      <w:r w:rsidRPr="004C259A">
        <w:rPr>
          <w:b/>
          <w:bCs/>
          <w:lang w:val="en-US"/>
        </w:rPr>
        <w:lastRenderedPageBreak/>
        <w:t>4. Methods</w:t>
      </w:r>
    </w:p>
    <w:p w14:paraId="0C932309" w14:textId="77777777" w:rsidR="004C259A" w:rsidRPr="004C259A" w:rsidRDefault="004C259A" w:rsidP="004C259A">
      <w:pPr>
        <w:rPr>
          <w:lang w:val="en-US"/>
        </w:rPr>
      </w:pPr>
      <w:r w:rsidRPr="004C259A">
        <w:rPr>
          <w:lang w:val="en-US"/>
        </w:rPr>
        <w:t>This section details the implementation of the proposed Hybrid Quantum-Classical Generative Adversarial Network (QI-GAN) framework for the </w:t>
      </w:r>
      <w:r w:rsidRPr="004C259A">
        <w:rPr>
          <w:i/>
          <w:iCs/>
          <w:lang w:val="en-US"/>
        </w:rPr>
        <w:t>de novo</w:t>
      </w:r>
      <w:r w:rsidRPr="004C259A">
        <w:rPr>
          <w:lang w:val="en-US"/>
        </w:rPr>
        <w:t> design of KRAS inhibitors. The methodology is designed to be reproducible, with the quantum component simulated on a classical computer. The overall architecture is depicted in Figure 1.</w:t>
      </w:r>
    </w:p>
    <w:p w14:paraId="03B3BA62" w14:textId="77777777" w:rsidR="004C259A" w:rsidRPr="004C259A" w:rsidRDefault="004C259A" w:rsidP="004C259A">
      <w:pPr>
        <w:rPr>
          <w:b/>
          <w:bCs/>
          <w:lang w:val="en-US"/>
        </w:rPr>
      </w:pPr>
      <w:r w:rsidRPr="004C259A">
        <w:rPr>
          <w:b/>
          <w:bCs/>
          <w:lang w:val="en-US"/>
        </w:rPr>
        <w:t>4.1. Data Curation</w:t>
      </w:r>
    </w:p>
    <w:p w14:paraId="2101F83A" w14:textId="77777777" w:rsidR="004C259A" w:rsidRPr="004C259A" w:rsidRDefault="004C259A" w:rsidP="004C259A">
      <w:pPr>
        <w:rPr>
          <w:lang w:val="en-US"/>
        </w:rPr>
      </w:pPr>
      <w:r w:rsidRPr="004C259A">
        <w:rPr>
          <w:lang w:val="en-US"/>
        </w:rPr>
        <w:t>The model was trained and validated using publicly available, authoritative datasets to ensure robustness and biological relevance.</w:t>
      </w:r>
    </w:p>
    <w:p w14:paraId="639C8C81" w14:textId="77777777" w:rsidR="004C259A" w:rsidRPr="004C259A" w:rsidRDefault="004C259A" w:rsidP="004C259A">
      <w:pPr>
        <w:numPr>
          <w:ilvl w:val="0"/>
          <w:numId w:val="19"/>
        </w:numPr>
        <w:rPr>
          <w:lang w:val="en-US"/>
        </w:rPr>
      </w:pPr>
      <w:r w:rsidRPr="004C259A">
        <w:rPr>
          <w:b/>
          <w:bCs/>
          <w:lang w:val="en-US"/>
        </w:rPr>
        <w:t>Generative Model Training Data:</w:t>
      </w:r>
      <w:r w:rsidRPr="004C259A">
        <w:rPr>
          <w:lang w:val="en-US"/>
        </w:rPr>
        <w:t xml:space="preserve"> A subset of the ZINC20 database [1] was used to train the generative model. The subset was filtered for purchasable, drug-like compounds with a molecular weight between 250 and 550 Da. This resulted in a final training set of approximately 1 million molecular structures represented as SMILES (Simplified Molecular Input Line Entry System) strings [2]. SMILES strings were canonicalized and invalid entries were removed using the </w:t>
      </w:r>
      <w:proofErr w:type="spellStart"/>
      <w:r w:rsidRPr="004C259A">
        <w:rPr>
          <w:lang w:val="en-US"/>
        </w:rPr>
        <w:t>RDKit</w:t>
      </w:r>
      <w:proofErr w:type="spellEnd"/>
      <w:r w:rsidRPr="004C259A">
        <w:rPr>
          <w:lang w:val="en-US"/>
        </w:rPr>
        <w:t xml:space="preserve"> cheminformatics toolkit [3].</w:t>
      </w:r>
    </w:p>
    <w:p w14:paraId="07C71CFD" w14:textId="77777777" w:rsidR="004C259A" w:rsidRPr="004C259A" w:rsidRDefault="004C259A" w:rsidP="004C259A">
      <w:pPr>
        <w:numPr>
          <w:ilvl w:val="0"/>
          <w:numId w:val="19"/>
        </w:numPr>
        <w:rPr>
          <w:lang w:val="en-US"/>
        </w:rPr>
      </w:pPr>
      <w:r w:rsidRPr="004C259A">
        <w:rPr>
          <w:b/>
          <w:bCs/>
          <w:lang w:val="en-US"/>
        </w:rPr>
        <w:t>KRAS-Specific Data for Validation:</w:t>
      </w:r>
      <w:r w:rsidRPr="004C259A">
        <w:rPr>
          <w:lang w:val="en-US"/>
        </w:rPr>
        <w:t> Experimentally validated KRAS G12C inhibitors and their binding affinities (</w:t>
      </w:r>
      <w:proofErr w:type="spellStart"/>
      <w:r w:rsidRPr="004C259A">
        <w:rPr>
          <w:lang w:val="en-US"/>
        </w:rPr>
        <w:t>Kd</w:t>
      </w:r>
      <w:proofErr w:type="spellEnd"/>
      <w:r w:rsidRPr="004C259A">
        <w:rPr>
          <w:lang w:val="en-US"/>
        </w:rPr>
        <w:t xml:space="preserve"> or IC50) were obtained from the </w:t>
      </w:r>
      <w:proofErr w:type="spellStart"/>
      <w:r w:rsidRPr="004C259A">
        <w:rPr>
          <w:lang w:val="en-US"/>
        </w:rPr>
        <w:t>BindingDB</w:t>
      </w:r>
      <w:proofErr w:type="spellEnd"/>
      <w:r w:rsidRPr="004C259A">
        <w:rPr>
          <w:lang w:val="en-US"/>
        </w:rPr>
        <w:t xml:space="preserve"> database [4]. This dataset was used to benchmark the model's ability to generate molecules </w:t>
      </w:r>
      <w:proofErr w:type="gramStart"/>
      <w:r w:rsidRPr="004C259A">
        <w:rPr>
          <w:lang w:val="en-US"/>
        </w:rPr>
        <w:t>similar to</w:t>
      </w:r>
      <w:proofErr w:type="gramEnd"/>
      <w:r w:rsidRPr="004C259A">
        <w:rPr>
          <w:lang w:val="en-US"/>
        </w:rPr>
        <w:t xml:space="preserve"> known bioactive compounds.</w:t>
      </w:r>
    </w:p>
    <w:p w14:paraId="7CAFCD81" w14:textId="77777777" w:rsidR="004C259A" w:rsidRPr="004C259A" w:rsidRDefault="004C259A" w:rsidP="004C259A">
      <w:pPr>
        <w:numPr>
          <w:ilvl w:val="0"/>
          <w:numId w:val="19"/>
        </w:numPr>
        <w:rPr>
          <w:lang w:val="en-US"/>
        </w:rPr>
      </w:pPr>
      <w:r w:rsidRPr="004C259A">
        <w:rPr>
          <w:b/>
          <w:bCs/>
          <w:lang w:val="en-US"/>
        </w:rPr>
        <w:t>Protein Structure for Docking:</w:t>
      </w:r>
      <w:r w:rsidRPr="004C259A">
        <w:rPr>
          <w:lang w:val="en-US"/>
        </w:rPr>
        <w:t> The three-dimensional crystal structure of the KRAS G12C mutant in complex with the inhibitor ARS-1620 (PDB ID: </w:t>
      </w:r>
      <w:r w:rsidRPr="004C259A">
        <w:rPr>
          <w:b/>
          <w:bCs/>
          <w:lang w:val="en-US"/>
        </w:rPr>
        <w:t>5V9O</w:t>
      </w:r>
      <w:r w:rsidRPr="004C259A">
        <w:rPr>
          <w:lang w:val="en-US"/>
        </w:rPr>
        <w:t xml:space="preserve">) [5] was retrieved from the Protein Data Bank (RCSB PDB) [6]. The structure was prepared for docking by removing water molecules, adding polar hydrogens, and assigning Gasteiger charges using </w:t>
      </w:r>
      <w:proofErr w:type="spellStart"/>
      <w:r w:rsidRPr="004C259A">
        <w:rPr>
          <w:lang w:val="en-US"/>
        </w:rPr>
        <w:t>AutoDock</w:t>
      </w:r>
      <w:proofErr w:type="spellEnd"/>
      <w:r w:rsidRPr="004C259A">
        <w:rPr>
          <w:lang w:val="en-US"/>
        </w:rPr>
        <w:t xml:space="preserve"> Tools [7].</w:t>
      </w:r>
    </w:p>
    <w:p w14:paraId="7F6BC585" w14:textId="77777777" w:rsidR="004C259A" w:rsidRPr="004C259A" w:rsidRDefault="004C259A" w:rsidP="004C259A">
      <w:pPr>
        <w:rPr>
          <w:b/>
          <w:bCs/>
          <w:lang w:val="en-US"/>
        </w:rPr>
      </w:pPr>
      <w:r w:rsidRPr="004C259A">
        <w:rPr>
          <w:b/>
          <w:bCs/>
          <w:lang w:val="en-US"/>
        </w:rPr>
        <w:t>4.2. Classical Generative Adversarial Network (GAN)</w:t>
      </w:r>
    </w:p>
    <w:p w14:paraId="648582AA" w14:textId="77777777" w:rsidR="004C259A" w:rsidRPr="004C259A" w:rsidRDefault="004C259A" w:rsidP="004C259A">
      <w:pPr>
        <w:rPr>
          <w:lang w:val="en-US"/>
        </w:rPr>
      </w:pPr>
      <w:r w:rsidRPr="004C259A">
        <w:rPr>
          <w:lang w:val="en-US"/>
        </w:rPr>
        <w:t xml:space="preserve">The foundation of our model is </w:t>
      </w:r>
      <w:proofErr w:type="gramStart"/>
      <w:r w:rsidRPr="004C259A">
        <w:rPr>
          <w:lang w:val="en-US"/>
        </w:rPr>
        <w:t>a classical</w:t>
      </w:r>
      <w:proofErr w:type="gramEnd"/>
      <w:r w:rsidRPr="004C259A">
        <w:rPr>
          <w:lang w:val="en-US"/>
        </w:rPr>
        <w:t xml:space="preserve"> GAN architecture.</w:t>
      </w:r>
    </w:p>
    <w:p w14:paraId="70F29DA1" w14:textId="5B69B2B5" w:rsidR="004C259A" w:rsidRPr="004C259A" w:rsidRDefault="004C259A" w:rsidP="004C259A">
      <w:pPr>
        <w:numPr>
          <w:ilvl w:val="0"/>
          <w:numId w:val="20"/>
        </w:numPr>
        <w:rPr>
          <w:lang w:val="en-US"/>
        </w:rPr>
      </w:pPr>
      <w:r w:rsidRPr="004C259A">
        <w:rPr>
          <w:b/>
          <w:bCs/>
          <w:lang w:val="en-US"/>
        </w:rPr>
        <w:t>Generator (G):</w:t>
      </w:r>
      <w:r w:rsidRPr="004C259A">
        <w:rPr>
          <w:lang w:val="en-US"/>
        </w:rPr>
        <w:t> The generator </w:t>
      </w:r>
      <m:oMath>
        <m:r>
          <w:rPr>
            <w:rFonts w:ascii="Cambria Math" w:hAnsi="Cambria Math"/>
            <w:lang w:val="en-US"/>
          </w:rPr>
          <m:t>G</m:t>
        </m:r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z;θg</m:t>
            </m:r>
          </m:e>
        </m:d>
      </m:oMath>
      <w:r w:rsidRPr="004C259A">
        <w:rPr>
          <w:lang w:val="en-US"/>
        </w:rPr>
        <w:t xml:space="preserve"> is a multi-layer </w:t>
      </w:r>
      <w:proofErr w:type="gramStart"/>
      <w:r w:rsidRPr="004C259A">
        <w:rPr>
          <w:lang w:val="en-US"/>
        </w:rPr>
        <w:t>perceptron</w:t>
      </w:r>
      <w:proofErr w:type="gramEnd"/>
      <w:r w:rsidRPr="004C259A">
        <w:rPr>
          <w:lang w:val="en-US"/>
        </w:rPr>
        <w:t xml:space="preserve"> (MLP) that maps a random noise vector </w:t>
      </w:r>
      <w:proofErr w:type="spellStart"/>
      <w:r w:rsidRPr="004C259A">
        <w:rPr>
          <w:lang w:val="en-US"/>
        </w:rPr>
        <w:t>z</w:t>
      </w:r>
      <w:r w:rsidRPr="004C259A">
        <w:rPr>
          <w:i/>
          <w:iCs/>
          <w:lang w:val="en-US"/>
        </w:rPr>
        <w:t>z</w:t>
      </w:r>
      <w:proofErr w:type="spellEnd"/>
      <w:r w:rsidRPr="004C259A">
        <w:rPr>
          <w:lang w:val="en-US"/>
        </w:rPr>
        <w:t xml:space="preserve"> (sampled from a standard normal distribution) to a SMILES string. The network consists of an input layer, three fully connected hidden layers (512, 1024, and 2048 neurons) with </w:t>
      </w:r>
      <w:proofErr w:type="spellStart"/>
      <w:r w:rsidRPr="004C259A">
        <w:rPr>
          <w:lang w:val="en-US"/>
        </w:rPr>
        <w:t>ReLU</w:t>
      </w:r>
      <w:proofErr w:type="spellEnd"/>
      <w:r w:rsidRPr="004C259A">
        <w:rPr>
          <w:lang w:val="en-US"/>
        </w:rPr>
        <w:t xml:space="preserve"> activation functions, and an output layer with a </w:t>
      </w:r>
      <w:proofErr w:type="spellStart"/>
      <w:r w:rsidRPr="004C259A">
        <w:rPr>
          <w:lang w:val="en-US"/>
        </w:rPr>
        <w:t>softmax</w:t>
      </w:r>
      <w:proofErr w:type="spellEnd"/>
      <w:r w:rsidRPr="004C259A">
        <w:rPr>
          <w:lang w:val="en-US"/>
        </w:rPr>
        <w:t xml:space="preserve"> function to generate a sequence of characters representing the SMILES string [8].</w:t>
      </w:r>
    </w:p>
    <w:p w14:paraId="26961C94" w14:textId="69430111" w:rsidR="004C259A" w:rsidRPr="004C259A" w:rsidRDefault="004C259A" w:rsidP="004C259A">
      <w:pPr>
        <w:numPr>
          <w:ilvl w:val="0"/>
          <w:numId w:val="20"/>
        </w:numPr>
        <w:rPr>
          <w:lang w:val="en-US"/>
        </w:rPr>
      </w:pPr>
      <w:r w:rsidRPr="004C259A">
        <w:rPr>
          <w:b/>
          <w:bCs/>
          <w:lang w:val="en-US"/>
        </w:rPr>
        <w:t>Discriminator (D):</w:t>
      </w:r>
      <w:r w:rsidRPr="004C259A">
        <w:rPr>
          <w:lang w:val="en-US"/>
        </w:rPr>
        <w:t> The discriminator </w:t>
      </w:r>
      <m:oMath>
        <m:r>
          <w:rPr>
            <w:rFonts w:ascii="Cambria Math" w:hAnsi="Cambria Math"/>
            <w:lang w:val="en-US"/>
          </w:rPr>
          <m:t>D</m:t>
        </m:r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x;θd</m:t>
            </m:r>
          </m:e>
        </m:d>
      </m:oMath>
      <w:r w:rsidRPr="004C259A">
        <w:rPr>
          <w:lang w:val="en-US"/>
        </w:rPr>
        <w:t> is also an MLP that takes a SMILES string x</w:t>
      </w:r>
      <w:r w:rsidRPr="004C259A">
        <w:rPr>
          <w:i/>
          <w:iCs/>
          <w:lang w:val="en-US"/>
        </w:rPr>
        <w:t>x</w:t>
      </w:r>
      <w:r w:rsidRPr="004C259A">
        <w:rPr>
          <w:lang w:val="en-US"/>
        </w:rPr>
        <w:t> (either real or generated) as input and outputs a scalar probability that x</w:t>
      </w:r>
      <w:r w:rsidRPr="004C259A">
        <w:rPr>
          <w:i/>
          <w:iCs/>
          <w:lang w:val="en-US"/>
        </w:rPr>
        <w:t>x</w:t>
      </w:r>
      <w:r w:rsidRPr="004C259A">
        <w:rPr>
          <w:lang w:val="en-US"/>
        </w:rPr>
        <w:t> came from the real dataset. Its architecture includes an embedding layer for the SMILES characters, followed by two convolutional layers and two fully connected layers, culminating in a single sigmoid output unit [9].</w:t>
      </w:r>
    </w:p>
    <w:p w14:paraId="646F1530" w14:textId="77777777" w:rsidR="00DE4B39" w:rsidRPr="009716D5" w:rsidRDefault="004C259A" w:rsidP="00DE4B39">
      <w:pPr>
        <w:spacing w:after="0" w:line="240" w:lineRule="auto"/>
        <w:contextualSpacing/>
        <w:jc w:val="both"/>
        <w:rPr>
          <w:lang w:val="en-US"/>
        </w:rPr>
      </w:pPr>
      <w:r w:rsidRPr="004C259A">
        <w:rPr>
          <w:b/>
          <w:bCs/>
          <w:lang w:val="en-US"/>
        </w:rPr>
        <w:t>Training:</w:t>
      </w:r>
      <w:r w:rsidRPr="004C259A">
        <w:rPr>
          <w:lang w:val="en-US"/>
        </w:rPr>
        <w:t> The G and D were trained in an adversarial manner by minimizing the following objective function:</w:t>
      </w:r>
      <w:r w:rsidRPr="004C259A">
        <w:rPr>
          <w:lang w:val="en-US"/>
        </w:rPr>
        <w:br/>
      </w:r>
      <m:oMathPara>
        <m:oMath>
          <m:func>
            <m:funcPr>
              <m:ctrlPr>
                <w:rPr>
                  <w:rFonts w:ascii="Cambria Math" w:hAnsi="Cambria Math"/>
                  <w:lang w:val="en-US"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lang w:val="en-US"/>
                    </w:rPr>
                    <m:t>min</m:t>
                  </m:r>
                </m:e>
                <m:lim>
                  <m:r>
                    <w:rPr>
                      <w:rFonts w:ascii="Cambria Math" w:hAnsi="Cambria Math"/>
                      <w:lang w:val="en-US"/>
                    </w:rPr>
                    <m:t>G</m:t>
                  </m:r>
                  <m:ctrlPr>
                    <w:rPr>
                      <w:rFonts w:ascii="Cambria Math" w:hAnsi="Cambria Math"/>
                      <w:lang w:val="en-US"/>
                    </w:rPr>
                  </m:ctrlPr>
                </m:lim>
              </m:limLow>
              <m:ctrlPr>
                <w:rPr>
                  <w:rFonts w:ascii="Cambria Math" w:hAnsi="Cambria Math"/>
                  <w:i/>
                  <w:lang w:val="en-US"/>
                </w:rPr>
              </m:ctrlPr>
            </m:fName>
            <m:e>
              <m:func>
                <m:funcPr>
                  <m:ctrlPr>
                    <w:rPr>
                      <w:rFonts w:ascii="Cambria Math" w:hAnsi="Cambria Math"/>
                      <w:lang w:val="en-US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lang w:val="en-US"/>
                        </w:rPr>
                        <m:t>max</m:t>
                      </m:r>
                      <m:ctrlPr>
                        <w:rPr>
                          <w:rFonts w:ascii="Cambria Math" w:hAnsi="Cambria Math"/>
                          <w:lang w:val="en-US"/>
                        </w:rPr>
                      </m:ctrlPr>
                    </m:e>
                    <m:lim>
                      <m:r>
                        <w:rPr>
                          <w:rFonts w:ascii="Cambria Math" w:hAnsi="Cambria Math"/>
                          <w:lang w:val="en-US"/>
                        </w:rPr>
                        <m:t>D</m:t>
                      </m:r>
                      <m:ctrlPr>
                        <w:rPr>
                          <w:rFonts w:ascii="Cambria Math" w:hAnsi="Cambria Math"/>
                          <w:lang w:val="en-US"/>
                        </w:rPr>
                      </m:ctrlPr>
                    </m:lim>
                  </m:limLow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fNam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V</m:t>
                      </m:r>
                    </m:e>
                    <m:sub>
                      <m:r>
                        <m:rPr>
                          <m:nor/>
                        </m:rPr>
                        <w:rPr>
                          <w:rFonts w:ascii="Cambria Math" w:hAnsi="Cambria Math"/>
                          <w:lang w:val="en-US"/>
                        </w:rPr>
                        <m:t>quantum</m:t>
                      </m:r>
                    </m:sub>
                  </m:sSub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e>
              </m:func>
              <m:ctrlPr>
                <w:rPr>
                  <w:rFonts w:ascii="Cambria Math" w:hAnsi="Cambria Math"/>
                  <w:i/>
                  <w:lang w:val="en-US"/>
                </w:rPr>
              </m:ctrlPr>
            </m:e>
          </m:func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D,G</m:t>
              </m:r>
            </m:e>
          </m:d>
          <m:r>
            <w:rPr>
              <w:rFonts w:ascii="Cambria Math" w:hAnsi="Cambria Math"/>
              <w:lang w:val="en-US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E</m:t>
              </m:r>
            </m:e>
            <m:sub>
              <m:r>
                <w:rPr>
                  <w:rFonts w:ascii="Cambria Math" w:hAnsi="Cambria Math"/>
                  <w:lang w:val="en-US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∼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p</m:t>
                  </m:r>
                  <m:ctrlPr>
                    <w:rPr>
                      <w:rFonts w:ascii="Cambria Math" w:hAnsi="Cambria Math"/>
                      <w:lang w:val="en-US"/>
                    </w:rPr>
                  </m:ctrlPr>
                </m:e>
                <m:sub>
                  <m:r>
                    <m:rPr>
                      <m:nor/>
                    </m:rPr>
                    <w:rPr>
                      <w:rFonts w:ascii="Cambria Math" w:hAnsi="Cambria Math"/>
                      <w:lang w:val="en-US"/>
                    </w:rPr>
                    <m:t>dt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x</m:t>
                  </m:r>
                </m:e>
              </m:d>
            </m:sub>
          </m:sSub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func>
                <m:funcPr>
                  <m:ctrlPr>
                    <w:rPr>
                      <w:rFonts w:ascii="Cambria Math" w:hAnsi="Cambria Math"/>
                      <w:lang w:val="en-US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lang w:val="en-US"/>
                    </w:rPr>
                    <m:t>log</m:t>
                  </m: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fName>
                <m:e>
                  <m:r>
                    <w:rPr>
                      <w:rFonts w:ascii="Cambria Math" w:hAnsi="Cambria Math"/>
                      <w:lang w:val="en-US"/>
                    </w:rPr>
                    <m:t>D</m:t>
                  </m:r>
                </m:e>
              </m:func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x</m:t>
                  </m:r>
                </m:e>
              </m:d>
            </m:e>
          </m:d>
          <m:r>
            <w:rPr>
              <w:rFonts w:ascii="Cambria Math" w:hAnsi="Cambria Math"/>
              <w:lang w:val="en-US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E</m:t>
              </m:r>
            </m:e>
            <m:sub>
              <m:r>
                <w:rPr>
                  <w:rFonts w:ascii="Cambria Math" w:hAnsi="Cambria Math"/>
                  <w:lang w:val="en-US"/>
                </w:rPr>
                <m:t>z</m:t>
              </m:r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∼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p</m:t>
                  </m:r>
                  <m:ctrlPr>
                    <w:rPr>
                      <w:rFonts w:ascii="Cambria Math" w:hAnsi="Cambria Math"/>
                      <w:lang w:val="en-US"/>
                    </w:rPr>
                  </m:ctrlP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z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z</m:t>
                  </m:r>
                </m:e>
              </m:d>
            </m:sub>
          </m:sSub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func>
                <m:funcPr>
                  <m:ctrlPr>
                    <w:rPr>
                      <w:rFonts w:ascii="Cambria Math" w:hAnsi="Cambria Math"/>
                      <w:lang w:val="en-US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lang w:val="en-US"/>
                    </w:rPr>
                    <m:t>log</m:t>
                  </m: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1-D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G</m:t>
                          </m:r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lang w:val="en-US"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lang w:val="en-US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lang w:val="en-US"/>
                                    </w:rPr>
                                    <m:t>z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</m:rPr>
                                    <w:rPr>
                                      <w:rFonts w:ascii="Cambria Math" w:hAnsi="Cambria Math"/>
                                      <w:lang w:val="en-US"/>
                                    </w:rPr>
                                    <m:t>quantum</m:t>
                                  </m:r>
                                </m:sub>
                              </m:sSub>
                            </m:e>
                          </m:d>
                        </m:e>
                      </m:d>
                    </m:e>
                  </m:d>
                </m:e>
              </m:func>
            </m:e>
          </m:d>
        </m:oMath>
      </m:oMathPara>
    </w:p>
    <w:p w14:paraId="67D3339A" w14:textId="6B1C55A2" w:rsidR="004C259A" w:rsidRPr="004C259A" w:rsidRDefault="004C259A" w:rsidP="004C259A">
      <w:pPr>
        <w:numPr>
          <w:ilvl w:val="0"/>
          <w:numId w:val="20"/>
        </w:numPr>
        <w:rPr>
          <w:lang w:val="en-US"/>
        </w:rPr>
      </w:pPr>
      <w:r w:rsidRPr="004C259A">
        <w:rPr>
          <w:lang w:val="en-US"/>
        </w:rPr>
        <w:t xml:space="preserve">The model was implemented using the </w:t>
      </w:r>
      <w:proofErr w:type="spellStart"/>
      <w:r w:rsidRPr="004C259A">
        <w:rPr>
          <w:lang w:val="en-US"/>
        </w:rPr>
        <w:t>PyTorch</w:t>
      </w:r>
      <w:proofErr w:type="spellEnd"/>
      <w:r w:rsidRPr="004C259A">
        <w:rPr>
          <w:lang w:val="en-US"/>
        </w:rPr>
        <w:t xml:space="preserve"> deep learning framework [10].</w:t>
      </w:r>
    </w:p>
    <w:p w14:paraId="2C6F92FB" w14:textId="77777777" w:rsidR="004C259A" w:rsidRPr="004C259A" w:rsidRDefault="004C259A" w:rsidP="004C259A">
      <w:pPr>
        <w:rPr>
          <w:b/>
          <w:bCs/>
          <w:lang w:val="en-US"/>
        </w:rPr>
      </w:pPr>
      <w:r w:rsidRPr="004C259A">
        <w:rPr>
          <w:b/>
          <w:bCs/>
          <w:lang w:val="en-US"/>
        </w:rPr>
        <w:t>4.3. Quantum Property Prediction Module (Simulated)</w:t>
      </w:r>
    </w:p>
    <w:p w14:paraId="4F668093" w14:textId="77777777" w:rsidR="004C259A" w:rsidRPr="004C259A" w:rsidRDefault="004C259A" w:rsidP="004C259A">
      <w:pPr>
        <w:rPr>
          <w:lang w:val="en-US"/>
        </w:rPr>
      </w:pPr>
      <w:r w:rsidRPr="004C259A">
        <w:rPr>
          <w:lang w:val="en-US"/>
        </w:rPr>
        <w:lastRenderedPageBreak/>
        <w:t>To incorporate physical constraints, a quantum chemistry calculation module was integrated. This module was simulated classically.</w:t>
      </w:r>
    </w:p>
    <w:p w14:paraId="2A5F55A1" w14:textId="77777777" w:rsidR="004C259A" w:rsidRPr="004C259A" w:rsidRDefault="004C259A" w:rsidP="004C259A">
      <w:pPr>
        <w:numPr>
          <w:ilvl w:val="0"/>
          <w:numId w:val="21"/>
        </w:numPr>
        <w:rPr>
          <w:lang w:val="en-US"/>
        </w:rPr>
      </w:pPr>
      <w:r w:rsidRPr="004C259A">
        <w:rPr>
          <w:b/>
          <w:bCs/>
          <w:lang w:val="en-US"/>
        </w:rPr>
        <w:t>Target Molecular Property:</w:t>
      </w:r>
      <w:r w:rsidRPr="004C259A">
        <w:rPr>
          <w:lang w:val="en-US"/>
        </w:rPr>
        <w:t> The primary property predicted was the </w:t>
      </w:r>
      <w:r w:rsidRPr="004C259A">
        <w:rPr>
          <w:b/>
          <w:bCs/>
          <w:lang w:val="en-US"/>
        </w:rPr>
        <w:t>electronic energy</w:t>
      </w:r>
      <w:r w:rsidRPr="004C259A">
        <w:rPr>
          <w:lang w:val="en-US"/>
        </w:rPr>
        <w:t> of the generated molecule, serving as a quantum-mechanically rigorous proxy for stability and a component of binding affinity [11].</w:t>
      </w:r>
    </w:p>
    <w:p w14:paraId="2664CD3E" w14:textId="34E56890" w:rsidR="004C259A" w:rsidRPr="004C259A" w:rsidRDefault="004C259A" w:rsidP="004C259A">
      <w:pPr>
        <w:numPr>
          <w:ilvl w:val="0"/>
          <w:numId w:val="21"/>
        </w:numPr>
        <w:rPr>
          <w:lang w:val="en-US"/>
        </w:rPr>
      </w:pPr>
      <w:r w:rsidRPr="004C259A">
        <w:rPr>
          <w:b/>
          <w:bCs/>
          <w:lang w:val="en-US"/>
        </w:rPr>
        <w:t>Algorithm Choice:</w:t>
      </w:r>
      <w:r w:rsidRPr="004C259A">
        <w:rPr>
          <w:lang w:val="en-US"/>
        </w:rPr>
        <w:t xml:space="preserve"> We simulated a Variational Quantum </w:t>
      </w:r>
      <w:proofErr w:type="spellStart"/>
      <w:r w:rsidRPr="004C259A">
        <w:rPr>
          <w:lang w:val="en-US"/>
        </w:rPr>
        <w:t>Eigensolver</w:t>
      </w:r>
      <w:proofErr w:type="spellEnd"/>
      <w:r w:rsidRPr="004C259A">
        <w:rPr>
          <w:lang w:val="en-US"/>
        </w:rPr>
        <w:t xml:space="preserve"> (VQE) algorithm [12], a hybrid quantum-classical algorithm designed to find the ground state energy of a molecular system. The molecular Hamiltonian </w:t>
      </w:r>
      <m:oMath>
        <m:sSup>
          <m:sSupPr>
            <m:ctrlPr>
              <w:rPr>
                <w:rFonts w:ascii="Cambria Math" w:hAnsi="Cambria Math"/>
                <w:i/>
                <w:lang w:val="en-US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H</m:t>
            </m:r>
          </m:e>
          <m:sup>
            <m:r>
              <w:rPr>
                <w:rFonts w:ascii="Cambria Math" w:hAnsi="Cambria Math"/>
                <w:lang w:val="en-US"/>
              </w:rPr>
              <m:t>H</m:t>
            </m:r>
          </m:sup>
        </m:sSup>
      </m:oMath>
      <w:r w:rsidRPr="004C259A">
        <w:rPr>
          <w:lang w:val="en-US"/>
        </w:rPr>
        <w:t> was constructed using the Parity mapping with two-qubit reduction [13] from the molecule's geometry, which was generated from the SMILES string using RDKit [3].</w:t>
      </w:r>
    </w:p>
    <w:p w14:paraId="04228F81" w14:textId="77777777" w:rsidR="004C259A" w:rsidRPr="004C259A" w:rsidRDefault="004C259A" w:rsidP="004C259A">
      <w:pPr>
        <w:numPr>
          <w:ilvl w:val="0"/>
          <w:numId w:val="21"/>
        </w:numPr>
        <w:rPr>
          <w:lang w:val="en-US"/>
        </w:rPr>
      </w:pPr>
      <w:r w:rsidRPr="004C259A">
        <w:rPr>
          <w:b/>
          <w:bCs/>
          <w:lang w:val="en-US"/>
        </w:rPr>
        <w:t>Implementation (Classical Simulation):</w:t>
      </w:r>
      <w:r w:rsidRPr="004C259A">
        <w:rPr>
          <w:lang w:val="en-US"/>
        </w:rPr>
        <w:t xml:space="preserve"> The VQE algorithm was implemented using a </w:t>
      </w:r>
      <w:proofErr w:type="spellStart"/>
      <w:r w:rsidRPr="004C259A">
        <w:rPr>
          <w:lang w:val="en-US"/>
        </w:rPr>
        <w:t>statevector</w:t>
      </w:r>
      <w:proofErr w:type="spellEnd"/>
      <w:r w:rsidRPr="004C259A">
        <w:rPr>
          <w:lang w:val="en-US"/>
        </w:rPr>
        <w:t xml:space="preserve"> simulator within the </w:t>
      </w:r>
      <w:proofErr w:type="spellStart"/>
      <w:r w:rsidRPr="004C259A">
        <w:rPr>
          <w:lang w:val="en-US"/>
        </w:rPr>
        <w:t>Qiskit</w:t>
      </w:r>
      <w:proofErr w:type="spellEnd"/>
      <w:r w:rsidRPr="004C259A">
        <w:rPr>
          <w:lang w:val="en-US"/>
        </w:rPr>
        <w:t xml:space="preserve"> Aer package [14], effectively emulating an ideal, noise-free quantum computer. The classical optimizer for the VQE was the COBYLA (Constrained Optimization BY Linear Approximation) algorithm [15].</w:t>
      </w:r>
    </w:p>
    <w:p w14:paraId="3CE80262" w14:textId="77777777" w:rsidR="004C259A" w:rsidRPr="004C259A" w:rsidRDefault="004C259A" w:rsidP="004C259A">
      <w:pPr>
        <w:numPr>
          <w:ilvl w:val="0"/>
          <w:numId w:val="21"/>
        </w:numPr>
        <w:rPr>
          <w:lang w:val="en-US"/>
        </w:rPr>
      </w:pPr>
      <w:r w:rsidRPr="004C259A">
        <w:rPr>
          <w:b/>
          <w:bCs/>
          <w:lang w:val="en-US"/>
        </w:rPr>
        <w:t>Circuit Ansatz:</w:t>
      </w:r>
      <w:r w:rsidRPr="004C259A">
        <w:rPr>
          <w:lang w:val="en-US"/>
        </w:rPr>
        <w:t> A hardware-efficient, strongly entangling layered ansatz [16] was used as the parameterized quantum circuit. For a molecule represented by </w:t>
      </w:r>
      <w:proofErr w:type="spellStart"/>
      <w:r w:rsidRPr="004C259A">
        <w:rPr>
          <w:lang w:val="en-US"/>
        </w:rPr>
        <w:t>n</w:t>
      </w:r>
      <w:r w:rsidRPr="004C259A">
        <w:rPr>
          <w:i/>
          <w:iCs/>
          <w:lang w:val="en-US"/>
        </w:rPr>
        <w:t>n</w:t>
      </w:r>
      <w:proofErr w:type="spellEnd"/>
      <w:r w:rsidRPr="004C259A">
        <w:rPr>
          <w:lang w:val="en-US"/>
        </w:rPr>
        <w:t xml:space="preserve"> qubits, each layer consisted of single-qubit Ry rotations on every qubit, followed by a cascade of CNOT gates entangling each qubit with its neighbor. A total of 3 layers were used to ensure sufficient </w:t>
      </w:r>
      <w:proofErr w:type="spellStart"/>
      <w:r w:rsidRPr="004C259A">
        <w:rPr>
          <w:lang w:val="en-US"/>
        </w:rPr>
        <w:t>expressibility</w:t>
      </w:r>
      <w:proofErr w:type="spellEnd"/>
      <w:r w:rsidRPr="004C259A">
        <w:rPr>
          <w:lang w:val="en-US"/>
        </w:rPr>
        <w:t>.</w:t>
      </w:r>
    </w:p>
    <w:p w14:paraId="2BB03E1F" w14:textId="77777777" w:rsidR="004C259A" w:rsidRPr="004C259A" w:rsidRDefault="004C259A" w:rsidP="004C259A">
      <w:pPr>
        <w:rPr>
          <w:b/>
          <w:bCs/>
          <w:lang w:val="en-US"/>
        </w:rPr>
      </w:pPr>
      <w:r w:rsidRPr="004C259A">
        <w:rPr>
          <w:b/>
          <w:bCs/>
          <w:lang w:val="en-US"/>
        </w:rPr>
        <w:t>4.4. Integration Framework: The QI-GAN</w:t>
      </w:r>
    </w:p>
    <w:p w14:paraId="234C00E8" w14:textId="77777777" w:rsidR="004C259A" w:rsidRPr="004C259A" w:rsidRDefault="004C259A" w:rsidP="004C259A">
      <w:pPr>
        <w:rPr>
          <w:lang w:val="en-US"/>
        </w:rPr>
      </w:pPr>
      <w:r w:rsidRPr="004C259A">
        <w:rPr>
          <w:lang w:val="en-US"/>
        </w:rPr>
        <w:t>The key innovation is the feedback loop between the quantum property predictor and the generative model.</w:t>
      </w:r>
    </w:p>
    <w:p w14:paraId="35CB8F5C" w14:textId="77777777" w:rsidR="004C259A" w:rsidRPr="004C259A" w:rsidRDefault="004C259A" w:rsidP="004C259A">
      <w:pPr>
        <w:numPr>
          <w:ilvl w:val="0"/>
          <w:numId w:val="22"/>
        </w:numPr>
        <w:rPr>
          <w:lang w:val="en-US"/>
        </w:rPr>
      </w:pPr>
      <w:r w:rsidRPr="004C259A">
        <w:rPr>
          <w:b/>
          <w:bCs/>
          <w:lang w:val="en-US"/>
        </w:rPr>
        <w:t>Reinforcement Learning (RL) Framework:</w:t>
      </w:r>
      <w:r w:rsidRPr="004C259A">
        <w:rPr>
          <w:lang w:val="en-US"/>
        </w:rPr>
        <w:t> The QI-GAN was formulated as an RL problem where the generator is an agent [17]. The action is the generation of a molecule, and the state is the current set of generator parameters.</w:t>
      </w:r>
    </w:p>
    <w:p w14:paraId="5D479669" w14:textId="4BC4B091" w:rsidR="004C259A" w:rsidRPr="004C259A" w:rsidRDefault="004C259A" w:rsidP="004C259A">
      <w:pPr>
        <w:numPr>
          <w:ilvl w:val="0"/>
          <w:numId w:val="22"/>
        </w:numPr>
        <w:rPr>
          <w:lang w:val="en-US"/>
        </w:rPr>
      </w:pPr>
      <w:r w:rsidRPr="004C259A">
        <w:rPr>
          <w:b/>
          <w:bCs/>
          <w:lang w:val="en-US"/>
        </w:rPr>
        <w:t>Quantum-Informed Reward Function:</w:t>
      </w:r>
      <w:r w:rsidRPr="004C259A">
        <w:rPr>
          <w:lang w:val="en-US"/>
        </w:rPr>
        <w:t> The reward </w:t>
      </w:r>
      <w:proofErr w:type="spellStart"/>
      <w:r w:rsidRPr="004C259A">
        <w:rPr>
          <w:lang w:val="en-US"/>
        </w:rPr>
        <w:t>Rtotal</w:t>
      </w:r>
      <w:proofErr w:type="spellEnd"/>
      <w:r w:rsidRPr="004C259A">
        <w:rPr>
          <w:rFonts w:ascii="Arial" w:hAnsi="Arial" w:cs="Arial"/>
          <w:lang w:val="en-US"/>
        </w:rPr>
        <w:t>​</w:t>
      </w:r>
      <w:r w:rsidRPr="004C259A">
        <w:rPr>
          <w:lang w:val="en-US"/>
        </w:rPr>
        <w:t> for the generator was a weighted sum of the standard adversarial reward from the discriminator </w:t>
      </w:r>
      <w:proofErr w:type="spellStart"/>
      <w:r w:rsidRPr="004C259A">
        <w:rPr>
          <w:lang w:val="en-US"/>
        </w:rPr>
        <w:t>Radv</w:t>
      </w:r>
      <w:r w:rsidRPr="004C259A">
        <w:rPr>
          <w:i/>
          <w:iCs/>
          <w:lang w:val="en-US"/>
        </w:rPr>
        <w:t>Radv</w:t>
      </w:r>
      <w:proofErr w:type="spellEnd"/>
      <w:r w:rsidRPr="004C259A">
        <w:rPr>
          <w:rFonts w:ascii="Arial" w:hAnsi="Arial" w:cs="Arial"/>
          <w:lang w:val="en-US"/>
        </w:rPr>
        <w:t>​</w:t>
      </w:r>
      <w:r w:rsidRPr="004C259A">
        <w:rPr>
          <w:lang w:val="en-US"/>
        </w:rPr>
        <w:t> and a quantum-chemical reward </w:t>
      </w:r>
      <w:proofErr w:type="spellStart"/>
      <w:r w:rsidRPr="004C259A">
        <w:rPr>
          <w:lang w:val="en-US"/>
        </w:rPr>
        <w:t>Rquantum</w:t>
      </w:r>
      <w:proofErr w:type="spellEnd"/>
      <w:r w:rsidRPr="004C259A">
        <w:rPr>
          <w:lang w:val="en-US"/>
        </w:rPr>
        <w:t>:</w:t>
      </w:r>
      <w:r w:rsidRPr="004C259A">
        <w:rPr>
          <w:lang w:val="en-US"/>
        </w:rPr>
        <w:br/>
      </w:r>
      <m:oMathPara>
        <m:oMath>
          <m:r>
            <w:rPr>
              <w:rFonts w:ascii="Cambria Math" w:hAnsi="Cambria Math"/>
              <w:lang w:val="en-US"/>
            </w:rPr>
            <m:t>Rtotal=Radv+λ</m:t>
          </m:r>
          <m:r>
            <w:rPr>
              <w:rFonts w:ascii="Cambria Math" w:hAnsi="Cambria Math" w:cs="Cambria Math"/>
              <w:lang w:val="en-US"/>
            </w:rPr>
            <m:t>⋅</m:t>
          </m:r>
          <m:r>
            <w:rPr>
              <w:rFonts w:ascii="Cambria Math" w:hAnsi="Cambria Math"/>
              <w:lang w:val="en-US"/>
            </w:rPr>
            <m:t>Rquantum</m:t>
          </m:r>
          <m:r>
            <w:rPr>
              <w:rFonts w:ascii="Cambria Math" w:hAnsi="Cambria Math"/>
              <w:lang w:val="en-US"/>
            </w:rPr>
            <m:t>Rtotal</m:t>
          </m:r>
          <m:r>
            <w:rPr>
              <w:rFonts w:ascii="Cambria Math" w:hAnsi="Cambria Math" w:cs="Arial"/>
              <w:lang w:val="en-US"/>
            </w:rPr>
            <m:t>​</m:t>
          </m:r>
          <m:r>
            <w:rPr>
              <w:rFonts w:ascii="Cambria Math" w:hAnsi="Cambria Math"/>
              <w:lang w:val="en-US"/>
            </w:rPr>
            <m:t>=</m:t>
          </m:r>
          <m:r>
            <w:rPr>
              <w:rFonts w:ascii="Cambria Math" w:hAnsi="Cambria Math"/>
              <w:lang w:val="en-US"/>
            </w:rPr>
            <m:t>Radv</m:t>
          </m:r>
          <m:r>
            <w:rPr>
              <w:rFonts w:ascii="Cambria Math" w:hAnsi="Cambria Math" w:cs="Arial"/>
              <w:lang w:val="en-US"/>
            </w:rPr>
            <m:t>​</m:t>
          </m:r>
          <m:r>
            <w:rPr>
              <w:rFonts w:ascii="Cambria Math" w:hAnsi="Cambria Math"/>
              <w:lang w:val="en-US"/>
            </w:rPr>
            <m:t>+</m:t>
          </m:r>
          <m:r>
            <w:rPr>
              <w:rFonts w:ascii="Cambria Math" w:hAnsi="Cambria Math"/>
              <w:lang w:val="en-US"/>
            </w:rPr>
            <m:t>λ</m:t>
          </m:r>
          <m:r>
            <w:rPr>
              <w:rFonts w:ascii="Cambria Math" w:hAnsi="Cambria Math" w:cs="Cambria Math"/>
              <w:lang w:val="en-US"/>
            </w:rPr>
            <m:t>⋅</m:t>
          </m:r>
          <m:r>
            <w:rPr>
              <w:rFonts w:ascii="Cambria Math" w:hAnsi="Cambria Math"/>
              <w:lang w:val="en-US"/>
            </w:rPr>
            <m:t>Rquantum</m:t>
          </m:r>
          <m:r>
            <w:rPr>
              <w:rFonts w:ascii="Cambria Math" w:hAnsi="Cambria Math" w:cs="Arial"/>
              <w:lang w:val="en-US"/>
            </w:rPr>
            <m:t>​</m:t>
          </m:r>
          <m:r>
            <w:rPr>
              <w:lang w:val="en-US"/>
            </w:rPr>
            <w:br/>
          </m:r>
        </m:oMath>
      </m:oMathPara>
      <w:r w:rsidRPr="004C259A">
        <w:rPr>
          <w:lang w:val="en-US"/>
        </w:rPr>
        <w:t>where λ is a hyperparameter. The quantum reward </w:t>
      </w:r>
      <w:proofErr w:type="spellStart"/>
      <w:r w:rsidRPr="004C259A">
        <w:rPr>
          <w:lang w:val="en-US"/>
        </w:rPr>
        <w:t>Rquantum</w:t>
      </w:r>
      <w:proofErr w:type="spellEnd"/>
      <w:r w:rsidRPr="004C259A">
        <w:rPr>
          <w:lang w:val="en-US"/>
        </w:rPr>
        <w:t> was defined as </w:t>
      </w:r>
      <m:oMath>
        <m:r>
          <w:rPr>
            <w:rFonts w:ascii="Cambria Math" w:hAnsi="Cambria Math"/>
            <w:lang w:val="en-US"/>
          </w:rPr>
          <m:t>Rquantum=-E</m:t>
        </m:r>
      </m:oMath>
      <w:r w:rsidRPr="004C259A">
        <w:rPr>
          <w:lang w:val="en-US"/>
        </w:rPr>
        <w:t>, where E is the VQE-predicted electronic energy. This encourages the generator to produce molecules with lower (more stable) energies. This reward signal was backpropagated to the generator's parameters using the REINFORCE policy gradient method [18].</w:t>
      </w:r>
    </w:p>
    <w:p w14:paraId="1E6219C1" w14:textId="77777777" w:rsidR="004C259A" w:rsidRPr="004C259A" w:rsidRDefault="004C259A" w:rsidP="004C259A">
      <w:pPr>
        <w:rPr>
          <w:b/>
          <w:bCs/>
          <w:lang w:val="en-US"/>
        </w:rPr>
      </w:pPr>
      <w:r w:rsidRPr="004C259A">
        <w:rPr>
          <w:b/>
          <w:bCs/>
          <w:lang w:val="en-US"/>
        </w:rPr>
        <w:t>4.5. Benchmarking and Evaluation</w:t>
      </w:r>
    </w:p>
    <w:p w14:paraId="3482D243" w14:textId="77777777" w:rsidR="004C259A" w:rsidRPr="004C259A" w:rsidRDefault="004C259A" w:rsidP="004C259A">
      <w:pPr>
        <w:rPr>
          <w:lang w:val="en-US"/>
        </w:rPr>
      </w:pPr>
      <w:r w:rsidRPr="004C259A">
        <w:rPr>
          <w:lang w:val="en-US"/>
        </w:rPr>
        <w:t xml:space="preserve">The performance of the QI-GAN was rigorously compared </w:t>
      </w:r>
      <w:proofErr w:type="gramStart"/>
      <w:r w:rsidRPr="004C259A">
        <w:rPr>
          <w:lang w:val="en-US"/>
        </w:rPr>
        <w:t>against</w:t>
      </w:r>
      <w:proofErr w:type="gramEnd"/>
      <w:r w:rsidRPr="004C259A">
        <w:rPr>
          <w:lang w:val="en-US"/>
        </w:rPr>
        <w:t xml:space="preserve"> a baseline model.</w:t>
      </w:r>
    </w:p>
    <w:p w14:paraId="19C92351" w14:textId="5A016BEC" w:rsidR="004C259A" w:rsidRPr="004C259A" w:rsidRDefault="004C259A" w:rsidP="004C259A">
      <w:pPr>
        <w:numPr>
          <w:ilvl w:val="0"/>
          <w:numId w:val="23"/>
        </w:numPr>
        <w:rPr>
          <w:lang w:val="en-US"/>
        </w:rPr>
      </w:pPr>
      <w:r w:rsidRPr="004C259A">
        <w:rPr>
          <w:b/>
          <w:bCs/>
          <w:lang w:val="en-US"/>
        </w:rPr>
        <w:t>Baseline Model:</w:t>
      </w:r>
      <w:r w:rsidRPr="004C259A">
        <w:rPr>
          <w:lang w:val="en-US"/>
        </w:rPr>
        <w:t> The baseline was a standard GAN with an identical architecture to the QI-GAN but without the quantum-informed reward term (λ=0).</w:t>
      </w:r>
    </w:p>
    <w:p w14:paraId="545C9F22" w14:textId="77777777" w:rsidR="004C259A" w:rsidRPr="004C259A" w:rsidRDefault="004C259A" w:rsidP="004C259A">
      <w:pPr>
        <w:numPr>
          <w:ilvl w:val="0"/>
          <w:numId w:val="23"/>
        </w:numPr>
        <w:rPr>
          <w:lang w:val="en-US"/>
        </w:rPr>
      </w:pPr>
      <w:r w:rsidRPr="004C259A">
        <w:rPr>
          <w:b/>
          <w:bCs/>
          <w:lang w:val="en-US"/>
        </w:rPr>
        <w:t>Molecular Generation Metrics:</w:t>
      </w:r>
      <w:r w:rsidRPr="004C259A">
        <w:rPr>
          <w:lang w:val="en-US"/>
        </w:rPr>
        <w:t xml:space="preserve"> 10,000 molecules were generated from each trained model. These were evaluated using the </w:t>
      </w:r>
      <w:proofErr w:type="spellStart"/>
      <w:r w:rsidRPr="004C259A">
        <w:rPr>
          <w:lang w:val="en-US"/>
        </w:rPr>
        <w:t>RDKit</w:t>
      </w:r>
      <w:proofErr w:type="spellEnd"/>
      <w:r w:rsidRPr="004C259A">
        <w:rPr>
          <w:lang w:val="en-US"/>
        </w:rPr>
        <w:t xml:space="preserve"> library [3] for:</w:t>
      </w:r>
    </w:p>
    <w:p w14:paraId="0051CAD9" w14:textId="77777777" w:rsidR="004C259A" w:rsidRPr="004C259A" w:rsidRDefault="004C259A" w:rsidP="004C259A">
      <w:pPr>
        <w:numPr>
          <w:ilvl w:val="1"/>
          <w:numId w:val="23"/>
        </w:numPr>
        <w:rPr>
          <w:lang w:val="en-US"/>
        </w:rPr>
      </w:pPr>
      <w:r w:rsidRPr="004C259A">
        <w:rPr>
          <w:b/>
          <w:bCs/>
          <w:lang w:val="en-US"/>
        </w:rPr>
        <w:lastRenderedPageBreak/>
        <w:t>Validity:</w:t>
      </w:r>
      <w:r w:rsidRPr="004C259A">
        <w:rPr>
          <w:lang w:val="en-US"/>
        </w:rPr>
        <w:t> The percentage of generated SMILES strings that correspond to a valid chemical structure.</w:t>
      </w:r>
    </w:p>
    <w:p w14:paraId="5CDFA519" w14:textId="77777777" w:rsidR="004C259A" w:rsidRPr="004C259A" w:rsidRDefault="004C259A" w:rsidP="004C259A">
      <w:pPr>
        <w:numPr>
          <w:ilvl w:val="1"/>
          <w:numId w:val="23"/>
        </w:numPr>
        <w:rPr>
          <w:lang w:val="en-US"/>
        </w:rPr>
      </w:pPr>
      <w:r w:rsidRPr="004C259A">
        <w:rPr>
          <w:b/>
          <w:bCs/>
          <w:lang w:val="en-US"/>
        </w:rPr>
        <w:t>Uniqueness:</w:t>
      </w:r>
      <w:r w:rsidRPr="004C259A">
        <w:rPr>
          <w:lang w:val="en-US"/>
        </w:rPr>
        <w:t> The percentage of valid molecules that are unique.</w:t>
      </w:r>
    </w:p>
    <w:p w14:paraId="0ACD87C1" w14:textId="77777777" w:rsidR="004C259A" w:rsidRPr="004C259A" w:rsidRDefault="004C259A" w:rsidP="004C259A">
      <w:pPr>
        <w:numPr>
          <w:ilvl w:val="1"/>
          <w:numId w:val="23"/>
        </w:numPr>
        <w:rPr>
          <w:lang w:val="en-US"/>
        </w:rPr>
      </w:pPr>
      <w:r w:rsidRPr="004C259A">
        <w:rPr>
          <w:b/>
          <w:bCs/>
          <w:lang w:val="en-US"/>
        </w:rPr>
        <w:t>Novelty:</w:t>
      </w:r>
      <w:r w:rsidRPr="004C259A">
        <w:rPr>
          <w:lang w:val="en-US"/>
        </w:rPr>
        <w:t xml:space="preserve"> The percentage of unique molecules </w:t>
      </w:r>
      <w:proofErr w:type="gramStart"/>
      <w:r w:rsidRPr="004C259A">
        <w:rPr>
          <w:lang w:val="en-US"/>
        </w:rPr>
        <w:t>not present</w:t>
      </w:r>
      <w:proofErr w:type="gramEnd"/>
      <w:r w:rsidRPr="004C259A">
        <w:rPr>
          <w:lang w:val="en-US"/>
        </w:rPr>
        <w:t xml:space="preserve"> in the training dataset.</w:t>
      </w:r>
    </w:p>
    <w:p w14:paraId="09DDA68C" w14:textId="77777777" w:rsidR="004C259A" w:rsidRPr="004C259A" w:rsidRDefault="004C259A" w:rsidP="004C259A">
      <w:pPr>
        <w:numPr>
          <w:ilvl w:val="0"/>
          <w:numId w:val="23"/>
        </w:numPr>
        <w:rPr>
          <w:lang w:val="en-US"/>
        </w:rPr>
      </w:pPr>
      <w:r w:rsidRPr="004C259A">
        <w:rPr>
          <w:b/>
          <w:bCs/>
          <w:lang w:val="en-US"/>
        </w:rPr>
        <w:t>Docking-based Evaluation:</w:t>
      </w:r>
      <w:r w:rsidRPr="004C259A">
        <w:rPr>
          <w:lang w:val="en-US"/>
        </w:rPr>
        <w:t xml:space="preserve"> The top 1,000 unique, novel molecules from each model were evaluated for their predicted binding affinity to the KRAS G12C protein (PDB: 5V9O) using </w:t>
      </w:r>
      <w:proofErr w:type="spellStart"/>
      <w:r w:rsidRPr="004C259A">
        <w:rPr>
          <w:lang w:val="en-US"/>
        </w:rPr>
        <w:t>AutoDock</w:t>
      </w:r>
      <w:proofErr w:type="spellEnd"/>
      <w:r w:rsidRPr="004C259A">
        <w:rPr>
          <w:lang w:val="en-US"/>
        </w:rPr>
        <w:t xml:space="preserve"> Vina [19]. The docking score (in kcal/mol) was used as the primary metric of drug candidate quality. The number of "hits" (molecules with a docking score &lt; -7.0 kcal/mol) was also recorded.</w:t>
      </w:r>
    </w:p>
    <w:p w14:paraId="174AFB84" w14:textId="77777777" w:rsidR="004C259A" w:rsidRPr="004C259A" w:rsidRDefault="004C259A" w:rsidP="004C259A">
      <w:pPr>
        <w:numPr>
          <w:ilvl w:val="0"/>
          <w:numId w:val="23"/>
        </w:numPr>
        <w:rPr>
          <w:lang w:val="en-US"/>
        </w:rPr>
      </w:pPr>
      <w:r w:rsidRPr="004C259A">
        <w:rPr>
          <w:b/>
          <w:bCs/>
          <w:lang w:val="en-US"/>
        </w:rPr>
        <w:t>Drug-Likeness:</w:t>
      </w:r>
      <w:r w:rsidRPr="004C259A">
        <w:rPr>
          <w:lang w:val="en-US"/>
        </w:rPr>
        <w:t> The Quantitative Estimate of Drug-likeness (QED) [20] and Synthetic Accessibility Score (SAS) [21] were calculated for the top-scoring molecules.</w:t>
      </w:r>
    </w:p>
    <w:p w14:paraId="329FA256" w14:textId="7489B0A8" w:rsidR="004C259A" w:rsidRPr="004C259A" w:rsidRDefault="004C259A" w:rsidP="004C259A">
      <w:pPr>
        <w:rPr>
          <w:lang w:val="en-US"/>
        </w:rPr>
      </w:pPr>
    </w:p>
    <w:p w14:paraId="31239D9A" w14:textId="77777777" w:rsidR="004C259A" w:rsidRPr="004C259A" w:rsidRDefault="004C259A" w:rsidP="004C259A">
      <w:pPr>
        <w:rPr>
          <w:b/>
          <w:bCs/>
          <w:lang w:val="en-US"/>
        </w:rPr>
      </w:pPr>
      <w:r w:rsidRPr="004C259A">
        <w:rPr>
          <w:b/>
          <w:bCs/>
          <w:lang w:val="en-US"/>
        </w:rPr>
        <w:t>6. References</w:t>
      </w:r>
    </w:p>
    <w:p w14:paraId="3E61E70D" w14:textId="77777777" w:rsidR="004C259A" w:rsidRPr="004C259A" w:rsidRDefault="004C259A" w:rsidP="004C259A">
      <w:pPr>
        <w:rPr>
          <w:lang w:val="en-US"/>
        </w:rPr>
      </w:pPr>
      <w:r w:rsidRPr="004C259A">
        <w:rPr>
          <w:lang w:val="en-US"/>
        </w:rPr>
        <w:t>[1] Irwin, J. J., &amp; Shoichet, B. K. (2005). ZINC - A free database of commercially available compounds for virtual screening. </w:t>
      </w:r>
      <w:r w:rsidRPr="004C259A">
        <w:rPr>
          <w:i/>
          <w:iCs/>
          <w:lang w:val="en-US"/>
        </w:rPr>
        <w:t>Journal of Chemical Information and Modeling</w:t>
      </w:r>
      <w:r w:rsidRPr="004C259A">
        <w:rPr>
          <w:lang w:val="en-US"/>
        </w:rPr>
        <w:t>, 45(1), 177–182.</w:t>
      </w:r>
    </w:p>
    <w:p w14:paraId="4CE9A9D9" w14:textId="77777777" w:rsidR="004C259A" w:rsidRPr="004C259A" w:rsidRDefault="004C259A" w:rsidP="004C259A">
      <w:pPr>
        <w:rPr>
          <w:lang w:val="en-US"/>
        </w:rPr>
      </w:pPr>
      <w:r w:rsidRPr="004C259A">
        <w:rPr>
          <w:lang w:val="en-US"/>
        </w:rPr>
        <w:t>[2] Weininger, D. (1988). SMILES, a chemical language and information system. 1. Introduction to methodology and encoding rules. </w:t>
      </w:r>
      <w:r w:rsidRPr="004C259A">
        <w:rPr>
          <w:i/>
          <w:iCs/>
          <w:lang w:val="en-US"/>
        </w:rPr>
        <w:t>Journal of Chemical Information and Computer Sciences</w:t>
      </w:r>
      <w:r w:rsidRPr="004C259A">
        <w:rPr>
          <w:lang w:val="en-US"/>
        </w:rPr>
        <w:t>, 28(1), 31–36.</w:t>
      </w:r>
    </w:p>
    <w:p w14:paraId="3B25D8A7" w14:textId="77777777" w:rsidR="004C259A" w:rsidRPr="004C259A" w:rsidRDefault="004C259A" w:rsidP="004C259A">
      <w:pPr>
        <w:rPr>
          <w:lang w:val="en-US"/>
        </w:rPr>
      </w:pPr>
      <w:r w:rsidRPr="004C259A">
        <w:rPr>
          <w:lang w:val="en-US"/>
        </w:rPr>
        <w:t xml:space="preserve">[3] Landrum, G., et al. (2013). </w:t>
      </w:r>
      <w:proofErr w:type="spellStart"/>
      <w:r w:rsidRPr="004C259A">
        <w:rPr>
          <w:lang w:val="en-US"/>
        </w:rPr>
        <w:t>RDKit</w:t>
      </w:r>
      <w:proofErr w:type="spellEnd"/>
      <w:r w:rsidRPr="004C259A">
        <w:rPr>
          <w:lang w:val="en-US"/>
        </w:rPr>
        <w:t>: Open-source cheminformatics. </w:t>
      </w:r>
      <w:hyperlink r:id="rId5" w:tgtFrame="_blank" w:history="1">
        <w:r w:rsidRPr="004C259A">
          <w:rPr>
            <w:rStyle w:val="Hyperlink"/>
            <w:lang w:val="en-US"/>
          </w:rPr>
          <w:t>http://www.rdkit.org</w:t>
        </w:r>
      </w:hyperlink>
    </w:p>
    <w:p w14:paraId="35F54AF2" w14:textId="77777777" w:rsidR="004C259A" w:rsidRPr="004C259A" w:rsidRDefault="004C259A" w:rsidP="004C259A">
      <w:pPr>
        <w:rPr>
          <w:lang w:val="en-US"/>
        </w:rPr>
      </w:pPr>
      <w:r w:rsidRPr="004C259A">
        <w:rPr>
          <w:lang w:val="en-US"/>
        </w:rPr>
        <w:t xml:space="preserve">[4] Gilson, M. K., et al. (2016). </w:t>
      </w:r>
      <w:proofErr w:type="spellStart"/>
      <w:r w:rsidRPr="004C259A">
        <w:rPr>
          <w:lang w:val="en-US"/>
        </w:rPr>
        <w:t>BindingDB</w:t>
      </w:r>
      <w:proofErr w:type="spellEnd"/>
      <w:r w:rsidRPr="004C259A">
        <w:rPr>
          <w:lang w:val="en-US"/>
        </w:rPr>
        <w:t xml:space="preserve"> in 2015: A public database for medicinal chemistry, computational chemistry and systems pharmacology. </w:t>
      </w:r>
      <w:r w:rsidRPr="004C259A">
        <w:rPr>
          <w:i/>
          <w:iCs/>
          <w:lang w:val="en-US"/>
        </w:rPr>
        <w:t>Nucleic Acids Research</w:t>
      </w:r>
      <w:r w:rsidRPr="004C259A">
        <w:rPr>
          <w:lang w:val="en-US"/>
        </w:rPr>
        <w:t>, 44(D1), D1045–D1053.</w:t>
      </w:r>
    </w:p>
    <w:p w14:paraId="1E48FC4F" w14:textId="77777777" w:rsidR="004C259A" w:rsidRPr="004C259A" w:rsidRDefault="004C259A" w:rsidP="004C259A">
      <w:pPr>
        <w:rPr>
          <w:lang w:val="en-US"/>
        </w:rPr>
      </w:pPr>
      <w:r w:rsidRPr="004C259A">
        <w:rPr>
          <w:lang w:val="en-US"/>
        </w:rPr>
        <w:t>[5] Janes, M. R., et al. (2018). Targeting KRAS mutant cancers with a covalent G12C-specific inhibitor. </w:t>
      </w:r>
      <w:r w:rsidRPr="004C259A">
        <w:rPr>
          <w:i/>
          <w:iCs/>
          <w:lang w:val="en-US"/>
        </w:rPr>
        <w:t>Cell</w:t>
      </w:r>
      <w:r w:rsidRPr="004C259A">
        <w:rPr>
          <w:lang w:val="en-US"/>
        </w:rPr>
        <w:t>, 172(3), 578-589.e17.</w:t>
      </w:r>
    </w:p>
    <w:p w14:paraId="710426BB" w14:textId="77777777" w:rsidR="004C259A" w:rsidRPr="004C259A" w:rsidRDefault="004C259A" w:rsidP="004C259A">
      <w:pPr>
        <w:rPr>
          <w:lang w:val="en-US"/>
        </w:rPr>
      </w:pPr>
      <w:r w:rsidRPr="004C259A">
        <w:rPr>
          <w:lang w:val="en-US"/>
        </w:rPr>
        <w:t>[6] Berman, H. M., et al. (2000). The Protein Data Bank. </w:t>
      </w:r>
      <w:r w:rsidRPr="004C259A">
        <w:rPr>
          <w:i/>
          <w:iCs/>
          <w:lang w:val="en-US"/>
        </w:rPr>
        <w:t>Nucleic Acids Research</w:t>
      </w:r>
      <w:r w:rsidRPr="004C259A">
        <w:rPr>
          <w:lang w:val="en-US"/>
        </w:rPr>
        <w:t>, 28(1), 235–242.</w:t>
      </w:r>
    </w:p>
    <w:p w14:paraId="474ED170" w14:textId="77777777" w:rsidR="004C259A" w:rsidRPr="004C259A" w:rsidRDefault="004C259A" w:rsidP="004C259A">
      <w:pPr>
        <w:rPr>
          <w:lang w:val="en-US"/>
        </w:rPr>
      </w:pPr>
      <w:r w:rsidRPr="004C259A">
        <w:rPr>
          <w:lang w:val="en-US"/>
        </w:rPr>
        <w:t>[7] Morris, G. M., et al. (2009). AutoDock4 and AutoDockTools4: Automated docking with selective receptor flexibility. </w:t>
      </w:r>
      <w:r w:rsidRPr="004C259A">
        <w:rPr>
          <w:i/>
          <w:iCs/>
          <w:lang w:val="en-US"/>
        </w:rPr>
        <w:t>Journal of Computational Chemistry</w:t>
      </w:r>
      <w:r w:rsidRPr="004C259A">
        <w:rPr>
          <w:lang w:val="en-US"/>
        </w:rPr>
        <w:t>, 30(16), 2785–2791.</w:t>
      </w:r>
    </w:p>
    <w:p w14:paraId="35C5991E" w14:textId="77777777" w:rsidR="004C259A" w:rsidRPr="004C259A" w:rsidRDefault="004C259A" w:rsidP="004C259A">
      <w:pPr>
        <w:rPr>
          <w:lang w:val="en-US"/>
        </w:rPr>
      </w:pPr>
      <w:r w:rsidRPr="004C259A">
        <w:rPr>
          <w:lang w:val="en-US"/>
        </w:rPr>
        <w:t>[8] Goodfellow, I., et al. (2014). Generative Adversarial Nets. </w:t>
      </w:r>
      <w:r w:rsidRPr="004C259A">
        <w:rPr>
          <w:i/>
          <w:iCs/>
          <w:lang w:val="en-US"/>
        </w:rPr>
        <w:t>Advances in Neural Information Processing Systems</w:t>
      </w:r>
      <w:r w:rsidRPr="004C259A">
        <w:rPr>
          <w:lang w:val="en-US"/>
        </w:rPr>
        <w:t>, 27.</w:t>
      </w:r>
    </w:p>
    <w:p w14:paraId="788FEF28" w14:textId="77777777" w:rsidR="004C259A" w:rsidRPr="004C259A" w:rsidRDefault="004C259A" w:rsidP="004C259A">
      <w:pPr>
        <w:rPr>
          <w:lang w:val="en-US"/>
        </w:rPr>
      </w:pPr>
      <w:r w:rsidRPr="004C259A">
        <w:rPr>
          <w:lang w:val="en-US"/>
        </w:rPr>
        <w:t>[9] Guimaraes, G. L., et al. (2017). Objective-Reinforced Generative Adversarial Networks (ORGAN) for Sequence Generation Models. </w:t>
      </w:r>
      <w:proofErr w:type="spellStart"/>
      <w:r w:rsidRPr="004C259A">
        <w:rPr>
          <w:i/>
          <w:iCs/>
          <w:lang w:val="en-US"/>
        </w:rPr>
        <w:t>arXiv</w:t>
      </w:r>
      <w:proofErr w:type="spellEnd"/>
      <w:r w:rsidRPr="004C259A">
        <w:rPr>
          <w:i/>
          <w:iCs/>
          <w:lang w:val="en-US"/>
        </w:rPr>
        <w:t xml:space="preserve"> preprint arXiv:1705.10843</w:t>
      </w:r>
      <w:r w:rsidRPr="004C259A">
        <w:rPr>
          <w:lang w:val="en-US"/>
        </w:rPr>
        <w:t>.</w:t>
      </w:r>
    </w:p>
    <w:p w14:paraId="44D6DAE0" w14:textId="77777777" w:rsidR="004C259A" w:rsidRPr="004C259A" w:rsidRDefault="004C259A" w:rsidP="004C259A">
      <w:pPr>
        <w:rPr>
          <w:lang w:val="en-US"/>
        </w:rPr>
      </w:pPr>
      <w:r w:rsidRPr="004C259A">
        <w:rPr>
          <w:lang w:val="en-US"/>
        </w:rPr>
        <w:t xml:space="preserve">[10] </w:t>
      </w:r>
      <w:proofErr w:type="spellStart"/>
      <w:r w:rsidRPr="004C259A">
        <w:rPr>
          <w:lang w:val="en-US"/>
        </w:rPr>
        <w:t>Paszke</w:t>
      </w:r>
      <w:proofErr w:type="spellEnd"/>
      <w:r w:rsidRPr="004C259A">
        <w:rPr>
          <w:lang w:val="en-US"/>
        </w:rPr>
        <w:t xml:space="preserve">, A., et al. (2019). </w:t>
      </w:r>
      <w:proofErr w:type="spellStart"/>
      <w:r w:rsidRPr="004C259A">
        <w:rPr>
          <w:lang w:val="en-US"/>
        </w:rPr>
        <w:t>PyTorch</w:t>
      </w:r>
      <w:proofErr w:type="spellEnd"/>
      <w:r w:rsidRPr="004C259A">
        <w:rPr>
          <w:lang w:val="en-US"/>
        </w:rPr>
        <w:t>: An Imperative Style, High-Performance Deep Learning Library. </w:t>
      </w:r>
      <w:r w:rsidRPr="004C259A">
        <w:rPr>
          <w:i/>
          <w:iCs/>
          <w:lang w:val="en-US"/>
        </w:rPr>
        <w:t>Advances in Neural Information Processing Systems</w:t>
      </w:r>
      <w:r w:rsidRPr="004C259A">
        <w:rPr>
          <w:lang w:val="en-US"/>
        </w:rPr>
        <w:t>, 32.</w:t>
      </w:r>
    </w:p>
    <w:p w14:paraId="01979B45" w14:textId="77777777" w:rsidR="004C259A" w:rsidRPr="004C259A" w:rsidRDefault="004C259A" w:rsidP="004C259A">
      <w:pPr>
        <w:rPr>
          <w:lang w:val="en-US"/>
        </w:rPr>
      </w:pPr>
      <w:r w:rsidRPr="004C259A">
        <w:rPr>
          <w:lang w:val="en-US"/>
        </w:rPr>
        <w:t>[11] McWeeny, R. (1992). </w:t>
      </w:r>
      <w:r w:rsidRPr="004C259A">
        <w:rPr>
          <w:i/>
          <w:iCs/>
          <w:lang w:val="en-US"/>
        </w:rPr>
        <w:t>Methods of Molecular Quantum Mechanics</w:t>
      </w:r>
      <w:r w:rsidRPr="004C259A">
        <w:rPr>
          <w:lang w:val="en-US"/>
        </w:rPr>
        <w:t>. Academic Press.</w:t>
      </w:r>
    </w:p>
    <w:p w14:paraId="302C5C04" w14:textId="77777777" w:rsidR="004C259A" w:rsidRPr="004C259A" w:rsidRDefault="004C259A" w:rsidP="004C259A">
      <w:pPr>
        <w:rPr>
          <w:lang w:val="en-US"/>
        </w:rPr>
      </w:pPr>
      <w:r w:rsidRPr="004C259A">
        <w:rPr>
          <w:lang w:val="en-US"/>
        </w:rPr>
        <w:t xml:space="preserve">[12] </w:t>
      </w:r>
      <w:proofErr w:type="spellStart"/>
      <w:r w:rsidRPr="004C259A">
        <w:rPr>
          <w:lang w:val="en-US"/>
        </w:rPr>
        <w:t>Peruzzo</w:t>
      </w:r>
      <w:proofErr w:type="spellEnd"/>
      <w:r w:rsidRPr="004C259A">
        <w:rPr>
          <w:lang w:val="en-US"/>
        </w:rPr>
        <w:t>, A., et al. (2014). A variational eigenvalue solver on a photonic quantum processor. </w:t>
      </w:r>
      <w:r w:rsidRPr="004C259A">
        <w:rPr>
          <w:i/>
          <w:iCs/>
          <w:lang w:val="en-US"/>
        </w:rPr>
        <w:t>Nature Communications</w:t>
      </w:r>
      <w:r w:rsidRPr="004C259A">
        <w:rPr>
          <w:lang w:val="en-US"/>
        </w:rPr>
        <w:t>, 5, 4213.</w:t>
      </w:r>
    </w:p>
    <w:p w14:paraId="30D2D6E7" w14:textId="77777777" w:rsidR="004C259A" w:rsidRPr="004C259A" w:rsidRDefault="004C259A" w:rsidP="004C259A">
      <w:pPr>
        <w:rPr>
          <w:lang w:val="en-US"/>
        </w:rPr>
      </w:pPr>
      <w:r w:rsidRPr="004C259A">
        <w:rPr>
          <w:lang w:val="en-US"/>
        </w:rPr>
        <w:lastRenderedPageBreak/>
        <w:t xml:space="preserve">[13] Seeley, J. T., et al. (2012). The </w:t>
      </w:r>
      <w:proofErr w:type="spellStart"/>
      <w:r w:rsidRPr="004C259A">
        <w:rPr>
          <w:lang w:val="en-US"/>
        </w:rPr>
        <w:t>Bravyi-Kitaev</w:t>
      </w:r>
      <w:proofErr w:type="spellEnd"/>
      <w:r w:rsidRPr="004C259A">
        <w:rPr>
          <w:lang w:val="en-US"/>
        </w:rPr>
        <w:t xml:space="preserve"> transformation for quantum computation of electronic structure. </w:t>
      </w:r>
      <w:r w:rsidRPr="004C259A">
        <w:rPr>
          <w:i/>
          <w:iCs/>
          <w:lang w:val="en-US"/>
        </w:rPr>
        <w:t>The Journal of Chemical Physics</w:t>
      </w:r>
      <w:r w:rsidRPr="004C259A">
        <w:rPr>
          <w:lang w:val="en-US"/>
        </w:rPr>
        <w:t>, 137(22), 224109.</w:t>
      </w:r>
    </w:p>
    <w:p w14:paraId="238B2BE8" w14:textId="77777777" w:rsidR="004C259A" w:rsidRPr="004C259A" w:rsidRDefault="004C259A" w:rsidP="004C259A">
      <w:pPr>
        <w:rPr>
          <w:lang w:val="en-US"/>
        </w:rPr>
      </w:pPr>
      <w:r w:rsidRPr="004C259A">
        <w:rPr>
          <w:lang w:val="en-US"/>
        </w:rPr>
        <w:t xml:space="preserve">[14] Aleksandrowicz, G., et al. (2019). </w:t>
      </w:r>
      <w:proofErr w:type="spellStart"/>
      <w:r w:rsidRPr="004C259A">
        <w:rPr>
          <w:lang w:val="en-US"/>
        </w:rPr>
        <w:t>Qiskit</w:t>
      </w:r>
      <w:proofErr w:type="spellEnd"/>
      <w:r w:rsidRPr="004C259A">
        <w:rPr>
          <w:lang w:val="en-US"/>
        </w:rPr>
        <w:t>: An Open-source Framework for Quantum Computing.</w:t>
      </w:r>
    </w:p>
    <w:p w14:paraId="2D202628" w14:textId="77777777" w:rsidR="004C259A" w:rsidRPr="004C259A" w:rsidRDefault="004C259A" w:rsidP="004C259A">
      <w:pPr>
        <w:rPr>
          <w:lang w:val="en-US"/>
        </w:rPr>
      </w:pPr>
      <w:r w:rsidRPr="004C259A">
        <w:rPr>
          <w:lang w:val="en-US"/>
        </w:rPr>
        <w:t>[15] Powell, M. J. D. (1994). A direct search optimization method that models the objective and constraint functions by linear interpolation. In </w:t>
      </w:r>
      <w:r w:rsidRPr="004C259A">
        <w:rPr>
          <w:i/>
          <w:iCs/>
          <w:lang w:val="en-US"/>
        </w:rPr>
        <w:t>Advances in Optimization and Numerical Analysis</w:t>
      </w:r>
      <w:r w:rsidRPr="004C259A">
        <w:rPr>
          <w:lang w:val="en-US"/>
        </w:rPr>
        <w:t>. Springer.</w:t>
      </w:r>
    </w:p>
    <w:p w14:paraId="45649792" w14:textId="77777777" w:rsidR="004C259A" w:rsidRPr="004C259A" w:rsidRDefault="004C259A" w:rsidP="004C259A">
      <w:pPr>
        <w:rPr>
          <w:lang w:val="en-US"/>
        </w:rPr>
      </w:pPr>
      <w:r w:rsidRPr="004C259A">
        <w:rPr>
          <w:lang w:val="en-US"/>
        </w:rPr>
        <w:t xml:space="preserve">[16] Kandala, A., et al. (2017). Hardware-efficient variational quantum </w:t>
      </w:r>
      <w:proofErr w:type="spellStart"/>
      <w:r w:rsidRPr="004C259A">
        <w:rPr>
          <w:lang w:val="en-US"/>
        </w:rPr>
        <w:t>eigensolver</w:t>
      </w:r>
      <w:proofErr w:type="spellEnd"/>
      <w:r w:rsidRPr="004C259A">
        <w:rPr>
          <w:lang w:val="en-US"/>
        </w:rPr>
        <w:t xml:space="preserve"> for small molecules and quantum magnets. </w:t>
      </w:r>
      <w:r w:rsidRPr="004C259A">
        <w:rPr>
          <w:i/>
          <w:iCs/>
          <w:lang w:val="en-US"/>
        </w:rPr>
        <w:t>Nature</w:t>
      </w:r>
      <w:r w:rsidRPr="004C259A">
        <w:rPr>
          <w:lang w:val="en-US"/>
        </w:rPr>
        <w:t>, 549(7671), 242–246.</w:t>
      </w:r>
    </w:p>
    <w:p w14:paraId="3F17A5BA" w14:textId="77777777" w:rsidR="004C259A" w:rsidRPr="004C259A" w:rsidRDefault="004C259A" w:rsidP="004C259A">
      <w:pPr>
        <w:rPr>
          <w:lang w:val="en-US"/>
        </w:rPr>
      </w:pPr>
      <w:r w:rsidRPr="004C259A">
        <w:rPr>
          <w:lang w:val="en-US"/>
        </w:rPr>
        <w:t>[17] Popova, M., et al. (2018). Deep reinforcement learning for </w:t>
      </w:r>
      <w:r w:rsidRPr="004C259A">
        <w:rPr>
          <w:i/>
          <w:iCs/>
          <w:lang w:val="en-US"/>
        </w:rPr>
        <w:t>de novo</w:t>
      </w:r>
      <w:r w:rsidRPr="004C259A">
        <w:rPr>
          <w:lang w:val="en-US"/>
        </w:rPr>
        <w:t> drug design. </w:t>
      </w:r>
      <w:r w:rsidRPr="004C259A">
        <w:rPr>
          <w:i/>
          <w:iCs/>
          <w:lang w:val="en-US"/>
        </w:rPr>
        <w:t>Science Advances</w:t>
      </w:r>
      <w:r w:rsidRPr="004C259A">
        <w:rPr>
          <w:lang w:val="en-US"/>
        </w:rPr>
        <w:t>, 4(7), eaap7885.</w:t>
      </w:r>
    </w:p>
    <w:p w14:paraId="093D9F19" w14:textId="77777777" w:rsidR="004C259A" w:rsidRPr="004C259A" w:rsidRDefault="004C259A" w:rsidP="004C259A">
      <w:pPr>
        <w:rPr>
          <w:lang w:val="en-US"/>
        </w:rPr>
      </w:pPr>
      <w:r w:rsidRPr="004C259A">
        <w:rPr>
          <w:lang w:val="en-US"/>
        </w:rPr>
        <w:t>[18] Williams, R. J. (1992). Simple statistical gradient-following algorithms for connectionist reinforcement learning. </w:t>
      </w:r>
      <w:r w:rsidRPr="004C259A">
        <w:rPr>
          <w:i/>
          <w:iCs/>
          <w:lang w:val="en-US"/>
        </w:rPr>
        <w:t>Machine Learning</w:t>
      </w:r>
      <w:r w:rsidRPr="004C259A">
        <w:rPr>
          <w:lang w:val="en-US"/>
        </w:rPr>
        <w:t>, 8, 229–256.</w:t>
      </w:r>
    </w:p>
    <w:p w14:paraId="1C0D4359" w14:textId="77777777" w:rsidR="004C259A" w:rsidRPr="004C259A" w:rsidRDefault="004C259A" w:rsidP="004C259A">
      <w:pPr>
        <w:rPr>
          <w:lang w:val="en-US"/>
        </w:rPr>
      </w:pPr>
      <w:r w:rsidRPr="004C259A">
        <w:rPr>
          <w:lang w:val="en-US"/>
        </w:rPr>
        <w:t xml:space="preserve">[19] Trott, O., &amp; Olson, A. J. (2010). </w:t>
      </w:r>
      <w:proofErr w:type="spellStart"/>
      <w:r w:rsidRPr="004C259A">
        <w:rPr>
          <w:lang w:val="en-US"/>
        </w:rPr>
        <w:t>AutoDock</w:t>
      </w:r>
      <w:proofErr w:type="spellEnd"/>
      <w:r w:rsidRPr="004C259A">
        <w:rPr>
          <w:lang w:val="en-US"/>
        </w:rPr>
        <w:t xml:space="preserve"> Vina: improving the speed and accuracy of docking with a new scoring function, efficient optimization, and multithreading. </w:t>
      </w:r>
      <w:r w:rsidRPr="004C259A">
        <w:rPr>
          <w:i/>
          <w:iCs/>
          <w:lang w:val="en-US"/>
        </w:rPr>
        <w:t>Journal of Computational Chemistry</w:t>
      </w:r>
      <w:r w:rsidRPr="004C259A">
        <w:rPr>
          <w:lang w:val="en-US"/>
        </w:rPr>
        <w:t>, 31(2), 455–461.</w:t>
      </w:r>
    </w:p>
    <w:p w14:paraId="43DD68D3" w14:textId="77777777" w:rsidR="004C259A" w:rsidRPr="004C259A" w:rsidRDefault="004C259A" w:rsidP="004C259A">
      <w:pPr>
        <w:rPr>
          <w:lang w:val="en-US"/>
        </w:rPr>
      </w:pPr>
      <w:r w:rsidRPr="004C259A">
        <w:rPr>
          <w:lang w:val="en-US"/>
        </w:rPr>
        <w:t>[20] Bickerton, G. R., et al. (2012). Quantifying the chemical beauty of drugs. </w:t>
      </w:r>
      <w:r w:rsidRPr="004C259A">
        <w:rPr>
          <w:i/>
          <w:iCs/>
          <w:lang w:val="en-US"/>
        </w:rPr>
        <w:t>Nature Chemistry</w:t>
      </w:r>
      <w:r w:rsidRPr="004C259A">
        <w:rPr>
          <w:lang w:val="en-US"/>
        </w:rPr>
        <w:t>, 4(2), 90–98.</w:t>
      </w:r>
    </w:p>
    <w:p w14:paraId="200B4909" w14:textId="77777777" w:rsidR="004C259A" w:rsidRPr="004C259A" w:rsidRDefault="004C259A" w:rsidP="004C259A">
      <w:pPr>
        <w:rPr>
          <w:lang w:val="en-US"/>
        </w:rPr>
      </w:pPr>
      <w:r w:rsidRPr="004C259A">
        <w:rPr>
          <w:lang w:val="en-US"/>
        </w:rPr>
        <w:t xml:space="preserve">[21] Ertl, P., &amp; </w:t>
      </w:r>
      <w:proofErr w:type="spellStart"/>
      <w:r w:rsidRPr="004C259A">
        <w:rPr>
          <w:lang w:val="en-US"/>
        </w:rPr>
        <w:t>Schuffenhauer</w:t>
      </w:r>
      <w:proofErr w:type="spellEnd"/>
      <w:r w:rsidRPr="004C259A">
        <w:rPr>
          <w:lang w:val="en-US"/>
        </w:rPr>
        <w:t xml:space="preserve">, A. (2009). Estimation of synthetic accessibility score of drug-like molecules based on molecular complexity and </w:t>
      </w:r>
      <w:proofErr w:type="gramStart"/>
      <w:r w:rsidRPr="004C259A">
        <w:rPr>
          <w:lang w:val="en-US"/>
        </w:rPr>
        <w:t>fragment</w:t>
      </w:r>
      <w:proofErr w:type="gramEnd"/>
      <w:r w:rsidRPr="004C259A">
        <w:rPr>
          <w:lang w:val="en-US"/>
        </w:rPr>
        <w:t xml:space="preserve"> contributions. </w:t>
      </w:r>
      <w:r w:rsidRPr="004C259A">
        <w:rPr>
          <w:i/>
          <w:iCs/>
          <w:lang w:val="en-US"/>
        </w:rPr>
        <w:t>Journal of Cheminformatics</w:t>
      </w:r>
      <w:r w:rsidRPr="004C259A">
        <w:rPr>
          <w:lang w:val="en-US"/>
        </w:rPr>
        <w:t>, 1, 8.</w:t>
      </w:r>
    </w:p>
    <w:p w14:paraId="61F43973" w14:textId="76418A66" w:rsidR="008E1A8E" w:rsidRDefault="008E1A8E">
      <w:pPr>
        <w:spacing w:line="278" w:lineRule="auto"/>
      </w:pPr>
      <w:r>
        <w:br w:type="page"/>
      </w:r>
    </w:p>
    <w:p w14:paraId="51D41BD5" w14:textId="77777777" w:rsidR="008E1A8E" w:rsidRPr="008E1A8E" w:rsidRDefault="008E1A8E" w:rsidP="008E1A8E">
      <w:pPr>
        <w:rPr>
          <w:b/>
          <w:bCs/>
          <w:lang w:val="en-US"/>
        </w:rPr>
      </w:pPr>
      <w:r w:rsidRPr="008E1A8E">
        <w:rPr>
          <w:b/>
          <w:bCs/>
          <w:lang w:val="en-US"/>
        </w:rPr>
        <w:lastRenderedPageBreak/>
        <w:t>4. Computational Methodology</w:t>
      </w:r>
    </w:p>
    <w:p w14:paraId="513CA24E" w14:textId="77777777" w:rsidR="008E1A8E" w:rsidRPr="008E1A8E" w:rsidRDefault="008E1A8E" w:rsidP="008E1A8E">
      <w:pPr>
        <w:rPr>
          <w:b/>
          <w:bCs/>
          <w:lang w:val="en-US"/>
        </w:rPr>
      </w:pPr>
      <w:r w:rsidRPr="008E1A8E">
        <w:rPr>
          <w:b/>
          <w:bCs/>
          <w:lang w:val="en-US"/>
        </w:rPr>
        <w:t>4.1. Framework Architecture and Implementation</w:t>
      </w:r>
    </w:p>
    <w:p w14:paraId="1E2B61B4" w14:textId="77777777" w:rsidR="008E1A8E" w:rsidRPr="008E1A8E" w:rsidRDefault="008E1A8E" w:rsidP="008E1A8E">
      <w:pPr>
        <w:rPr>
          <w:lang w:val="en-US"/>
        </w:rPr>
      </w:pPr>
      <w:r w:rsidRPr="008E1A8E">
        <w:rPr>
          <w:lang w:val="en-US"/>
        </w:rPr>
        <w:t xml:space="preserve">The computational framework was developed using an integrated approach combining quantum-inspired algorithms with classical molecular modeling techniques. All simulations were executed on a high-performance computing cluster utilizing Python 3.9 with specialized scientific libraries including </w:t>
      </w:r>
      <w:proofErr w:type="spellStart"/>
      <w:r w:rsidRPr="008E1A8E">
        <w:rPr>
          <w:lang w:val="en-US"/>
        </w:rPr>
        <w:t>PyTorch</w:t>
      </w:r>
      <w:proofErr w:type="spellEnd"/>
      <w:r w:rsidRPr="008E1A8E">
        <w:rPr>
          <w:lang w:val="en-US"/>
        </w:rPr>
        <w:t xml:space="preserve"> for neural network implementations, </w:t>
      </w:r>
      <w:proofErr w:type="spellStart"/>
      <w:r w:rsidRPr="008E1A8E">
        <w:rPr>
          <w:lang w:val="en-US"/>
        </w:rPr>
        <w:t>RDKit</w:t>
      </w:r>
      <w:proofErr w:type="spellEnd"/>
      <w:r w:rsidRPr="008E1A8E">
        <w:rPr>
          <w:lang w:val="en-US"/>
        </w:rPr>
        <w:t xml:space="preserve"> for cheminformatics, and custom-developed quantum simulation modules.</w:t>
      </w:r>
    </w:p>
    <w:p w14:paraId="0150084B" w14:textId="77777777" w:rsidR="008E1A8E" w:rsidRPr="008E1A8E" w:rsidRDefault="008E1A8E" w:rsidP="008E1A8E">
      <w:pPr>
        <w:rPr>
          <w:b/>
          <w:bCs/>
          <w:lang w:val="en-US"/>
        </w:rPr>
      </w:pPr>
      <w:r w:rsidRPr="008E1A8E">
        <w:rPr>
          <w:b/>
          <w:bCs/>
          <w:lang w:val="en-US"/>
        </w:rPr>
        <w:t>4.2. Molecular Representation and Data Preparation</w:t>
      </w:r>
    </w:p>
    <w:p w14:paraId="765AC6D0" w14:textId="77777777" w:rsidR="008E1A8E" w:rsidRDefault="008E1A8E" w:rsidP="008E1A8E">
      <w:pPr>
        <w:rPr>
          <w:lang w:val="en-US"/>
        </w:rPr>
      </w:pPr>
      <w:r w:rsidRPr="008E1A8E">
        <w:rPr>
          <w:lang w:val="en-US"/>
        </w:rPr>
        <w:t xml:space="preserve">Molecular structures were represented using Simplified Molecular Input Line Entry System (SMILES) notation and converted to three-dimensional coordinates using distance geometry algorithms. The protein target structure (KRAS G12C mutant, PDB ID: 5V9O) was prepared through standard molecular mechanics protocols including hydrogen addition, charge assignment, and solvent molecule removal. Ligand datasets were curated from the </w:t>
      </w:r>
      <w:proofErr w:type="spellStart"/>
      <w:r w:rsidRPr="008E1A8E">
        <w:rPr>
          <w:lang w:val="en-US"/>
        </w:rPr>
        <w:t>ChEMBL</w:t>
      </w:r>
      <w:proofErr w:type="spellEnd"/>
      <w:r w:rsidRPr="008E1A8E">
        <w:rPr>
          <w:lang w:val="en-US"/>
        </w:rPr>
        <w:t xml:space="preserve"> database, filtered for drug-like properties (molecular weight 250-550 Da, </w:t>
      </w:r>
      <w:proofErr w:type="spellStart"/>
      <w:r w:rsidRPr="008E1A8E">
        <w:rPr>
          <w:lang w:val="en-US"/>
        </w:rPr>
        <w:t>LogP</w:t>
      </w:r>
      <w:proofErr w:type="spellEnd"/>
      <w:r w:rsidRPr="008E1A8E">
        <w:rPr>
          <w:lang w:val="en-US"/>
        </w:rPr>
        <w:t xml:space="preserve"> ≤ 5), and standardized using established cheminformatics protocols.</w:t>
      </w: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1244"/>
        <w:gridCol w:w="1758"/>
        <w:gridCol w:w="1283"/>
        <w:gridCol w:w="2649"/>
        <w:gridCol w:w="2082"/>
      </w:tblGrid>
      <w:tr w:rsidR="0099016F" w:rsidRPr="0099016F" w14:paraId="125158C4" w14:textId="77777777" w:rsidTr="0099016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4E2A26C5" w14:textId="77777777" w:rsidR="0099016F" w:rsidRPr="0099016F" w:rsidRDefault="0099016F" w:rsidP="0099016F">
            <w:pPr>
              <w:spacing w:after="160"/>
              <w:rPr>
                <w:sz w:val="18"/>
                <w:szCs w:val="18"/>
                <w:lang w:val="en-US"/>
              </w:rPr>
            </w:pPr>
            <w:r w:rsidRPr="0099016F">
              <w:rPr>
                <w:sz w:val="18"/>
                <w:szCs w:val="18"/>
                <w:lang w:val="en-US"/>
              </w:rPr>
              <w:t>Dataset Category</w:t>
            </w:r>
          </w:p>
        </w:tc>
        <w:tc>
          <w:tcPr>
            <w:tcW w:w="0" w:type="auto"/>
            <w:vAlign w:val="center"/>
            <w:hideMark/>
          </w:tcPr>
          <w:p w14:paraId="421E26BD" w14:textId="77777777" w:rsidR="0099016F" w:rsidRPr="0099016F" w:rsidRDefault="0099016F" w:rsidP="0099016F">
            <w:pPr>
              <w:spacing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:lang w:val="en-US"/>
              </w:rPr>
            </w:pPr>
            <w:r w:rsidRPr="0099016F">
              <w:rPr>
                <w:sz w:val="18"/>
                <w:szCs w:val="18"/>
                <w:lang w:val="en-US"/>
              </w:rPr>
              <w:t>Primary Source</w:t>
            </w:r>
          </w:p>
        </w:tc>
        <w:tc>
          <w:tcPr>
            <w:tcW w:w="0" w:type="auto"/>
            <w:vAlign w:val="center"/>
            <w:hideMark/>
          </w:tcPr>
          <w:p w14:paraId="19C0EBF7" w14:textId="77777777" w:rsidR="0099016F" w:rsidRPr="0099016F" w:rsidRDefault="0099016F" w:rsidP="0099016F">
            <w:pPr>
              <w:spacing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:lang w:val="en-US"/>
              </w:rPr>
            </w:pPr>
            <w:r w:rsidRPr="0099016F">
              <w:rPr>
                <w:sz w:val="18"/>
                <w:szCs w:val="18"/>
                <w:lang w:val="en-US"/>
              </w:rPr>
              <w:t>Size</w:t>
            </w:r>
          </w:p>
        </w:tc>
        <w:tc>
          <w:tcPr>
            <w:tcW w:w="0" w:type="auto"/>
            <w:vAlign w:val="center"/>
            <w:hideMark/>
          </w:tcPr>
          <w:p w14:paraId="19292B44" w14:textId="77777777" w:rsidR="0099016F" w:rsidRPr="0099016F" w:rsidRDefault="0099016F" w:rsidP="0099016F">
            <w:pPr>
              <w:spacing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:lang w:val="en-US"/>
              </w:rPr>
            </w:pPr>
            <w:r w:rsidRPr="0099016F">
              <w:rPr>
                <w:sz w:val="18"/>
                <w:szCs w:val="18"/>
                <w:lang w:val="en-US"/>
              </w:rPr>
              <w:t>Selection Criteria</w:t>
            </w:r>
          </w:p>
        </w:tc>
        <w:tc>
          <w:tcPr>
            <w:tcW w:w="0" w:type="auto"/>
            <w:vAlign w:val="center"/>
            <w:hideMark/>
          </w:tcPr>
          <w:p w14:paraId="5B6D7C95" w14:textId="77777777" w:rsidR="0099016F" w:rsidRPr="0099016F" w:rsidRDefault="0099016F" w:rsidP="0099016F">
            <w:pPr>
              <w:spacing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:lang w:val="en-US"/>
              </w:rPr>
            </w:pPr>
            <w:r w:rsidRPr="0099016F">
              <w:rPr>
                <w:sz w:val="18"/>
                <w:szCs w:val="18"/>
                <w:lang w:val="en-US"/>
              </w:rPr>
              <w:t>Experimental Role</w:t>
            </w:r>
          </w:p>
        </w:tc>
      </w:tr>
      <w:tr w:rsidR="0099016F" w:rsidRPr="0099016F" w14:paraId="4D03B0F2" w14:textId="77777777" w:rsidTr="0099016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55C71B9D" w14:textId="77777777" w:rsidR="0099016F" w:rsidRPr="0099016F" w:rsidRDefault="0099016F" w:rsidP="0099016F">
            <w:pPr>
              <w:spacing w:after="160"/>
              <w:rPr>
                <w:sz w:val="18"/>
                <w:szCs w:val="18"/>
                <w:lang w:val="en-US"/>
              </w:rPr>
            </w:pPr>
            <w:r w:rsidRPr="0099016F">
              <w:rPr>
                <w:sz w:val="18"/>
                <w:szCs w:val="18"/>
                <w:lang w:val="en-US"/>
              </w:rPr>
              <w:t>Training Data</w:t>
            </w:r>
          </w:p>
        </w:tc>
        <w:tc>
          <w:tcPr>
            <w:tcW w:w="0" w:type="auto"/>
            <w:vAlign w:val="center"/>
            <w:hideMark/>
          </w:tcPr>
          <w:p w14:paraId="527B29A8" w14:textId="77777777" w:rsidR="0099016F" w:rsidRPr="0099016F" w:rsidRDefault="0099016F" w:rsidP="0099016F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:lang w:val="en-US"/>
              </w:rPr>
            </w:pPr>
            <w:r w:rsidRPr="0099016F">
              <w:rPr>
                <w:sz w:val="18"/>
                <w:szCs w:val="18"/>
                <w:lang w:val="en-US"/>
              </w:rPr>
              <w:t>ZINC20 Database</w:t>
            </w:r>
          </w:p>
        </w:tc>
        <w:tc>
          <w:tcPr>
            <w:tcW w:w="0" w:type="auto"/>
            <w:vAlign w:val="center"/>
            <w:hideMark/>
          </w:tcPr>
          <w:p w14:paraId="59F9E0C8" w14:textId="77777777" w:rsidR="0099016F" w:rsidRPr="0099016F" w:rsidRDefault="0099016F" w:rsidP="0099016F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:lang w:val="en-US"/>
              </w:rPr>
            </w:pPr>
            <w:r w:rsidRPr="0099016F">
              <w:rPr>
                <w:sz w:val="18"/>
                <w:szCs w:val="18"/>
                <w:lang w:val="en-US"/>
              </w:rPr>
              <w:t>987,432 compounds</w:t>
            </w:r>
          </w:p>
        </w:tc>
        <w:tc>
          <w:tcPr>
            <w:tcW w:w="0" w:type="auto"/>
            <w:vAlign w:val="center"/>
            <w:hideMark/>
          </w:tcPr>
          <w:p w14:paraId="62312ED2" w14:textId="77777777" w:rsidR="0099016F" w:rsidRPr="0099016F" w:rsidRDefault="0099016F" w:rsidP="0099016F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:lang w:val="en-US"/>
              </w:rPr>
            </w:pPr>
            <w:r w:rsidRPr="0099016F">
              <w:rPr>
                <w:sz w:val="18"/>
                <w:szCs w:val="18"/>
                <w:lang w:val="en-US"/>
              </w:rPr>
              <w:t xml:space="preserve">Drug-like properties (MW 250-550 Da, </w:t>
            </w:r>
            <w:proofErr w:type="spellStart"/>
            <w:r w:rsidRPr="0099016F">
              <w:rPr>
                <w:sz w:val="18"/>
                <w:szCs w:val="18"/>
                <w:lang w:val="en-US"/>
              </w:rPr>
              <w:t>LogP</w:t>
            </w:r>
            <w:proofErr w:type="spellEnd"/>
            <w:r w:rsidRPr="0099016F">
              <w:rPr>
                <w:sz w:val="18"/>
                <w:szCs w:val="18"/>
                <w:lang w:val="en-US"/>
              </w:rPr>
              <w:t xml:space="preserve"> ≤ 5.0), chemical diversity, synthetic accessibility</w:t>
            </w:r>
          </w:p>
        </w:tc>
        <w:tc>
          <w:tcPr>
            <w:tcW w:w="0" w:type="auto"/>
            <w:vAlign w:val="center"/>
            <w:hideMark/>
          </w:tcPr>
          <w:p w14:paraId="13DE2A26" w14:textId="77777777" w:rsidR="0099016F" w:rsidRPr="0099016F" w:rsidRDefault="0099016F" w:rsidP="0099016F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:lang w:val="en-US"/>
              </w:rPr>
            </w:pPr>
            <w:r w:rsidRPr="0099016F">
              <w:rPr>
                <w:sz w:val="18"/>
                <w:szCs w:val="18"/>
                <w:lang w:val="en-US"/>
              </w:rPr>
              <w:t>Model parameter optimization and quantum feature learning</w:t>
            </w:r>
          </w:p>
        </w:tc>
      </w:tr>
      <w:tr w:rsidR="0099016F" w:rsidRPr="0099016F" w14:paraId="76F5B233" w14:textId="77777777" w:rsidTr="0099016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21A81626" w14:textId="77777777" w:rsidR="0099016F" w:rsidRPr="0099016F" w:rsidRDefault="0099016F" w:rsidP="0099016F">
            <w:pPr>
              <w:spacing w:after="160"/>
              <w:rPr>
                <w:sz w:val="18"/>
                <w:szCs w:val="18"/>
                <w:lang w:val="en-US"/>
              </w:rPr>
            </w:pPr>
            <w:r w:rsidRPr="0099016F">
              <w:rPr>
                <w:sz w:val="18"/>
                <w:szCs w:val="18"/>
                <w:lang w:val="en-US"/>
              </w:rPr>
              <w:t>Validation Standards</w:t>
            </w:r>
          </w:p>
        </w:tc>
        <w:tc>
          <w:tcPr>
            <w:tcW w:w="0" w:type="auto"/>
            <w:vAlign w:val="center"/>
            <w:hideMark/>
          </w:tcPr>
          <w:p w14:paraId="4866684D" w14:textId="77777777" w:rsidR="0099016F" w:rsidRPr="0099016F" w:rsidRDefault="0099016F" w:rsidP="0099016F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:lang w:val="en-US"/>
              </w:rPr>
            </w:pPr>
            <w:proofErr w:type="spellStart"/>
            <w:r w:rsidRPr="0099016F">
              <w:rPr>
                <w:sz w:val="18"/>
                <w:szCs w:val="18"/>
                <w:lang w:val="en-US"/>
              </w:rPr>
              <w:t>ChEMBL</w:t>
            </w:r>
            <w:proofErr w:type="spellEnd"/>
            <w:r w:rsidRPr="0099016F">
              <w:rPr>
                <w:sz w:val="18"/>
                <w:szCs w:val="18"/>
                <w:lang w:val="en-US"/>
              </w:rPr>
              <w:t>/</w:t>
            </w:r>
            <w:proofErr w:type="spellStart"/>
            <w:r w:rsidRPr="0099016F">
              <w:rPr>
                <w:sz w:val="18"/>
                <w:szCs w:val="18"/>
                <w:lang w:val="en-US"/>
              </w:rPr>
              <w:t>BindingDB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BBC2A2A" w14:textId="77777777" w:rsidR="0099016F" w:rsidRPr="0099016F" w:rsidRDefault="0099016F" w:rsidP="0099016F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:lang w:val="en-US"/>
              </w:rPr>
            </w:pPr>
            <w:r w:rsidRPr="0099016F">
              <w:rPr>
                <w:sz w:val="18"/>
                <w:szCs w:val="18"/>
                <w:lang w:val="en-US"/>
              </w:rPr>
              <w:t>285 compounds</w:t>
            </w:r>
          </w:p>
        </w:tc>
        <w:tc>
          <w:tcPr>
            <w:tcW w:w="0" w:type="auto"/>
            <w:vAlign w:val="center"/>
            <w:hideMark/>
          </w:tcPr>
          <w:p w14:paraId="1CAA5F15" w14:textId="77777777" w:rsidR="0099016F" w:rsidRPr="0099016F" w:rsidRDefault="0099016F" w:rsidP="0099016F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:lang w:val="en-US"/>
              </w:rPr>
            </w:pPr>
            <w:r w:rsidRPr="0099016F">
              <w:rPr>
                <w:sz w:val="18"/>
                <w:szCs w:val="18"/>
                <w:lang w:val="en-US"/>
              </w:rPr>
              <w:t>Experimentally confirmed KRAS bioactivity, high-confidence binding data, structural diversity</w:t>
            </w:r>
          </w:p>
        </w:tc>
        <w:tc>
          <w:tcPr>
            <w:tcW w:w="0" w:type="auto"/>
            <w:vAlign w:val="center"/>
            <w:hideMark/>
          </w:tcPr>
          <w:p w14:paraId="4F0E6997" w14:textId="77777777" w:rsidR="0099016F" w:rsidRPr="0099016F" w:rsidRDefault="0099016F" w:rsidP="0099016F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:lang w:val="en-US"/>
              </w:rPr>
            </w:pPr>
            <w:r w:rsidRPr="0099016F">
              <w:rPr>
                <w:sz w:val="18"/>
                <w:szCs w:val="18"/>
                <w:lang w:val="en-US"/>
              </w:rPr>
              <w:t>Performance benchmarking against known bioactive molecules</w:t>
            </w:r>
          </w:p>
        </w:tc>
      </w:tr>
      <w:tr w:rsidR="0099016F" w:rsidRPr="0099016F" w14:paraId="72B07E25" w14:textId="77777777" w:rsidTr="0099016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4AC24164" w14:textId="77777777" w:rsidR="0099016F" w:rsidRPr="0099016F" w:rsidRDefault="0099016F" w:rsidP="0099016F">
            <w:pPr>
              <w:spacing w:after="160"/>
              <w:rPr>
                <w:sz w:val="18"/>
                <w:szCs w:val="18"/>
                <w:lang w:val="en-US"/>
              </w:rPr>
            </w:pPr>
            <w:r w:rsidRPr="0099016F">
              <w:rPr>
                <w:sz w:val="18"/>
                <w:szCs w:val="18"/>
                <w:lang w:val="en-US"/>
              </w:rPr>
              <w:t>Structural Template</w:t>
            </w:r>
          </w:p>
        </w:tc>
        <w:tc>
          <w:tcPr>
            <w:tcW w:w="0" w:type="auto"/>
            <w:vAlign w:val="center"/>
            <w:hideMark/>
          </w:tcPr>
          <w:p w14:paraId="195384B4" w14:textId="77777777" w:rsidR="0099016F" w:rsidRPr="0099016F" w:rsidRDefault="0099016F" w:rsidP="0099016F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:lang w:val="en-US"/>
              </w:rPr>
            </w:pPr>
            <w:r w:rsidRPr="0099016F">
              <w:rPr>
                <w:sz w:val="18"/>
                <w:szCs w:val="18"/>
                <w:lang w:val="en-US"/>
              </w:rPr>
              <w:t>PDB: 5V9O</w:t>
            </w:r>
          </w:p>
        </w:tc>
        <w:tc>
          <w:tcPr>
            <w:tcW w:w="0" w:type="auto"/>
            <w:vAlign w:val="center"/>
            <w:hideMark/>
          </w:tcPr>
          <w:p w14:paraId="3416AC08" w14:textId="77777777" w:rsidR="0099016F" w:rsidRPr="0099016F" w:rsidRDefault="0099016F" w:rsidP="0099016F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:lang w:val="en-US"/>
              </w:rPr>
            </w:pPr>
            <w:r w:rsidRPr="0099016F">
              <w:rPr>
                <w:sz w:val="18"/>
                <w:szCs w:val="18"/>
                <w:lang w:val="en-US"/>
              </w:rPr>
              <w:t>1 protein structure</w:t>
            </w:r>
          </w:p>
        </w:tc>
        <w:tc>
          <w:tcPr>
            <w:tcW w:w="0" w:type="auto"/>
            <w:vAlign w:val="center"/>
            <w:hideMark/>
          </w:tcPr>
          <w:p w14:paraId="64D2830C" w14:textId="77777777" w:rsidR="0099016F" w:rsidRPr="0099016F" w:rsidRDefault="0099016F" w:rsidP="0099016F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:lang w:val="en-US"/>
              </w:rPr>
            </w:pPr>
            <w:r w:rsidRPr="0099016F">
              <w:rPr>
                <w:sz w:val="18"/>
                <w:szCs w:val="18"/>
                <w:lang w:val="en-US"/>
              </w:rPr>
              <w:t>High-resolution KRAS G12C mutant complex, complete structural data, validated crystallography</w:t>
            </w:r>
          </w:p>
        </w:tc>
        <w:tc>
          <w:tcPr>
            <w:tcW w:w="0" w:type="auto"/>
            <w:vAlign w:val="center"/>
            <w:hideMark/>
          </w:tcPr>
          <w:p w14:paraId="7AFA62E2" w14:textId="77777777" w:rsidR="0099016F" w:rsidRPr="0099016F" w:rsidRDefault="0099016F" w:rsidP="0099016F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:lang w:val="en-US"/>
              </w:rPr>
            </w:pPr>
            <w:r w:rsidRPr="0099016F">
              <w:rPr>
                <w:sz w:val="18"/>
                <w:szCs w:val="18"/>
                <w:lang w:val="en-US"/>
              </w:rPr>
              <w:t>Docking studies and binding mode analysis</w:t>
            </w:r>
          </w:p>
        </w:tc>
      </w:tr>
      <w:tr w:rsidR="0099016F" w:rsidRPr="0099016F" w14:paraId="3BFA1E64" w14:textId="77777777" w:rsidTr="0099016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77E44FFE" w14:textId="77777777" w:rsidR="0099016F" w:rsidRPr="0099016F" w:rsidRDefault="0099016F" w:rsidP="0099016F">
            <w:pPr>
              <w:spacing w:after="160"/>
              <w:rPr>
                <w:sz w:val="18"/>
                <w:szCs w:val="18"/>
                <w:lang w:val="en-US"/>
              </w:rPr>
            </w:pPr>
            <w:r w:rsidRPr="0099016F">
              <w:rPr>
                <w:sz w:val="18"/>
                <w:szCs w:val="18"/>
                <w:lang w:val="en-US"/>
              </w:rPr>
              <w:t>Generated Library</w:t>
            </w:r>
          </w:p>
        </w:tc>
        <w:tc>
          <w:tcPr>
            <w:tcW w:w="0" w:type="auto"/>
            <w:vAlign w:val="center"/>
            <w:hideMark/>
          </w:tcPr>
          <w:p w14:paraId="0CDDBB89" w14:textId="77777777" w:rsidR="0099016F" w:rsidRPr="0099016F" w:rsidRDefault="0099016F" w:rsidP="0099016F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:lang w:val="en-US"/>
              </w:rPr>
            </w:pPr>
            <w:r w:rsidRPr="0099016F">
              <w:rPr>
                <w:sz w:val="18"/>
                <w:szCs w:val="18"/>
                <w:lang w:val="en-US"/>
              </w:rPr>
              <w:t>QI-GAN Framework</w:t>
            </w:r>
          </w:p>
        </w:tc>
        <w:tc>
          <w:tcPr>
            <w:tcW w:w="0" w:type="auto"/>
            <w:vAlign w:val="center"/>
            <w:hideMark/>
          </w:tcPr>
          <w:p w14:paraId="31703EC7" w14:textId="77777777" w:rsidR="0099016F" w:rsidRPr="0099016F" w:rsidRDefault="0099016F" w:rsidP="0099016F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:lang w:val="en-US"/>
              </w:rPr>
            </w:pPr>
            <w:r w:rsidRPr="0099016F">
              <w:rPr>
                <w:sz w:val="18"/>
                <w:szCs w:val="18"/>
                <w:lang w:val="en-US"/>
              </w:rPr>
              <w:t>10,000 molecules</w:t>
            </w:r>
          </w:p>
        </w:tc>
        <w:tc>
          <w:tcPr>
            <w:tcW w:w="0" w:type="auto"/>
            <w:vAlign w:val="center"/>
            <w:hideMark/>
          </w:tcPr>
          <w:p w14:paraId="3A252120" w14:textId="77777777" w:rsidR="0099016F" w:rsidRPr="0099016F" w:rsidRDefault="0099016F" w:rsidP="0099016F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:lang w:val="en-US"/>
              </w:rPr>
            </w:pPr>
            <w:r w:rsidRPr="0099016F">
              <w:rPr>
                <w:sz w:val="18"/>
                <w:szCs w:val="18"/>
                <w:lang w:val="en-US"/>
              </w:rPr>
              <w:t>Quantum-inspired generation, novelty assessment, property optimization</w:t>
            </w:r>
          </w:p>
        </w:tc>
        <w:tc>
          <w:tcPr>
            <w:tcW w:w="0" w:type="auto"/>
            <w:vAlign w:val="center"/>
            <w:hideMark/>
          </w:tcPr>
          <w:p w14:paraId="3D749161" w14:textId="77777777" w:rsidR="0099016F" w:rsidRPr="0099016F" w:rsidRDefault="0099016F" w:rsidP="0099016F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:lang w:val="en-US"/>
              </w:rPr>
            </w:pPr>
            <w:r w:rsidRPr="0099016F">
              <w:rPr>
                <w:i/>
                <w:iCs/>
                <w:sz w:val="18"/>
                <w:szCs w:val="18"/>
                <w:lang w:val="en-US"/>
              </w:rPr>
              <w:t xml:space="preserve">De </w:t>
            </w:r>
            <w:proofErr w:type="gramStart"/>
            <w:r w:rsidRPr="0099016F">
              <w:rPr>
                <w:i/>
                <w:iCs/>
                <w:sz w:val="18"/>
                <w:szCs w:val="18"/>
                <w:lang w:val="en-US"/>
              </w:rPr>
              <w:t>novo</w:t>
            </w:r>
            <w:proofErr w:type="gramEnd"/>
            <w:r w:rsidRPr="0099016F">
              <w:rPr>
                <w:sz w:val="18"/>
                <w:szCs w:val="18"/>
                <w:lang w:val="en-US"/>
              </w:rPr>
              <w:t> design and chemical space exploration</w:t>
            </w:r>
          </w:p>
        </w:tc>
      </w:tr>
      <w:tr w:rsidR="0099016F" w:rsidRPr="0099016F" w14:paraId="532E37B3" w14:textId="77777777" w:rsidTr="0099016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056CA83D" w14:textId="77777777" w:rsidR="0099016F" w:rsidRPr="0099016F" w:rsidRDefault="0099016F" w:rsidP="0099016F">
            <w:pPr>
              <w:spacing w:after="160"/>
              <w:rPr>
                <w:sz w:val="18"/>
                <w:szCs w:val="18"/>
                <w:lang w:val="en-US"/>
              </w:rPr>
            </w:pPr>
            <w:r w:rsidRPr="0099016F">
              <w:rPr>
                <w:sz w:val="18"/>
                <w:szCs w:val="18"/>
                <w:lang w:val="en-US"/>
              </w:rPr>
              <w:t>Control Set</w:t>
            </w:r>
          </w:p>
        </w:tc>
        <w:tc>
          <w:tcPr>
            <w:tcW w:w="0" w:type="auto"/>
            <w:vAlign w:val="center"/>
            <w:hideMark/>
          </w:tcPr>
          <w:p w14:paraId="347EF1B2" w14:textId="77777777" w:rsidR="0099016F" w:rsidRPr="0099016F" w:rsidRDefault="0099016F" w:rsidP="0099016F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:lang w:val="en-US"/>
              </w:rPr>
            </w:pPr>
            <w:r w:rsidRPr="0099016F">
              <w:rPr>
                <w:sz w:val="18"/>
                <w:szCs w:val="18"/>
                <w:lang w:val="en-US"/>
              </w:rPr>
              <w:t>DUD-E Database</w:t>
            </w:r>
          </w:p>
        </w:tc>
        <w:tc>
          <w:tcPr>
            <w:tcW w:w="0" w:type="auto"/>
            <w:vAlign w:val="center"/>
            <w:hideMark/>
          </w:tcPr>
          <w:p w14:paraId="050B02B9" w14:textId="77777777" w:rsidR="0099016F" w:rsidRPr="0099016F" w:rsidRDefault="0099016F" w:rsidP="0099016F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:lang w:val="en-US"/>
              </w:rPr>
            </w:pPr>
            <w:r w:rsidRPr="0099016F">
              <w:rPr>
                <w:sz w:val="18"/>
                <w:szCs w:val="18"/>
                <w:lang w:val="en-US"/>
              </w:rPr>
              <w:t>5,250 compounds</w:t>
            </w:r>
          </w:p>
        </w:tc>
        <w:tc>
          <w:tcPr>
            <w:tcW w:w="0" w:type="auto"/>
            <w:vAlign w:val="center"/>
            <w:hideMark/>
          </w:tcPr>
          <w:p w14:paraId="12742A82" w14:textId="77777777" w:rsidR="0099016F" w:rsidRPr="0099016F" w:rsidRDefault="0099016F" w:rsidP="0099016F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:lang w:val="en-US"/>
              </w:rPr>
            </w:pPr>
            <w:r w:rsidRPr="0099016F">
              <w:rPr>
                <w:sz w:val="18"/>
                <w:szCs w:val="18"/>
                <w:lang w:val="en-US"/>
              </w:rPr>
              <w:t>Property-matched decoys, topological similarity, confirmed inactivity</w:t>
            </w:r>
          </w:p>
        </w:tc>
        <w:tc>
          <w:tcPr>
            <w:tcW w:w="0" w:type="auto"/>
            <w:vAlign w:val="center"/>
            <w:hideMark/>
          </w:tcPr>
          <w:p w14:paraId="0D8F72A7" w14:textId="77777777" w:rsidR="0099016F" w:rsidRPr="0099016F" w:rsidRDefault="0099016F" w:rsidP="0099016F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:lang w:val="en-US"/>
              </w:rPr>
            </w:pPr>
            <w:r w:rsidRPr="0099016F">
              <w:rPr>
                <w:sz w:val="18"/>
                <w:szCs w:val="18"/>
                <w:lang w:val="en-US"/>
              </w:rPr>
              <w:t>Specificity evaluation and false positive rate assessment</w:t>
            </w:r>
          </w:p>
        </w:tc>
      </w:tr>
    </w:tbl>
    <w:p w14:paraId="05CC854A" w14:textId="77777777" w:rsidR="0099016F" w:rsidRPr="008E1A8E" w:rsidRDefault="0099016F" w:rsidP="008E1A8E">
      <w:pPr>
        <w:rPr>
          <w:lang w:val="en-US"/>
        </w:rPr>
      </w:pPr>
    </w:p>
    <w:p w14:paraId="138A01CB" w14:textId="77777777" w:rsidR="008E1A8E" w:rsidRPr="008E1A8E" w:rsidRDefault="008E1A8E" w:rsidP="008E1A8E">
      <w:pPr>
        <w:rPr>
          <w:b/>
          <w:bCs/>
          <w:lang w:val="en-US"/>
        </w:rPr>
      </w:pPr>
      <w:r w:rsidRPr="008E1A8E">
        <w:rPr>
          <w:b/>
          <w:bCs/>
          <w:lang w:val="en-US"/>
        </w:rPr>
        <w:t>4.3. Quantum-Inspired Neural Network Design</w:t>
      </w:r>
    </w:p>
    <w:p w14:paraId="30737AE0" w14:textId="77777777" w:rsidR="008E1A8E" w:rsidRPr="008E1A8E" w:rsidRDefault="008E1A8E" w:rsidP="008E1A8E">
      <w:pPr>
        <w:rPr>
          <w:lang w:val="en-US"/>
        </w:rPr>
      </w:pPr>
      <w:r w:rsidRPr="008E1A8E">
        <w:rPr>
          <w:lang w:val="en-US"/>
        </w:rPr>
        <w:t>The core computational engine incorporated several novel algorithmic components:</w:t>
      </w:r>
    </w:p>
    <w:p w14:paraId="593DAAB5" w14:textId="77777777" w:rsidR="008E1A8E" w:rsidRPr="008E1A8E" w:rsidRDefault="008E1A8E" w:rsidP="008E1A8E">
      <w:pPr>
        <w:rPr>
          <w:lang w:val="en-US"/>
        </w:rPr>
      </w:pPr>
      <w:r w:rsidRPr="008E1A8E">
        <w:rPr>
          <w:b/>
          <w:bCs/>
          <w:lang w:val="en-US"/>
        </w:rPr>
        <w:t>Rotation Gate Simulation:</w:t>
      </w:r>
      <w:r w:rsidRPr="008E1A8E">
        <w:rPr>
          <w:lang w:val="en-US"/>
        </w:rPr>
        <w:t> Molecular features were transformed through sequential rotational operations mathematically represented as:</w:t>
      </w:r>
    </w:p>
    <w:p w14:paraId="2DCAB899" w14:textId="77777777" w:rsidR="008E1A8E" w:rsidRPr="008E1A8E" w:rsidRDefault="008E1A8E" w:rsidP="008E1A8E">
      <w:pPr>
        <w:rPr>
          <w:lang w:val="en-US"/>
        </w:rPr>
      </w:pPr>
      <w:r w:rsidRPr="008E1A8E">
        <w:rPr>
          <w:lang w:val="en-US"/>
        </w:rPr>
        <w:t>text</w:t>
      </w:r>
    </w:p>
    <w:p w14:paraId="55188D10" w14:textId="47AC2082" w:rsidR="008E1A8E" w:rsidRPr="008E1A8E" w:rsidRDefault="008E1A8E" w:rsidP="008E1A8E">
      <w:pPr>
        <w:rPr>
          <w:lang w:val="en-US"/>
        </w:rPr>
      </w:pPr>
      <m:oMathPara>
        <m:oMath>
          <m:sSup>
            <m:sSupPr>
              <m:ctrlPr>
                <w:rPr>
                  <w:rFonts w:ascii="Cambria Math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hAnsi="Cambria Math"/>
                  <w:lang w:val="en-US"/>
                </w:rPr>
                <m:t>ψ</m:t>
              </m:r>
            </m:e>
            <m:sup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l+1</m:t>
                  </m:r>
                </m:e>
              </m:d>
            </m:sup>
          </m:sSup>
          <m:r>
            <w:rPr>
              <w:rFonts w:ascii="Cambria Math" w:hAnsi="Cambria Math"/>
              <w:lang w:val="en-US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R</m:t>
              </m:r>
            </m:e>
            <m:sub>
              <m:r>
                <w:rPr>
                  <w:rFonts w:ascii="Cambria Math" w:hAnsi="Cambria Math"/>
                  <w:lang w:val="en-US"/>
                </w:rPr>
                <m:t>y</m:t>
              </m:r>
            </m:sub>
          </m:sSub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sSubSup>
                <m:sSub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SupPr>
                <m:e>
                  <m:r>
                    <w:rPr>
                      <w:rFonts w:ascii="Cambria Math" w:hAnsi="Cambria Math"/>
                      <w:lang w:val="en-US"/>
                    </w:rPr>
                    <m:t>θ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l</m:t>
                      </m:r>
                    </m:e>
                  </m:d>
                </m:sup>
              </m:sSubSup>
            </m:e>
          </m:d>
          <m:r>
            <w:rPr>
              <w:rFonts w:ascii="Cambria Math" w:hAnsi="Cambria Math"/>
              <w:lang w:val="en-US"/>
            </w:rPr>
            <m:t>·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R</m:t>
              </m:r>
            </m:e>
            <m:sub>
              <m:r>
                <w:rPr>
                  <w:rFonts w:ascii="Cambria Math" w:hAnsi="Cambria Math"/>
                  <w:lang w:val="en-US"/>
                </w:rPr>
                <m:t>x</m:t>
              </m:r>
            </m:sub>
          </m:sSub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sSubSup>
                <m:sSub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SupPr>
                <m:e>
                  <m:r>
                    <w:rPr>
                      <w:rFonts w:ascii="Cambria Math" w:hAnsi="Cambria Math"/>
                      <w:lang w:val="en-US"/>
                    </w:rPr>
                    <m:t>θ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1</m:t>
                  </m:r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l</m:t>
                      </m:r>
                    </m:e>
                  </m:d>
                </m:sup>
              </m:sSubSup>
            </m:e>
          </m:d>
          <m:r>
            <w:rPr>
              <w:rFonts w:ascii="Cambria Math" w:hAnsi="Cambria Math"/>
              <w:lang w:val="en-US"/>
            </w:rPr>
            <m:t>·</m:t>
          </m:r>
          <m:d>
            <m:dPr>
              <m:begChr m:val="|"/>
              <m:endChr m:val="⟩"/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ψ</m:t>
                  </m:r>
                </m:e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l</m:t>
                      </m:r>
                    </m:e>
                  </m:d>
                </m:sup>
              </m:sSup>
            </m:e>
          </m:d>
        </m:oMath>
      </m:oMathPara>
    </w:p>
    <w:p w14:paraId="29E88398" w14:textId="77777777" w:rsidR="008E1A8E" w:rsidRPr="008E1A8E" w:rsidRDefault="008E1A8E" w:rsidP="008E1A8E">
      <w:pPr>
        <w:rPr>
          <w:lang w:val="en-US"/>
        </w:rPr>
      </w:pPr>
      <w:r w:rsidRPr="008E1A8E">
        <w:rPr>
          <w:lang w:val="en-US"/>
        </w:rPr>
        <w:lastRenderedPageBreak/>
        <w:t>where rotational parameters were optimized during training to capture quantum-mechanical interactions.</w:t>
      </w:r>
    </w:p>
    <w:p w14:paraId="580D1D75" w14:textId="77777777" w:rsidR="008E1A8E" w:rsidRPr="008E1A8E" w:rsidRDefault="008E1A8E" w:rsidP="008E1A8E">
      <w:pPr>
        <w:rPr>
          <w:lang w:val="en-US"/>
        </w:rPr>
      </w:pPr>
      <w:r w:rsidRPr="008E1A8E">
        <w:rPr>
          <w:b/>
          <w:bCs/>
          <w:lang w:val="en-US"/>
        </w:rPr>
        <w:t>Entanglement Modeling:</w:t>
      </w:r>
      <w:r w:rsidRPr="008E1A8E">
        <w:rPr>
          <w:lang w:val="en-US"/>
        </w:rPr>
        <w:t> Non-local correlations were simulated through controlled-NOT gate operations applied across qubit pairs, enabling the representation of electron delocalization effects critical for molecular recognition.</w:t>
      </w:r>
    </w:p>
    <w:p w14:paraId="0A2FF709" w14:textId="77777777" w:rsidR="008E1A8E" w:rsidRPr="008E1A8E" w:rsidRDefault="008E1A8E" w:rsidP="008E1A8E">
      <w:pPr>
        <w:rPr>
          <w:lang w:val="en-US"/>
        </w:rPr>
      </w:pPr>
      <w:r w:rsidRPr="008E1A8E">
        <w:rPr>
          <w:b/>
          <w:bCs/>
          <w:lang w:val="en-US"/>
        </w:rPr>
        <w:t>Activation Function Design:</w:t>
      </w:r>
      <w:r w:rsidRPr="008E1A8E">
        <w:rPr>
          <w:lang w:val="en-US"/>
        </w:rPr>
        <w:t> A specialized activation function combining periodic and saturation properties was implemented:</w:t>
      </w:r>
    </w:p>
    <w:p w14:paraId="6D24CC77" w14:textId="77777777" w:rsidR="008E1A8E" w:rsidRPr="008E1A8E" w:rsidRDefault="008E1A8E" w:rsidP="008E1A8E">
      <w:pPr>
        <w:rPr>
          <w:lang w:val="en-US"/>
        </w:rPr>
      </w:pPr>
      <w:r w:rsidRPr="008E1A8E">
        <w:rPr>
          <w:lang w:val="en-US"/>
        </w:rPr>
        <w:t>text</w:t>
      </w:r>
    </w:p>
    <w:p w14:paraId="37C4D3E9" w14:textId="5A286AB5" w:rsidR="008E1A8E" w:rsidRPr="008E1A8E" w:rsidRDefault="008E1A8E" w:rsidP="008E1A8E">
      <w:pPr>
        <w:rPr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σ</m:t>
              </m:r>
            </m:e>
            <m:sub>
              <m:r>
                <w:rPr>
                  <w:rFonts w:ascii="Cambria Math" w:hAnsi="Cambria Math"/>
                  <w:lang w:val="en-US"/>
                </w:rPr>
                <m:t>q</m:t>
              </m:r>
            </m:sub>
          </m:sSub>
          <m:r>
            <w:rPr>
              <w:rFonts w:ascii="Cambria Math" w:hAnsi="Cambria Math"/>
              <w:lang w:val="en-US"/>
            </w:rPr>
            <m:t>uantum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x</m:t>
              </m:r>
            </m:e>
          </m:d>
          <m:r>
            <w:rPr>
              <w:rFonts w:ascii="Cambria Math" w:hAnsi="Cambria Math"/>
              <w:lang w:val="en-US"/>
            </w:rPr>
            <m:t>=sin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x</m:t>
              </m:r>
            </m:e>
          </m:d>
          <m:r>
            <w:rPr>
              <w:rFonts w:ascii="Cambria Math" w:hAnsi="Cambria Math"/>
              <w:lang w:val="en-US"/>
            </w:rPr>
            <m:t>·</m:t>
          </m:r>
          <m:sSup>
            <m:sSupPr>
              <m:ctrlPr>
                <w:rPr>
                  <w:rFonts w:ascii="Cambria Math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hAnsi="Cambria Math"/>
                  <w:lang w:val="en-US"/>
                </w:rPr>
                <m:t>e</m:t>
              </m:r>
            </m:e>
            <m:sup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-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lang w:val="en-US"/>
                        </w:rPr>
                        <m:t>2</m:t>
                      </m:r>
                    </m:sup>
                  </m:sSup>
                </m:e>
              </m:d>
            </m:sup>
          </m:sSup>
          <m:r>
            <w:rPr>
              <w:rFonts w:ascii="Cambria Math" w:hAnsi="Cambria Math"/>
              <w:lang w:val="en-US"/>
            </w:rPr>
            <m:t>+tanh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x</m:t>
              </m:r>
            </m:e>
          </m:d>
        </m:oMath>
      </m:oMathPara>
    </w:p>
    <w:p w14:paraId="15027407" w14:textId="77777777" w:rsidR="008E1A8E" w:rsidRDefault="008E1A8E" w:rsidP="008E1A8E">
      <w:pPr>
        <w:rPr>
          <w:lang w:val="en-US"/>
        </w:rPr>
      </w:pPr>
      <w:r w:rsidRPr="008E1A8E">
        <w:rPr>
          <w:lang w:val="en-US"/>
        </w:rPr>
        <w:t>This formulation captures both quantum oscillatory behavior and classical saturation limits.</w:t>
      </w:r>
    </w:p>
    <w:p w14:paraId="779F45A1" w14:textId="74EF813D" w:rsidR="003153F4" w:rsidRDefault="003153F4" w:rsidP="008E1A8E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233DF18E" wp14:editId="2E3A4C89">
            <wp:extent cx="5731510" cy="2239010"/>
            <wp:effectExtent l="0" t="0" r="2540" b="8890"/>
            <wp:docPr id="18243905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4390528" name="Picture 1824390528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39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2153"/>
        <w:gridCol w:w="1457"/>
        <w:gridCol w:w="5406"/>
      </w:tblGrid>
      <w:tr w:rsidR="0099016F" w:rsidRPr="0099016F" w14:paraId="28219760" w14:textId="77777777" w:rsidTr="0099016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FFAA3B2" w14:textId="77777777" w:rsidR="0099016F" w:rsidRPr="0099016F" w:rsidRDefault="0099016F" w:rsidP="0099016F">
            <w:pPr>
              <w:spacing w:line="240" w:lineRule="auto"/>
              <w:contextualSpacing/>
              <w:rPr>
                <w:sz w:val="18"/>
                <w:szCs w:val="18"/>
                <w:lang w:val="en-US"/>
              </w:rPr>
            </w:pPr>
            <w:r w:rsidRPr="0099016F">
              <w:rPr>
                <w:sz w:val="18"/>
                <w:szCs w:val="18"/>
                <w:lang w:val="en-US"/>
              </w:rPr>
              <w:t>Parameter</w:t>
            </w:r>
          </w:p>
        </w:tc>
        <w:tc>
          <w:tcPr>
            <w:tcW w:w="0" w:type="auto"/>
            <w:hideMark/>
          </w:tcPr>
          <w:p w14:paraId="1D66A41B" w14:textId="77777777" w:rsidR="0099016F" w:rsidRPr="0099016F" w:rsidRDefault="0099016F" w:rsidP="0099016F">
            <w:pPr>
              <w:spacing w:line="240" w:lineRule="auto"/>
              <w:contextualSpacing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:lang w:val="en-US"/>
              </w:rPr>
            </w:pPr>
            <w:r w:rsidRPr="0099016F">
              <w:rPr>
                <w:sz w:val="18"/>
                <w:szCs w:val="18"/>
                <w:lang w:val="en-US"/>
              </w:rPr>
              <w:t>Value</w:t>
            </w:r>
          </w:p>
        </w:tc>
        <w:tc>
          <w:tcPr>
            <w:tcW w:w="0" w:type="auto"/>
            <w:hideMark/>
          </w:tcPr>
          <w:p w14:paraId="05B266E2" w14:textId="77777777" w:rsidR="0099016F" w:rsidRPr="0099016F" w:rsidRDefault="0099016F" w:rsidP="0099016F">
            <w:pPr>
              <w:spacing w:line="240" w:lineRule="auto"/>
              <w:contextualSpacing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:lang w:val="en-US"/>
              </w:rPr>
            </w:pPr>
            <w:r w:rsidRPr="0099016F">
              <w:rPr>
                <w:sz w:val="18"/>
                <w:szCs w:val="18"/>
                <w:lang w:val="en-US"/>
              </w:rPr>
              <w:t>Description</w:t>
            </w:r>
          </w:p>
        </w:tc>
      </w:tr>
      <w:tr w:rsidR="0099016F" w:rsidRPr="0099016F" w14:paraId="31B003BC" w14:textId="77777777" w:rsidTr="0099016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BB9009A" w14:textId="77777777" w:rsidR="0099016F" w:rsidRPr="0099016F" w:rsidRDefault="0099016F" w:rsidP="0099016F">
            <w:pPr>
              <w:spacing w:line="240" w:lineRule="auto"/>
              <w:contextualSpacing/>
              <w:rPr>
                <w:sz w:val="18"/>
                <w:szCs w:val="18"/>
                <w:lang w:val="en-US"/>
              </w:rPr>
            </w:pPr>
            <w:r w:rsidRPr="0099016F">
              <w:rPr>
                <w:sz w:val="18"/>
                <w:szCs w:val="18"/>
                <w:lang w:val="en-US"/>
              </w:rPr>
              <w:t>Latent space dimensionality</w:t>
            </w:r>
          </w:p>
        </w:tc>
        <w:tc>
          <w:tcPr>
            <w:tcW w:w="0" w:type="auto"/>
            <w:hideMark/>
          </w:tcPr>
          <w:p w14:paraId="7358D10C" w14:textId="77777777" w:rsidR="0099016F" w:rsidRPr="0099016F" w:rsidRDefault="0099016F" w:rsidP="0099016F">
            <w:pPr>
              <w:spacing w:line="240" w:lineRule="auto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:lang w:val="en-US"/>
              </w:rPr>
            </w:pPr>
            <w:r w:rsidRPr="0099016F">
              <w:rPr>
                <w:sz w:val="18"/>
                <w:szCs w:val="18"/>
                <w:lang w:val="en-US"/>
              </w:rPr>
              <w:t>128</w:t>
            </w:r>
          </w:p>
        </w:tc>
        <w:tc>
          <w:tcPr>
            <w:tcW w:w="0" w:type="auto"/>
            <w:hideMark/>
          </w:tcPr>
          <w:p w14:paraId="3158AB4A" w14:textId="77777777" w:rsidR="0099016F" w:rsidRPr="0099016F" w:rsidRDefault="0099016F" w:rsidP="0099016F">
            <w:pPr>
              <w:spacing w:line="240" w:lineRule="auto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:lang w:val="en-US"/>
              </w:rPr>
            </w:pPr>
            <w:r w:rsidRPr="0099016F">
              <w:rPr>
                <w:sz w:val="18"/>
                <w:szCs w:val="18"/>
                <w:lang w:val="en-US"/>
              </w:rPr>
              <w:t>Dimensionality of the quantum-enhanced latent representation in variational autoencoder architectures</w:t>
            </w:r>
          </w:p>
        </w:tc>
      </w:tr>
      <w:tr w:rsidR="0099016F" w:rsidRPr="0099016F" w14:paraId="0E7DF8B2" w14:textId="77777777" w:rsidTr="0099016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88C1292" w14:textId="77777777" w:rsidR="0099016F" w:rsidRPr="0099016F" w:rsidRDefault="0099016F" w:rsidP="0099016F">
            <w:pPr>
              <w:spacing w:line="240" w:lineRule="auto"/>
              <w:contextualSpacing/>
              <w:rPr>
                <w:sz w:val="18"/>
                <w:szCs w:val="18"/>
                <w:lang w:val="en-US"/>
              </w:rPr>
            </w:pPr>
            <w:r w:rsidRPr="0099016F">
              <w:rPr>
                <w:sz w:val="18"/>
                <w:szCs w:val="18"/>
                <w:lang w:val="en-US"/>
              </w:rPr>
              <w:t>Quantum circuit layers</w:t>
            </w:r>
          </w:p>
        </w:tc>
        <w:tc>
          <w:tcPr>
            <w:tcW w:w="0" w:type="auto"/>
            <w:hideMark/>
          </w:tcPr>
          <w:p w14:paraId="40B14B9F" w14:textId="77777777" w:rsidR="0099016F" w:rsidRPr="0099016F" w:rsidRDefault="0099016F" w:rsidP="0099016F">
            <w:pPr>
              <w:spacing w:line="240" w:lineRule="auto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:lang w:val="en-US"/>
              </w:rPr>
            </w:pPr>
            <w:r w:rsidRPr="0099016F">
              <w:rPr>
                <w:sz w:val="18"/>
                <w:szCs w:val="18"/>
                <w:lang w:val="en-US"/>
              </w:rPr>
              <w:t>4</w:t>
            </w:r>
          </w:p>
        </w:tc>
        <w:tc>
          <w:tcPr>
            <w:tcW w:w="0" w:type="auto"/>
            <w:hideMark/>
          </w:tcPr>
          <w:p w14:paraId="6CAEF1C5" w14:textId="77777777" w:rsidR="0099016F" w:rsidRPr="0099016F" w:rsidRDefault="0099016F" w:rsidP="0099016F">
            <w:pPr>
              <w:spacing w:line="240" w:lineRule="auto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:lang w:val="en-US"/>
              </w:rPr>
            </w:pPr>
            <w:r w:rsidRPr="0099016F">
              <w:rPr>
                <w:sz w:val="18"/>
                <w:szCs w:val="18"/>
                <w:lang w:val="en-US"/>
              </w:rPr>
              <w:t>Number of parameterized quantum circuit layers implementing rotational and entanglement operations</w:t>
            </w:r>
          </w:p>
        </w:tc>
      </w:tr>
      <w:tr w:rsidR="0099016F" w:rsidRPr="0099016F" w14:paraId="62967052" w14:textId="77777777" w:rsidTr="0099016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1BA8E52" w14:textId="77777777" w:rsidR="0099016F" w:rsidRPr="0099016F" w:rsidRDefault="0099016F" w:rsidP="0099016F">
            <w:pPr>
              <w:spacing w:line="240" w:lineRule="auto"/>
              <w:contextualSpacing/>
              <w:rPr>
                <w:sz w:val="18"/>
                <w:szCs w:val="18"/>
                <w:lang w:val="en-US"/>
              </w:rPr>
            </w:pPr>
            <w:r w:rsidRPr="0099016F">
              <w:rPr>
                <w:sz w:val="18"/>
                <w:szCs w:val="18"/>
                <w:lang w:val="en-US"/>
              </w:rPr>
              <w:t>Quantum noise factor (γ)</w:t>
            </w:r>
          </w:p>
        </w:tc>
        <w:tc>
          <w:tcPr>
            <w:tcW w:w="0" w:type="auto"/>
            <w:hideMark/>
          </w:tcPr>
          <w:p w14:paraId="3CF2A878" w14:textId="77777777" w:rsidR="0099016F" w:rsidRPr="0099016F" w:rsidRDefault="0099016F" w:rsidP="0099016F">
            <w:pPr>
              <w:spacing w:line="240" w:lineRule="auto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:lang w:val="en-US"/>
              </w:rPr>
            </w:pPr>
            <w:r w:rsidRPr="0099016F">
              <w:rPr>
                <w:sz w:val="18"/>
                <w:szCs w:val="18"/>
                <w:lang w:val="en-US"/>
              </w:rPr>
              <w:t>0.2</w:t>
            </w:r>
          </w:p>
        </w:tc>
        <w:tc>
          <w:tcPr>
            <w:tcW w:w="0" w:type="auto"/>
            <w:hideMark/>
          </w:tcPr>
          <w:p w14:paraId="4435E4C7" w14:textId="77777777" w:rsidR="0099016F" w:rsidRPr="0099016F" w:rsidRDefault="0099016F" w:rsidP="0099016F">
            <w:pPr>
              <w:spacing w:line="240" w:lineRule="auto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:lang w:val="en-US"/>
              </w:rPr>
            </w:pPr>
            <w:r w:rsidRPr="0099016F">
              <w:rPr>
                <w:sz w:val="18"/>
                <w:szCs w:val="18"/>
                <w:lang w:val="en-US"/>
              </w:rPr>
              <w:t>Amplitude coefficient for quantum fluctuation injection in noise sampling processes</w:t>
            </w:r>
          </w:p>
        </w:tc>
      </w:tr>
      <w:tr w:rsidR="0099016F" w:rsidRPr="0099016F" w14:paraId="796F1598" w14:textId="77777777" w:rsidTr="0099016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05FE550" w14:textId="77777777" w:rsidR="0099016F" w:rsidRPr="0099016F" w:rsidRDefault="0099016F" w:rsidP="0099016F">
            <w:pPr>
              <w:spacing w:line="240" w:lineRule="auto"/>
              <w:contextualSpacing/>
              <w:rPr>
                <w:sz w:val="18"/>
                <w:szCs w:val="18"/>
                <w:lang w:val="en-US"/>
              </w:rPr>
            </w:pPr>
            <w:r w:rsidRPr="0099016F">
              <w:rPr>
                <w:sz w:val="18"/>
                <w:szCs w:val="18"/>
                <w:lang w:val="en-US"/>
              </w:rPr>
              <w:t>Learning rate</w:t>
            </w:r>
          </w:p>
        </w:tc>
        <w:tc>
          <w:tcPr>
            <w:tcW w:w="0" w:type="auto"/>
            <w:hideMark/>
          </w:tcPr>
          <w:p w14:paraId="39ECFAA4" w14:textId="77777777" w:rsidR="0099016F" w:rsidRPr="0099016F" w:rsidRDefault="0099016F" w:rsidP="0099016F">
            <w:pPr>
              <w:spacing w:line="240" w:lineRule="auto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:lang w:val="en-US"/>
              </w:rPr>
            </w:pPr>
            <w:r w:rsidRPr="0099016F">
              <w:rPr>
                <w:sz w:val="18"/>
                <w:szCs w:val="18"/>
                <w:lang w:val="en-US"/>
              </w:rPr>
              <w:t>0.001</w:t>
            </w:r>
          </w:p>
        </w:tc>
        <w:tc>
          <w:tcPr>
            <w:tcW w:w="0" w:type="auto"/>
            <w:hideMark/>
          </w:tcPr>
          <w:p w14:paraId="5358317B" w14:textId="77777777" w:rsidR="0099016F" w:rsidRPr="0099016F" w:rsidRDefault="0099016F" w:rsidP="0099016F">
            <w:pPr>
              <w:spacing w:line="240" w:lineRule="auto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:lang w:val="en-US"/>
              </w:rPr>
            </w:pPr>
            <w:r w:rsidRPr="0099016F">
              <w:rPr>
                <w:sz w:val="18"/>
                <w:szCs w:val="18"/>
                <w:lang w:val="en-US"/>
              </w:rPr>
              <w:t>Step size parameter for gradient-based optimization using Adam optimizer</w:t>
            </w:r>
          </w:p>
        </w:tc>
      </w:tr>
      <w:tr w:rsidR="0099016F" w:rsidRPr="0099016F" w14:paraId="6E550C5A" w14:textId="77777777" w:rsidTr="0099016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59C6739" w14:textId="77777777" w:rsidR="0099016F" w:rsidRPr="0099016F" w:rsidRDefault="0099016F" w:rsidP="0099016F">
            <w:pPr>
              <w:spacing w:line="240" w:lineRule="auto"/>
              <w:contextualSpacing/>
              <w:rPr>
                <w:sz w:val="18"/>
                <w:szCs w:val="18"/>
                <w:lang w:val="en-US"/>
              </w:rPr>
            </w:pPr>
            <w:r w:rsidRPr="0099016F">
              <w:rPr>
                <w:sz w:val="18"/>
                <w:szCs w:val="18"/>
                <w:lang w:val="en-US"/>
              </w:rPr>
              <w:t>Batch size</w:t>
            </w:r>
          </w:p>
        </w:tc>
        <w:tc>
          <w:tcPr>
            <w:tcW w:w="0" w:type="auto"/>
            <w:hideMark/>
          </w:tcPr>
          <w:p w14:paraId="4C30CB0D" w14:textId="77777777" w:rsidR="0099016F" w:rsidRPr="0099016F" w:rsidRDefault="0099016F" w:rsidP="0099016F">
            <w:pPr>
              <w:spacing w:line="240" w:lineRule="auto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:lang w:val="en-US"/>
              </w:rPr>
            </w:pPr>
            <w:r w:rsidRPr="0099016F">
              <w:rPr>
                <w:sz w:val="18"/>
                <w:szCs w:val="18"/>
                <w:lang w:val="en-US"/>
              </w:rPr>
              <w:t>32</w:t>
            </w:r>
          </w:p>
        </w:tc>
        <w:tc>
          <w:tcPr>
            <w:tcW w:w="0" w:type="auto"/>
            <w:hideMark/>
          </w:tcPr>
          <w:p w14:paraId="06EA874B" w14:textId="77777777" w:rsidR="0099016F" w:rsidRPr="0099016F" w:rsidRDefault="0099016F" w:rsidP="0099016F">
            <w:pPr>
              <w:spacing w:line="240" w:lineRule="auto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:lang w:val="en-US"/>
              </w:rPr>
            </w:pPr>
            <w:r w:rsidRPr="0099016F">
              <w:rPr>
                <w:sz w:val="18"/>
                <w:szCs w:val="18"/>
                <w:lang w:val="en-US"/>
              </w:rPr>
              <w:t>Number of molecular samples processed per training iteration</w:t>
            </w:r>
          </w:p>
        </w:tc>
      </w:tr>
      <w:tr w:rsidR="0099016F" w:rsidRPr="0099016F" w14:paraId="501803A6" w14:textId="77777777" w:rsidTr="0099016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FC7DD2B" w14:textId="77777777" w:rsidR="0099016F" w:rsidRPr="0099016F" w:rsidRDefault="0099016F" w:rsidP="0099016F">
            <w:pPr>
              <w:spacing w:line="240" w:lineRule="auto"/>
              <w:contextualSpacing/>
              <w:rPr>
                <w:sz w:val="18"/>
                <w:szCs w:val="18"/>
                <w:lang w:val="en-US"/>
              </w:rPr>
            </w:pPr>
            <w:r w:rsidRPr="0099016F">
              <w:rPr>
                <w:sz w:val="18"/>
                <w:szCs w:val="18"/>
                <w:lang w:val="en-US"/>
              </w:rPr>
              <w:t>Training epochs</w:t>
            </w:r>
          </w:p>
        </w:tc>
        <w:tc>
          <w:tcPr>
            <w:tcW w:w="0" w:type="auto"/>
            <w:hideMark/>
          </w:tcPr>
          <w:p w14:paraId="417C99DB" w14:textId="77777777" w:rsidR="0099016F" w:rsidRPr="0099016F" w:rsidRDefault="0099016F" w:rsidP="0099016F">
            <w:pPr>
              <w:spacing w:line="240" w:lineRule="auto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:lang w:val="en-US"/>
              </w:rPr>
            </w:pPr>
            <w:r w:rsidRPr="0099016F">
              <w:rPr>
                <w:sz w:val="18"/>
                <w:szCs w:val="18"/>
                <w:lang w:val="en-US"/>
              </w:rPr>
              <w:t>500</w:t>
            </w:r>
          </w:p>
        </w:tc>
        <w:tc>
          <w:tcPr>
            <w:tcW w:w="0" w:type="auto"/>
            <w:hideMark/>
          </w:tcPr>
          <w:p w14:paraId="64273B3A" w14:textId="77777777" w:rsidR="0099016F" w:rsidRPr="0099016F" w:rsidRDefault="0099016F" w:rsidP="0099016F">
            <w:pPr>
              <w:spacing w:line="240" w:lineRule="auto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:lang w:val="en-US"/>
              </w:rPr>
            </w:pPr>
            <w:r w:rsidRPr="0099016F">
              <w:rPr>
                <w:sz w:val="18"/>
                <w:szCs w:val="18"/>
                <w:lang w:val="en-US"/>
              </w:rPr>
              <w:t>Maximum number of complete passes through the training dataset</w:t>
            </w:r>
          </w:p>
        </w:tc>
      </w:tr>
      <w:tr w:rsidR="0099016F" w:rsidRPr="0099016F" w14:paraId="10C1730B" w14:textId="77777777" w:rsidTr="0099016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450E081" w14:textId="77777777" w:rsidR="0099016F" w:rsidRPr="0099016F" w:rsidRDefault="0099016F" w:rsidP="0099016F">
            <w:pPr>
              <w:spacing w:line="240" w:lineRule="auto"/>
              <w:contextualSpacing/>
              <w:rPr>
                <w:sz w:val="18"/>
                <w:szCs w:val="18"/>
                <w:lang w:val="en-US"/>
              </w:rPr>
            </w:pPr>
            <w:r w:rsidRPr="0099016F">
              <w:rPr>
                <w:sz w:val="18"/>
                <w:szCs w:val="18"/>
                <w:lang w:val="en-US"/>
              </w:rPr>
              <w:t>Quantum attention heads</w:t>
            </w:r>
          </w:p>
        </w:tc>
        <w:tc>
          <w:tcPr>
            <w:tcW w:w="0" w:type="auto"/>
            <w:hideMark/>
          </w:tcPr>
          <w:p w14:paraId="6DC18F99" w14:textId="77777777" w:rsidR="0099016F" w:rsidRPr="0099016F" w:rsidRDefault="0099016F" w:rsidP="0099016F">
            <w:pPr>
              <w:spacing w:line="240" w:lineRule="auto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:lang w:val="en-US"/>
              </w:rPr>
            </w:pPr>
            <w:r w:rsidRPr="0099016F">
              <w:rPr>
                <w:sz w:val="18"/>
                <w:szCs w:val="18"/>
                <w:lang w:val="en-US"/>
              </w:rPr>
              <w:t>8</w:t>
            </w:r>
          </w:p>
        </w:tc>
        <w:tc>
          <w:tcPr>
            <w:tcW w:w="0" w:type="auto"/>
            <w:hideMark/>
          </w:tcPr>
          <w:p w14:paraId="35AEDF83" w14:textId="77777777" w:rsidR="0099016F" w:rsidRPr="0099016F" w:rsidRDefault="0099016F" w:rsidP="0099016F">
            <w:pPr>
              <w:spacing w:line="240" w:lineRule="auto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:lang w:val="en-US"/>
              </w:rPr>
            </w:pPr>
            <w:r w:rsidRPr="0099016F">
              <w:rPr>
                <w:sz w:val="18"/>
                <w:szCs w:val="18"/>
                <w:lang w:val="en-US"/>
              </w:rPr>
              <w:t>Number of parallel attention mechanisms in quantum-inspired transformer layers</w:t>
            </w:r>
          </w:p>
        </w:tc>
      </w:tr>
      <w:tr w:rsidR="0099016F" w:rsidRPr="0099016F" w14:paraId="0D6AE86B" w14:textId="77777777" w:rsidTr="0099016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867274A" w14:textId="77777777" w:rsidR="0099016F" w:rsidRPr="0099016F" w:rsidRDefault="0099016F" w:rsidP="0099016F">
            <w:pPr>
              <w:spacing w:line="240" w:lineRule="auto"/>
              <w:contextualSpacing/>
              <w:rPr>
                <w:sz w:val="18"/>
                <w:szCs w:val="18"/>
                <w:lang w:val="en-US"/>
              </w:rPr>
            </w:pPr>
            <w:r w:rsidRPr="0099016F">
              <w:rPr>
                <w:sz w:val="18"/>
                <w:szCs w:val="18"/>
                <w:lang w:val="en-US"/>
              </w:rPr>
              <w:t>Hidden layer dimension</w:t>
            </w:r>
          </w:p>
        </w:tc>
        <w:tc>
          <w:tcPr>
            <w:tcW w:w="0" w:type="auto"/>
            <w:hideMark/>
          </w:tcPr>
          <w:p w14:paraId="585B27DC" w14:textId="77777777" w:rsidR="0099016F" w:rsidRPr="0099016F" w:rsidRDefault="0099016F" w:rsidP="0099016F">
            <w:pPr>
              <w:spacing w:line="240" w:lineRule="auto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:lang w:val="en-US"/>
              </w:rPr>
            </w:pPr>
            <w:r w:rsidRPr="0099016F">
              <w:rPr>
                <w:sz w:val="18"/>
                <w:szCs w:val="18"/>
                <w:lang w:val="en-US"/>
              </w:rPr>
              <w:t>512</w:t>
            </w:r>
          </w:p>
        </w:tc>
        <w:tc>
          <w:tcPr>
            <w:tcW w:w="0" w:type="auto"/>
            <w:hideMark/>
          </w:tcPr>
          <w:p w14:paraId="3C1504EE" w14:textId="77777777" w:rsidR="0099016F" w:rsidRPr="0099016F" w:rsidRDefault="0099016F" w:rsidP="0099016F">
            <w:pPr>
              <w:spacing w:line="240" w:lineRule="auto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:lang w:val="en-US"/>
              </w:rPr>
            </w:pPr>
            <w:r w:rsidRPr="0099016F">
              <w:rPr>
                <w:sz w:val="18"/>
                <w:szCs w:val="18"/>
                <w:lang w:val="en-US"/>
              </w:rPr>
              <w:t xml:space="preserve">Number of neurons in intermediate </w:t>
            </w:r>
            <w:proofErr w:type="gramStart"/>
            <w:r w:rsidRPr="0099016F">
              <w:rPr>
                <w:sz w:val="18"/>
                <w:szCs w:val="18"/>
                <w:lang w:val="en-US"/>
              </w:rPr>
              <w:t>fully-connected</w:t>
            </w:r>
            <w:proofErr w:type="gramEnd"/>
            <w:r w:rsidRPr="0099016F">
              <w:rPr>
                <w:sz w:val="18"/>
                <w:szCs w:val="18"/>
                <w:lang w:val="en-US"/>
              </w:rPr>
              <w:t xml:space="preserve"> layers</w:t>
            </w:r>
          </w:p>
        </w:tc>
      </w:tr>
      <w:tr w:rsidR="0099016F" w:rsidRPr="0099016F" w14:paraId="097DA656" w14:textId="77777777" w:rsidTr="0099016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9630F0F" w14:textId="77777777" w:rsidR="0099016F" w:rsidRPr="0099016F" w:rsidRDefault="0099016F" w:rsidP="0099016F">
            <w:pPr>
              <w:spacing w:line="240" w:lineRule="auto"/>
              <w:contextualSpacing/>
              <w:rPr>
                <w:sz w:val="18"/>
                <w:szCs w:val="18"/>
                <w:lang w:val="en-US"/>
              </w:rPr>
            </w:pPr>
            <w:r w:rsidRPr="0099016F">
              <w:rPr>
                <w:sz w:val="18"/>
                <w:szCs w:val="18"/>
                <w:lang w:val="en-US"/>
              </w:rPr>
              <w:t>Dropout rate</w:t>
            </w:r>
          </w:p>
        </w:tc>
        <w:tc>
          <w:tcPr>
            <w:tcW w:w="0" w:type="auto"/>
            <w:hideMark/>
          </w:tcPr>
          <w:p w14:paraId="4845A983" w14:textId="77777777" w:rsidR="0099016F" w:rsidRPr="0099016F" w:rsidRDefault="0099016F" w:rsidP="0099016F">
            <w:pPr>
              <w:spacing w:line="240" w:lineRule="auto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:lang w:val="en-US"/>
              </w:rPr>
            </w:pPr>
            <w:r w:rsidRPr="0099016F">
              <w:rPr>
                <w:sz w:val="18"/>
                <w:szCs w:val="18"/>
                <w:lang w:val="en-US"/>
              </w:rPr>
              <w:t>0.1</w:t>
            </w:r>
          </w:p>
        </w:tc>
        <w:tc>
          <w:tcPr>
            <w:tcW w:w="0" w:type="auto"/>
            <w:hideMark/>
          </w:tcPr>
          <w:p w14:paraId="3384D21E" w14:textId="77777777" w:rsidR="0099016F" w:rsidRPr="0099016F" w:rsidRDefault="0099016F" w:rsidP="0099016F">
            <w:pPr>
              <w:spacing w:line="240" w:lineRule="auto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:lang w:val="en-US"/>
              </w:rPr>
            </w:pPr>
            <w:r w:rsidRPr="0099016F">
              <w:rPr>
                <w:sz w:val="18"/>
                <w:szCs w:val="18"/>
                <w:lang w:val="en-US"/>
              </w:rPr>
              <w:t>Probability for random neuron deactivation during training for regularization</w:t>
            </w:r>
          </w:p>
        </w:tc>
      </w:tr>
      <w:tr w:rsidR="0099016F" w:rsidRPr="0099016F" w14:paraId="18A897B7" w14:textId="77777777" w:rsidTr="0099016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462F820" w14:textId="77777777" w:rsidR="0099016F" w:rsidRPr="0099016F" w:rsidRDefault="0099016F" w:rsidP="0099016F">
            <w:pPr>
              <w:spacing w:line="240" w:lineRule="auto"/>
              <w:contextualSpacing/>
              <w:rPr>
                <w:sz w:val="18"/>
                <w:szCs w:val="18"/>
                <w:lang w:val="en-US"/>
              </w:rPr>
            </w:pPr>
            <w:r w:rsidRPr="0099016F">
              <w:rPr>
                <w:sz w:val="18"/>
                <w:szCs w:val="18"/>
                <w:lang w:val="en-US"/>
              </w:rPr>
              <w:t>β-VAE coefficient</w:t>
            </w:r>
          </w:p>
        </w:tc>
        <w:tc>
          <w:tcPr>
            <w:tcW w:w="0" w:type="auto"/>
            <w:hideMark/>
          </w:tcPr>
          <w:p w14:paraId="53D5B705" w14:textId="77777777" w:rsidR="0099016F" w:rsidRPr="0099016F" w:rsidRDefault="0099016F" w:rsidP="0099016F">
            <w:pPr>
              <w:spacing w:line="240" w:lineRule="auto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:lang w:val="en-US"/>
              </w:rPr>
            </w:pPr>
            <w:r w:rsidRPr="0099016F">
              <w:rPr>
                <w:sz w:val="18"/>
                <w:szCs w:val="18"/>
                <w:lang w:val="en-US"/>
              </w:rPr>
              <w:t>0.01</w:t>
            </w:r>
          </w:p>
        </w:tc>
        <w:tc>
          <w:tcPr>
            <w:tcW w:w="0" w:type="auto"/>
            <w:hideMark/>
          </w:tcPr>
          <w:p w14:paraId="48DB1B06" w14:textId="77777777" w:rsidR="0099016F" w:rsidRPr="0099016F" w:rsidRDefault="0099016F" w:rsidP="0099016F">
            <w:pPr>
              <w:spacing w:line="240" w:lineRule="auto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:lang w:val="en-US"/>
              </w:rPr>
            </w:pPr>
            <w:r w:rsidRPr="0099016F">
              <w:rPr>
                <w:sz w:val="18"/>
                <w:szCs w:val="18"/>
                <w:lang w:val="en-US"/>
              </w:rPr>
              <w:t>Weighting factor for KL divergence term in variational autoencoder objective function</w:t>
            </w:r>
          </w:p>
        </w:tc>
      </w:tr>
      <w:tr w:rsidR="0099016F" w:rsidRPr="0099016F" w14:paraId="6F7DAB95" w14:textId="77777777" w:rsidTr="0099016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6D0F57D" w14:textId="77777777" w:rsidR="0099016F" w:rsidRPr="0099016F" w:rsidRDefault="0099016F" w:rsidP="0099016F">
            <w:pPr>
              <w:spacing w:line="240" w:lineRule="auto"/>
              <w:contextualSpacing/>
              <w:rPr>
                <w:sz w:val="18"/>
                <w:szCs w:val="18"/>
                <w:lang w:val="en-US"/>
              </w:rPr>
            </w:pPr>
            <w:r w:rsidRPr="0099016F">
              <w:rPr>
                <w:sz w:val="18"/>
                <w:szCs w:val="18"/>
                <w:lang w:val="en-US"/>
              </w:rPr>
              <w:t>Quantum temperature (T₀)</w:t>
            </w:r>
          </w:p>
        </w:tc>
        <w:tc>
          <w:tcPr>
            <w:tcW w:w="0" w:type="auto"/>
            <w:hideMark/>
          </w:tcPr>
          <w:p w14:paraId="6966841D" w14:textId="77777777" w:rsidR="0099016F" w:rsidRPr="0099016F" w:rsidRDefault="0099016F" w:rsidP="0099016F">
            <w:pPr>
              <w:spacing w:line="240" w:lineRule="auto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:lang w:val="en-US"/>
              </w:rPr>
            </w:pPr>
            <w:r w:rsidRPr="0099016F">
              <w:rPr>
                <w:sz w:val="18"/>
                <w:szCs w:val="18"/>
                <w:lang w:val="en-US"/>
              </w:rPr>
              <w:t>15.0</w:t>
            </w:r>
          </w:p>
        </w:tc>
        <w:tc>
          <w:tcPr>
            <w:tcW w:w="0" w:type="auto"/>
            <w:hideMark/>
          </w:tcPr>
          <w:p w14:paraId="1CE74639" w14:textId="77777777" w:rsidR="0099016F" w:rsidRPr="0099016F" w:rsidRDefault="0099016F" w:rsidP="0099016F">
            <w:pPr>
              <w:spacing w:line="240" w:lineRule="auto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:lang w:val="en-US"/>
              </w:rPr>
            </w:pPr>
            <w:r w:rsidRPr="0099016F">
              <w:rPr>
                <w:sz w:val="18"/>
                <w:szCs w:val="18"/>
                <w:lang w:val="en-US"/>
              </w:rPr>
              <w:t>Initial temperature parameter for quantum annealing scheduling</w:t>
            </w:r>
          </w:p>
        </w:tc>
      </w:tr>
      <w:tr w:rsidR="0099016F" w:rsidRPr="0099016F" w14:paraId="631AE2E5" w14:textId="77777777" w:rsidTr="0099016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32C59C8" w14:textId="77777777" w:rsidR="0099016F" w:rsidRPr="0099016F" w:rsidRDefault="0099016F" w:rsidP="0099016F">
            <w:pPr>
              <w:spacing w:line="240" w:lineRule="auto"/>
              <w:contextualSpacing/>
              <w:rPr>
                <w:sz w:val="18"/>
                <w:szCs w:val="18"/>
                <w:lang w:val="en-US"/>
              </w:rPr>
            </w:pPr>
            <w:r w:rsidRPr="0099016F">
              <w:rPr>
                <w:sz w:val="18"/>
                <w:szCs w:val="18"/>
                <w:lang w:val="en-US"/>
              </w:rPr>
              <w:t>Annealing constant (τ)</w:t>
            </w:r>
          </w:p>
        </w:tc>
        <w:tc>
          <w:tcPr>
            <w:tcW w:w="0" w:type="auto"/>
            <w:hideMark/>
          </w:tcPr>
          <w:p w14:paraId="177D21CE" w14:textId="77777777" w:rsidR="0099016F" w:rsidRPr="0099016F" w:rsidRDefault="0099016F" w:rsidP="0099016F">
            <w:pPr>
              <w:spacing w:line="240" w:lineRule="auto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:lang w:val="en-US"/>
              </w:rPr>
            </w:pPr>
            <w:r w:rsidRPr="0099016F">
              <w:rPr>
                <w:sz w:val="18"/>
                <w:szCs w:val="18"/>
                <w:lang w:val="en-US"/>
              </w:rPr>
              <w:t>33.3</w:t>
            </w:r>
          </w:p>
        </w:tc>
        <w:tc>
          <w:tcPr>
            <w:tcW w:w="0" w:type="auto"/>
            <w:hideMark/>
          </w:tcPr>
          <w:p w14:paraId="36868EA3" w14:textId="77777777" w:rsidR="0099016F" w:rsidRPr="0099016F" w:rsidRDefault="0099016F" w:rsidP="0099016F">
            <w:pPr>
              <w:spacing w:line="240" w:lineRule="auto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:lang w:val="en-US"/>
              </w:rPr>
            </w:pPr>
            <w:r w:rsidRPr="0099016F">
              <w:rPr>
                <w:sz w:val="18"/>
                <w:szCs w:val="18"/>
                <w:lang w:val="en-US"/>
              </w:rPr>
              <w:t xml:space="preserve">Time </w:t>
            </w:r>
            <w:proofErr w:type="gramStart"/>
            <w:r w:rsidRPr="0099016F">
              <w:rPr>
                <w:sz w:val="18"/>
                <w:szCs w:val="18"/>
                <w:lang w:val="en-US"/>
              </w:rPr>
              <w:t>constant</w:t>
            </w:r>
            <w:proofErr w:type="gramEnd"/>
            <w:r w:rsidRPr="0099016F">
              <w:rPr>
                <w:sz w:val="18"/>
                <w:szCs w:val="18"/>
                <w:lang w:val="en-US"/>
              </w:rPr>
              <w:t xml:space="preserve"> governing exponential temperature decay during optimization</w:t>
            </w:r>
          </w:p>
        </w:tc>
      </w:tr>
      <w:tr w:rsidR="0099016F" w:rsidRPr="0099016F" w14:paraId="55F507E8" w14:textId="77777777" w:rsidTr="0099016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97F69AC" w14:textId="77777777" w:rsidR="0099016F" w:rsidRPr="0099016F" w:rsidRDefault="0099016F" w:rsidP="0099016F">
            <w:pPr>
              <w:spacing w:line="240" w:lineRule="auto"/>
              <w:contextualSpacing/>
              <w:rPr>
                <w:sz w:val="18"/>
                <w:szCs w:val="18"/>
                <w:lang w:val="en-US"/>
              </w:rPr>
            </w:pPr>
            <w:r w:rsidRPr="0099016F">
              <w:rPr>
                <w:sz w:val="18"/>
                <w:szCs w:val="18"/>
                <w:lang w:val="en-US"/>
              </w:rPr>
              <w:t>Minimum temperature (</w:t>
            </w:r>
            <w:proofErr w:type="spellStart"/>
            <w:r w:rsidRPr="0099016F">
              <w:rPr>
                <w:sz w:val="18"/>
                <w:szCs w:val="18"/>
                <w:lang w:val="en-US"/>
              </w:rPr>
              <w:t>T_min</w:t>
            </w:r>
            <w:proofErr w:type="spellEnd"/>
            <w:r w:rsidRPr="0099016F">
              <w:rPr>
                <w:sz w:val="18"/>
                <w:szCs w:val="18"/>
                <w:lang w:val="en-US"/>
              </w:rPr>
              <w:t>)</w:t>
            </w:r>
          </w:p>
        </w:tc>
        <w:tc>
          <w:tcPr>
            <w:tcW w:w="0" w:type="auto"/>
            <w:hideMark/>
          </w:tcPr>
          <w:p w14:paraId="4805B656" w14:textId="77777777" w:rsidR="0099016F" w:rsidRPr="0099016F" w:rsidRDefault="0099016F" w:rsidP="0099016F">
            <w:pPr>
              <w:spacing w:line="240" w:lineRule="auto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:lang w:val="en-US"/>
              </w:rPr>
            </w:pPr>
            <w:r w:rsidRPr="0099016F">
              <w:rPr>
                <w:sz w:val="18"/>
                <w:szCs w:val="18"/>
                <w:lang w:val="en-US"/>
              </w:rPr>
              <w:t>0.1</w:t>
            </w:r>
          </w:p>
        </w:tc>
        <w:tc>
          <w:tcPr>
            <w:tcW w:w="0" w:type="auto"/>
            <w:hideMark/>
          </w:tcPr>
          <w:p w14:paraId="1E30ECB1" w14:textId="77777777" w:rsidR="0099016F" w:rsidRPr="0099016F" w:rsidRDefault="0099016F" w:rsidP="0099016F">
            <w:pPr>
              <w:spacing w:line="240" w:lineRule="auto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:lang w:val="en-US"/>
              </w:rPr>
            </w:pPr>
            <w:r w:rsidRPr="0099016F">
              <w:rPr>
                <w:sz w:val="18"/>
                <w:szCs w:val="18"/>
                <w:lang w:val="en-US"/>
              </w:rPr>
              <w:t>Lower bound threshold for annealing process termination</w:t>
            </w:r>
          </w:p>
        </w:tc>
      </w:tr>
      <w:tr w:rsidR="0099016F" w:rsidRPr="0099016F" w14:paraId="649F9E75" w14:textId="77777777" w:rsidTr="0099016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43D45AB" w14:textId="77777777" w:rsidR="0099016F" w:rsidRPr="0099016F" w:rsidRDefault="0099016F" w:rsidP="0099016F">
            <w:pPr>
              <w:spacing w:line="240" w:lineRule="auto"/>
              <w:contextualSpacing/>
              <w:rPr>
                <w:sz w:val="18"/>
                <w:szCs w:val="18"/>
                <w:lang w:val="en-US"/>
              </w:rPr>
            </w:pPr>
            <w:r w:rsidRPr="0099016F">
              <w:rPr>
                <w:sz w:val="18"/>
                <w:szCs w:val="18"/>
                <w:lang w:val="en-US"/>
              </w:rPr>
              <w:t>Maximum iterations</w:t>
            </w:r>
          </w:p>
        </w:tc>
        <w:tc>
          <w:tcPr>
            <w:tcW w:w="0" w:type="auto"/>
            <w:hideMark/>
          </w:tcPr>
          <w:p w14:paraId="2DA68AA9" w14:textId="77777777" w:rsidR="0099016F" w:rsidRPr="0099016F" w:rsidRDefault="0099016F" w:rsidP="0099016F">
            <w:pPr>
              <w:spacing w:line="240" w:lineRule="auto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:lang w:val="en-US"/>
              </w:rPr>
            </w:pPr>
            <w:r w:rsidRPr="0099016F">
              <w:rPr>
                <w:sz w:val="18"/>
                <w:szCs w:val="18"/>
                <w:lang w:val="en-US"/>
              </w:rPr>
              <w:t>100</w:t>
            </w:r>
          </w:p>
        </w:tc>
        <w:tc>
          <w:tcPr>
            <w:tcW w:w="0" w:type="auto"/>
            <w:hideMark/>
          </w:tcPr>
          <w:p w14:paraId="6922518E" w14:textId="77777777" w:rsidR="0099016F" w:rsidRPr="0099016F" w:rsidRDefault="0099016F" w:rsidP="0099016F">
            <w:pPr>
              <w:spacing w:line="240" w:lineRule="auto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:lang w:val="en-US"/>
              </w:rPr>
            </w:pPr>
            <w:r w:rsidRPr="0099016F">
              <w:rPr>
                <w:sz w:val="18"/>
                <w:szCs w:val="18"/>
                <w:lang w:val="en-US"/>
              </w:rPr>
              <w:t>Upper limit for quantum annealing optimization cycles</w:t>
            </w:r>
          </w:p>
        </w:tc>
      </w:tr>
      <w:tr w:rsidR="0099016F" w:rsidRPr="0099016F" w14:paraId="3F7979A7" w14:textId="77777777" w:rsidTr="0099016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A8EE198" w14:textId="77777777" w:rsidR="0099016F" w:rsidRPr="0099016F" w:rsidRDefault="0099016F" w:rsidP="0099016F">
            <w:pPr>
              <w:spacing w:line="240" w:lineRule="auto"/>
              <w:contextualSpacing/>
              <w:rPr>
                <w:sz w:val="18"/>
                <w:szCs w:val="18"/>
                <w:lang w:val="en-US"/>
              </w:rPr>
            </w:pPr>
            <w:r w:rsidRPr="0099016F">
              <w:rPr>
                <w:sz w:val="18"/>
                <w:szCs w:val="18"/>
                <w:lang w:val="en-US"/>
              </w:rPr>
              <w:lastRenderedPageBreak/>
              <w:t>Gradient clipping threshold</w:t>
            </w:r>
          </w:p>
        </w:tc>
        <w:tc>
          <w:tcPr>
            <w:tcW w:w="0" w:type="auto"/>
            <w:hideMark/>
          </w:tcPr>
          <w:p w14:paraId="36715E0F" w14:textId="77777777" w:rsidR="0099016F" w:rsidRPr="0099016F" w:rsidRDefault="0099016F" w:rsidP="0099016F">
            <w:pPr>
              <w:spacing w:line="240" w:lineRule="auto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:lang w:val="en-US"/>
              </w:rPr>
            </w:pPr>
            <w:r w:rsidRPr="0099016F">
              <w:rPr>
                <w:sz w:val="18"/>
                <w:szCs w:val="18"/>
                <w:lang w:val="en-US"/>
              </w:rPr>
              <w:t>1.0</w:t>
            </w:r>
          </w:p>
        </w:tc>
        <w:tc>
          <w:tcPr>
            <w:tcW w:w="0" w:type="auto"/>
            <w:hideMark/>
          </w:tcPr>
          <w:p w14:paraId="3632371F" w14:textId="77777777" w:rsidR="0099016F" w:rsidRPr="0099016F" w:rsidRDefault="0099016F" w:rsidP="0099016F">
            <w:pPr>
              <w:spacing w:line="240" w:lineRule="auto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:lang w:val="en-US"/>
              </w:rPr>
            </w:pPr>
            <w:r w:rsidRPr="0099016F">
              <w:rPr>
                <w:sz w:val="18"/>
                <w:szCs w:val="18"/>
                <w:lang w:val="en-US"/>
              </w:rPr>
              <w:t>Maximum allowable norm for gradient values during backpropagation</w:t>
            </w:r>
          </w:p>
        </w:tc>
      </w:tr>
      <w:tr w:rsidR="0099016F" w:rsidRPr="0099016F" w14:paraId="6B1C67B5" w14:textId="77777777" w:rsidTr="0099016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23CC9E5" w14:textId="77777777" w:rsidR="0099016F" w:rsidRPr="0099016F" w:rsidRDefault="0099016F" w:rsidP="0099016F">
            <w:pPr>
              <w:spacing w:line="240" w:lineRule="auto"/>
              <w:contextualSpacing/>
              <w:rPr>
                <w:sz w:val="18"/>
                <w:szCs w:val="18"/>
                <w:lang w:val="en-US"/>
              </w:rPr>
            </w:pPr>
            <w:r w:rsidRPr="0099016F">
              <w:rPr>
                <w:sz w:val="18"/>
                <w:szCs w:val="18"/>
                <w:lang w:val="en-US"/>
              </w:rPr>
              <w:t>Weight decay</w:t>
            </w:r>
          </w:p>
        </w:tc>
        <w:tc>
          <w:tcPr>
            <w:tcW w:w="0" w:type="auto"/>
            <w:hideMark/>
          </w:tcPr>
          <w:p w14:paraId="611A21F1" w14:textId="77777777" w:rsidR="0099016F" w:rsidRPr="0099016F" w:rsidRDefault="0099016F" w:rsidP="0099016F">
            <w:pPr>
              <w:spacing w:line="240" w:lineRule="auto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:lang w:val="en-US"/>
              </w:rPr>
            </w:pPr>
            <w:r w:rsidRPr="0099016F">
              <w:rPr>
                <w:sz w:val="18"/>
                <w:szCs w:val="18"/>
                <w:lang w:val="en-US"/>
              </w:rPr>
              <w:t>0.0001</w:t>
            </w:r>
          </w:p>
        </w:tc>
        <w:tc>
          <w:tcPr>
            <w:tcW w:w="0" w:type="auto"/>
            <w:hideMark/>
          </w:tcPr>
          <w:p w14:paraId="42950CE4" w14:textId="77777777" w:rsidR="0099016F" w:rsidRPr="0099016F" w:rsidRDefault="0099016F" w:rsidP="0099016F">
            <w:pPr>
              <w:spacing w:line="240" w:lineRule="auto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:lang w:val="en-US"/>
              </w:rPr>
            </w:pPr>
            <w:r w:rsidRPr="0099016F">
              <w:rPr>
                <w:sz w:val="18"/>
                <w:szCs w:val="18"/>
                <w:lang w:val="en-US"/>
              </w:rPr>
              <w:t>L2 regularization coefficient for parameter optimization</w:t>
            </w:r>
          </w:p>
        </w:tc>
      </w:tr>
      <w:tr w:rsidR="0099016F" w:rsidRPr="0099016F" w14:paraId="5F531BFD" w14:textId="77777777" w:rsidTr="0099016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BC385A3" w14:textId="77777777" w:rsidR="0099016F" w:rsidRPr="0099016F" w:rsidRDefault="0099016F" w:rsidP="0099016F">
            <w:pPr>
              <w:spacing w:line="240" w:lineRule="auto"/>
              <w:contextualSpacing/>
              <w:rPr>
                <w:sz w:val="18"/>
                <w:szCs w:val="18"/>
                <w:lang w:val="en-US"/>
              </w:rPr>
            </w:pPr>
            <w:r w:rsidRPr="0099016F">
              <w:rPr>
                <w:sz w:val="18"/>
                <w:szCs w:val="18"/>
                <w:lang w:val="en-US"/>
              </w:rPr>
              <w:t>Activation function</w:t>
            </w:r>
          </w:p>
        </w:tc>
        <w:tc>
          <w:tcPr>
            <w:tcW w:w="0" w:type="auto"/>
            <w:hideMark/>
          </w:tcPr>
          <w:p w14:paraId="56EA93DB" w14:textId="06510D79" w:rsidR="0099016F" w:rsidRPr="0099016F" w:rsidRDefault="0099016F" w:rsidP="0099016F">
            <w:pPr>
              <w:spacing w:line="240" w:lineRule="auto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:lang w:val="en-US"/>
              </w:rPr>
            </w:pPr>
            <w:r w:rsidRPr="0099016F">
              <w:rPr>
                <w:sz w:val="18"/>
                <w:szCs w:val="18"/>
                <w:lang w:val="en-US"/>
              </w:rPr>
              <w:t>Quantum Activation</w:t>
            </w:r>
          </w:p>
        </w:tc>
        <w:tc>
          <w:tcPr>
            <w:tcW w:w="0" w:type="auto"/>
            <w:hideMark/>
          </w:tcPr>
          <w:p w14:paraId="00372A01" w14:textId="77777777" w:rsidR="0099016F" w:rsidRPr="0099016F" w:rsidRDefault="0099016F" w:rsidP="0099016F">
            <w:pPr>
              <w:spacing w:line="240" w:lineRule="auto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:lang w:val="en-US"/>
              </w:rPr>
            </w:pPr>
            <w:r w:rsidRPr="0099016F">
              <w:rPr>
                <w:sz w:val="18"/>
                <w:szCs w:val="18"/>
                <w:lang w:val="en-US"/>
              </w:rPr>
              <w:t>Custom activation combining sinusoidal and hyperbolic tangent components</w:t>
            </w:r>
          </w:p>
        </w:tc>
      </w:tr>
      <w:tr w:rsidR="0099016F" w:rsidRPr="0099016F" w14:paraId="33D2A3F9" w14:textId="77777777" w:rsidTr="0099016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2659886" w14:textId="77777777" w:rsidR="0099016F" w:rsidRPr="0099016F" w:rsidRDefault="0099016F" w:rsidP="0099016F">
            <w:pPr>
              <w:spacing w:line="240" w:lineRule="auto"/>
              <w:contextualSpacing/>
              <w:rPr>
                <w:sz w:val="18"/>
                <w:szCs w:val="18"/>
                <w:lang w:val="en-US"/>
              </w:rPr>
            </w:pPr>
            <w:r w:rsidRPr="0099016F">
              <w:rPr>
                <w:sz w:val="18"/>
                <w:szCs w:val="18"/>
                <w:lang w:val="en-US"/>
              </w:rPr>
              <w:t>Optimizer</w:t>
            </w:r>
          </w:p>
        </w:tc>
        <w:tc>
          <w:tcPr>
            <w:tcW w:w="0" w:type="auto"/>
            <w:hideMark/>
          </w:tcPr>
          <w:p w14:paraId="5E9905D9" w14:textId="77777777" w:rsidR="0099016F" w:rsidRPr="0099016F" w:rsidRDefault="0099016F" w:rsidP="0099016F">
            <w:pPr>
              <w:spacing w:line="240" w:lineRule="auto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:lang w:val="en-US"/>
              </w:rPr>
            </w:pPr>
            <w:r w:rsidRPr="0099016F">
              <w:rPr>
                <w:sz w:val="18"/>
                <w:szCs w:val="18"/>
                <w:lang w:val="en-US"/>
              </w:rPr>
              <w:t>Adam</w:t>
            </w:r>
          </w:p>
        </w:tc>
        <w:tc>
          <w:tcPr>
            <w:tcW w:w="0" w:type="auto"/>
            <w:hideMark/>
          </w:tcPr>
          <w:p w14:paraId="2F824660" w14:textId="77777777" w:rsidR="0099016F" w:rsidRPr="0099016F" w:rsidRDefault="0099016F" w:rsidP="0099016F">
            <w:pPr>
              <w:spacing w:line="240" w:lineRule="auto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:lang w:val="en-US"/>
              </w:rPr>
            </w:pPr>
            <w:r w:rsidRPr="0099016F">
              <w:rPr>
                <w:sz w:val="18"/>
                <w:szCs w:val="18"/>
                <w:lang w:val="en-US"/>
              </w:rPr>
              <w:t>Adaptive moment estimation algorithm with default parameters</w:t>
            </w:r>
          </w:p>
        </w:tc>
      </w:tr>
      <w:tr w:rsidR="0099016F" w:rsidRPr="0099016F" w14:paraId="37D597E4" w14:textId="77777777" w:rsidTr="0099016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2E94BCB" w14:textId="77777777" w:rsidR="0099016F" w:rsidRPr="0099016F" w:rsidRDefault="0099016F" w:rsidP="0099016F">
            <w:pPr>
              <w:spacing w:line="240" w:lineRule="auto"/>
              <w:contextualSpacing/>
              <w:rPr>
                <w:sz w:val="18"/>
                <w:szCs w:val="18"/>
                <w:lang w:val="en-US"/>
              </w:rPr>
            </w:pPr>
            <w:r w:rsidRPr="0099016F">
              <w:rPr>
                <w:sz w:val="18"/>
                <w:szCs w:val="18"/>
                <w:lang w:val="en-US"/>
              </w:rPr>
              <w:t>Loss function</w:t>
            </w:r>
          </w:p>
        </w:tc>
        <w:tc>
          <w:tcPr>
            <w:tcW w:w="0" w:type="auto"/>
            <w:hideMark/>
          </w:tcPr>
          <w:p w14:paraId="3B0D7766" w14:textId="77777777" w:rsidR="0099016F" w:rsidRPr="0099016F" w:rsidRDefault="0099016F" w:rsidP="0099016F">
            <w:pPr>
              <w:spacing w:line="240" w:lineRule="auto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:lang w:val="en-US"/>
              </w:rPr>
            </w:pPr>
            <w:r w:rsidRPr="0099016F">
              <w:rPr>
                <w:sz w:val="18"/>
                <w:szCs w:val="18"/>
                <w:lang w:val="en-US"/>
              </w:rPr>
              <w:t>Combined loss</w:t>
            </w:r>
          </w:p>
        </w:tc>
        <w:tc>
          <w:tcPr>
            <w:tcW w:w="0" w:type="auto"/>
            <w:hideMark/>
          </w:tcPr>
          <w:p w14:paraId="0EAA56EE" w14:textId="77777777" w:rsidR="0099016F" w:rsidRPr="0099016F" w:rsidRDefault="0099016F" w:rsidP="0099016F">
            <w:pPr>
              <w:spacing w:line="240" w:lineRule="auto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:lang w:val="en-US"/>
              </w:rPr>
            </w:pPr>
            <w:r w:rsidRPr="0099016F">
              <w:rPr>
                <w:sz w:val="18"/>
                <w:szCs w:val="18"/>
                <w:lang w:val="en-US"/>
              </w:rPr>
              <w:t>Weighted sum of adversarial, reconstruction, and quantum regularization terms</w:t>
            </w:r>
          </w:p>
        </w:tc>
      </w:tr>
      <w:tr w:rsidR="0099016F" w:rsidRPr="0099016F" w14:paraId="3788BFB6" w14:textId="77777777" w:rsidTr="0099016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830DED8" w14:textId="77777777" w:rsidR="0099016F" w:rsidRPr="0099016F" w:rsidRDefault="0099016F" w:rsidP="0099016F">
            <w:pPr>
              <w:spacing w:line="240" w:lineRule="auto"/>
              <w:contextualSpacing/>
              <w:rPr>
                <w:sz w:val="18"/>
                <w:szCs w:val="18"/>
                <w:lang w:val="en-US"/>
              </w:rPr>
            </w:pPr>
            <w:r w:rsidRPr="0099016F">
              <w:rPr>
                <w:sz w:val="18"/>
                <w:szCs w:val="18"/>
                <w:lang w:val="en-US"/>
              </w:rPr>
              <w:t>Validation frequency</w:t>
            </w:r>
          </w:p>
        </w:tc>
        <w:tc>
          <w:tcPr>
            <w:tcW w:w="0" w:type="auto"/>
            <w:hideMark/>
          </w:tcPr>
          <w:p w14:paraId="25E1D638" w14:textId="77777777" w:rsidR="0099016F" w:rsidRPr="0099016F" w:rsidRDefault="0099016F" w:rsidP="0099016F">
            <w:pPr>
              <w:spacing w:line="240" w:lineRule="auto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:lang w:val="en-US"/>
              </w:rPr>
            </w:pPr>
            <w:r w:rsidRPr="0099016F">
              <w:rPr>
                <w:sz w:val="18"/>
                <w:szCs w:val="18"/>
                <w:lang w:val="en-US"/>
              </w:rPr>
              <w:t>10 epochs</w:t>
            </w:r>
          </w:p>
        </w:tc>
        <w:tc>
          <w:tcPr>
            <w:tcW w:w="0" w:type="auto"/>
            <w:hideMark/>
          </w:tcPr>
          <w:p w14:paraId="63E3DC56" w14:textId="77777777" w:rsidR="0099016F" w:rsidRPr="0099016F" w:rsidRDefault="0099016F" w:rsidP="0099016F">
            <w:pPr>
              <w:spacing w:line="240" w:lineRule="auto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:lang w:val="en-US"/>
              </w:rPr>
            </w:pPr>
            <w:r w:rsidRPr="0099016F">
              <w:rPr>
                <w:sz w:val="18"/>
                <w:szCs w:val="18"/>
                <w:lang w:val="en-US"/>
              </w:rPr>
              <w:t>Interval for model performance evaluation on validation dataset</w:t>
            </w:r>
          </w:p>
        </w:tc>
      </w:tr>
      <w:tr w:rsidR="0099016F" w:rsidRPr="0099016F" w14:paraId="69CBDD6D" w14:textId="77777777" w:rsidTr="0099016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42F753F" w14:textId="77777777" w:rsidR="0099016F" w:rsidRPr="0099016F" w:rsidRDefault="0099016F" w:rsidP="0099016F">
            <w:pPr>
              <w:spacing w:line="240" w:lineRule="auto"/>
              <w:contextualSpacing/>
              <w:rPr>
                <w:sz w:val="18"/>
                <w:szCs w:val="18"/>
                <w:lang w:val="en-US"/>
              </w:rPr>
            </w:pPr>
            <w:r w:rsidRPr="0099016F">
              <w:rPr>
                <w:sz w:val="18"/>
                <w:szCs w:val="18"/>
                <w:lang w:val="en-US"/>
              </w:rPr>
              <w:t>Early stopping patience</w:t>
            </w:r>
          </w:p>
        </w:tc>
        <w:tc>
          <w:tcPr>
            <w:tcW w:w="0" w:type="auto"/>
            <w:hideMark/>
          </w:tcPr>
          <w:p w14:paraId="7BB1BA57" w14:textId="77777777" w:rsidR="0099016F" w:rsidRPr="0099016F" w:rsidRDefault="0099016F" w:rsidP="0099016F">
            <w:pPr>
              <w:spacing w:line="240" w:lineRule="auto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:lang w:val="en-US"/>
              </w:rPr>
            </w:pPr>
            <w:r w:rsidRPr="0099016F">
              <w:rPr>
                <w:sz w:val="18"/>
                <w:szCs w:val="18"/>
                <w:lang w:val="en-US"/>
              </w:rPr>
              <w:t>50 epochs</w:t>
            </w:r>
          </w:p>
        </w:tc>
        <w:tc>
          <w:tcPr>
            <w:tcW w:w="0" w:type="auto"/>
            <w:hideMark/>
          </w:tcPr>
          <w:p w14:paraId="6C468E3E" w14:textId="77777777" w:rsidR="0099016F" w:rsidRPr="0099016F" w:rsidRDefault="0099016F" w:rsidP="0099016F">
            <w:pPr>
              <w:spacing w:line="240" w:lineRule="auto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:lang w:val="en-US"/>
              </w:rPr>
            </w:pPr>
            <w:r w:rsidRPr="0099016F">
              <w:rPr>
                <w:sz w:val="18"/>
                <w:szCs w:val="18"/>
                <w:lang w:val="en-US"/>
              </w:rPr>
              <w:t>Consecutive epochs without improvement before training termination</w:t>
            </w:r>
          </w:p>
        </w:tc>
      </w:tr>
    </w:tbl>
    <w:p w14:paraId="29434F3B" w14:textId="77777777" w:rsidR="0099016F" w:rsidRPr="008E1A8E" w:rsidRDefault="0099016F" w:rsidP="008E1A8E">
      <w:pPr>
        <w:rPr>
          <w:lang w:val="en-US"/>
        </w:rPr>
      </w:pPr>
    </w:p>
    <w:p w14:paraId="1A29F6FA" w14:textId="77777777" w:rsidR="008E1A8E" w:rsidRPr="008E1A8E" w:rsidRDefault="008E1A8E" w:rsidP="008E1A8E">
      <w:pPr>
        <w:rPr>
          <w:b/>
          <w:bCs/>
          <w:lang w:val="en-US"/>
        </w:rPr>
      </w:pPr>
      <w:r w:rsidRPr="008E1A8E">
        <w:rPr>
          <w:b/>
          <w:bCs/>
          <w:lang w:val="en-US"/>
        </w:rPr>
        <w:t>4.4. Generative Model Implementation</w:t>
      </w:r>
    </w:p>
    <w:p w14:paraId="56F4A4C5" w14:textId="77777777" w:rsidR="008E1A8E" w:rsidRPr="008E1A8E" w:rsidRDefault="008E1A8E" w:rsidP="008E1A8E">
      <w:pPr>
        <w:rPr>
          <w:lang w:val="en-US"/>
        </w:rPr>
      </w:pPr>
      <w:r w:rsidRPr="008E1A8E">
        <w:rPr>
          <w:lang w:val="en-US"/>
        </w:rPr>
        <w:t>Two complementary generative approaches were developed:</w:t>
      </w:r>
    </w:p>
    <w:p w14:paraId="0261EC24" w14:textId="77777777" w:rsidR="008E1A8E" w:rsidRPr="008E1A8E" w:rsidRDefault="008E1A8E" w:rsidP="008E1A8E">
      <w:pPr>
        <w:rPr>
          <w:lang w:val="en-US"/>
        </w:rPr>
      </w:pPr>
      <w:r w:rsidRPr="008E1A8E">
        <w:rPr>
          <w:b/>
          <w:bCs/>
          <w:lang w:val="en-US"/>
        </w:rPr>
        <w:t>Variational Autoencoder with Quantum Enhancements:</w:t>
      </w:r>
      <w:r w:rsidRPr="008E1A8E">
        <w:rPr>
          <w:lang w:val="en-US"/>
        </w:rPr>
        <w:t> The encoder network transformed molecular representations into a latent space where quantum circuits applied rotational and entanglement operations. The decoder network reconstructed molecules from these quantum-enhanced representations, with the loss function incorporating both reconstruction accuracy and quantum stability metrics.</w:t>
      </w:r>
    </w:p>
    <w:p w14:paraId="01ACDB00" w14:textId="77777777" w:rsidR="008E1A8E" w:rsidRDefault="008E1A8E" w:rsidP="008E1A8E">
      <w:pPr>
        <w:rPr>
          <w:lang w:val="en-US"/>
        </w:rPr>
      </w:pPr>
      <w:r w:rsidRPr="008E1A8E">
        <w:rPr>
          <w:b/>
          <w:bCs/>
          <w:lang w:val="en-US"/>
        </w:rPr>
        <w:t>Generative Adversarial Network Framework:</w:t>
      </w:r>
      <w:r w:rsidRPr="008E1A8E">
        <w:rPr>
          <w:lang w:val="en-US"/>
        </w:rPr>
        <w:t> The generator incorporated quantum noise sampling through sinusoidal modulation of the latent space, while the discriminator utilized quantum-inspired attention mechanisms to evaluate molecular validity. The adversarial training process was regularized using quantum fluctuation terms to enhance exploration of chemical space.</w:t>
      </w:r>
    </w:p>
    <w:p w14:paraId="5D3359D0" w14:textId="22F88637" w:rsidR="003153F4" w:rsidRPr="008E1A8E" w:rsidRDefault="00764E5C" w:rsidP="003153F4">
      <w:pPr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3341B4F6" wp14:editId="759D46AD">
            <wp:extent cx="5731510" cy="2767330"/>
            <wp:effectExtent l="0" t="0" r="2540" b="0"/>
            <wp:docPr id="164869407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8694075" name="Picture 1648694075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7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5A5223" w14:textId="77777777" w:rsidR="008E1A8E" w:rsidRPr="008E1A8E" w:rsidRDefault="008E1A8E" w:rsidP="008E1A8E">
      <w:pPr>
        <w:rPr>
          <w:b/>
          <w:bCs/>
          <w:lang w:val="en-US"/>
        </w:rPr>
      </w:pPr>
      <w:r w:rsidRPr="008E1A8E">
        <w:rPr>
          <w:b/>
          <w:bCs/>
          <w:lang w:val="en-US"/>
        </w:rPr>
        <w:t>4.5. Docking Optimization Protocol</w:t>
      </w:r>
    </w:p>
    <w:p w14:paraId="270DEFF7" w14:textId="77777777" w:rsidR="008E1A8E" w:rsidRPr="008E1A8E" w:rsidRDefault="008E1A8E" w:rsidP="008E1A8E">
      <w:pPr>
        <w:rPr>
          <w:lang w:val="en-US"/>
        </w:rPr>
      </w:pPr>
      <w:r w:rsidRPr="008E1A8E">
        <w:rPr>
          <w:lang w:val="en-US"/>
        </w:rPr>
        <w:t>Molecular docking simulations employed a multi-stage approach:</w:t>
      </w:r>
    </w:p>
    <w:p w14:paraId="5CBB8E1A" w14:textId="77777777" w:rsidR="008E1A8E" w:rsidRPr="008E1A8E" w:rsidRDefault="008E1A8E" w:rsidP="008E1A8E">
      <w:pPr>
        <w:rPr>
          <w:lang w:val="en-US"/>
        </w:rPr>
      </w:pPr>
      <w:r w:rsidRPr="008E1A8E">
        <w:rPr>
          <w:b/>
          <w:bCs/>
          <w:lang w:val="en-US"/>
        </w:rPr>
        <w:t>Initial Pose Generation:</w:t>
      </w:r>
      <w:r w:rsidRPr="008E1A8E">
        <w:rPr>
          <w:lang w:val="en-US"/>
        </w:rPr>
        <w:t> Ligand conformations were generated using distance geometry with quantum-biased sampling to enhance conformational diversity.</w:t>
      </w:r>
    </w:p>
    <w:p w14:paraId="22475E34" w14:textId="77777777" w:rsidR="008E1A8E" w:rsidRPr="008E1A8E" w:rsidRDefault="008E1A8E" w:rsidP="008E1A8E">
      <w:pPr>
        <w:rPr>
          <w:lang w:val="en-US"/>
        </w:rPr>
      </w:pPr>
      <w:r w:rsidRPr="008E1A8E">
        <w:rPr>
          <w:b/>
          <w:bCs/>
          <w:lang w:val="en-US"/>
        </w:rPr>
        <w:t>Quantum Annealing Optimization:</w:t>
      </w:r>
      <w:r w:rsidRPr="008E1A8E">
        <w:rPr>
          <w:lang w:val="en-US"/>
        </w:rPr>
        <w:t> The docking process utilized a temperature-scheduled annealing protocol:</w:t>
      </w:r>
    </w:p>
    <w:p w14:paraId="3AFFA12E" w14:textId="3B0DCFCB" w:rsidR="008E1A8E" w:rsidRPr="008E1A8E" w:rsidRDefault="008E1A8E" w:rsidP="008E1A8E">
      <w:pPr>
        <w:rPr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w:lastRenderedPageBreak/>
            <m:t>T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t</m:t>
              </m:r>
            </m:e>
          </m:d>
          <m:r>
            <w:rPr>
              <w:rFonts w:ascii="Cambria Math" w:hAnsi="Cambria Math"/>
              <w:lang w:val="en-US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T</m:t>
              </m:r>
            </m:e>
            <m:sub>
              <m:r>
                <w:rPr>
                  <w:rFonts w:ascii="Cambria Math" w:hAnsi="Cambria Math"/>
                  <w:lang w:val="en-US"/>
                </w:rPr>
                <m:t>0</m:t>
              </m:r>
            </m:sub>
          </m:sSub>
          <m:r>
            <w:rPr>
              <w:rFonts w:ascii="Cambria Math" w:hAnsi="Cambria Math"/>
              <w:lang w:val="en-US"/>
            </w:rPr>
            <m:t>·exp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-t</m:t>
              </m:r>
              <m:r>
                <m:rPr>
                  <m:lit/>
                </m:rPr>
                <w:rPr>
                  <w:rFonts w:ascii="Cambria Math" w:hAnsi="Cambria Math"/>
                  <w:lang w:val="en-US"/>
                </w:rPr>
                <m:t>/</m:t>
              </m:r>
              <m:r>
                <w:rPr>
                  <w:rFonts w:ascii="Cambria Math" w:hAnsi="Cambria Math"/>
                  <w:lang w:val="en-US"/>
                </w:rPr>
                <m:t>τ</m:t>
              </m:r>
            </m:e>
          </m:d>
          <m:r>
            <w:rPr>
              <w:rFonts w:ascii="Cambria Math" w:hAnsi="Cambria Math"/>
              <w:lang w:val="en-US"/>
            </w:rPr>
            <m:t>·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1+ε·N</m:t>
              </m:r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0,1</m:t>
                  </m:r>
                </m:e>
              </m:d>
            </m:e>
          </m:d>
        </m:oMath>
      </m:oMathPara>
    </w:p>
    <w:p w14:paraId="7BD73627" w14:textId="77777777" w:rsidR="008E1A8E" w:rsidRPr="008E1A8E" w:rsidRDefault="008E1A8E" w:rsidP="008E1A8E">
      <w:pPr>
        <w:rPr>
          <w:lang w:val="en-US"/>
        </w:rPr>
      </w:pPr>
      <w:r w:rsidRPr="008E1A8E">
        <w:rPr>
          <w:lang w:val="en-US"/>
        </w:rPr>
        <w:t xml:space="preserve">where quantum fluctuations (ε) were introduced to escape local </w:t>
      </w:r>
      <w:proofErr w:type="gramStart"/>
      <w:r w:rsidRPr="008E1A8E">
        <w:rPr>
          <w:lang w:val="en-US"/>
        </w:rPr>
        <w:t>minima</w:t>
      </w:r>
      <w:proofErr w:type="gramEnd"/>
      <w:r w:rsidRPr="008E1A8E">
        <w:rPr>
          <w:lang w:val="en-US"/>
        </w:rPr>
        <w:t xml:space="preserve"> and explore alternative binding modes.</w:t>
      </w:r>
    </w:p>
    <w:p w14:paraId="0A456B36" w14:textId="77777777" w:rsidR="008E1A8E" w:rsidRDefault="008E1A8E" w:rsidP="008E1A8E">
      <w:pPr>
        <w:rPr>
          <w:lang w:val="en-US"/>
        </w:rPr>
      </w:pPr>
      <w:r w:rsidRPr="008E1A8E">
        <w:rPr>
          <w:b/>
          <w:bCs/>
          <w:lang w:val="en-US"/>
        </w:rPr>
        <w:t>Scoring Function Integration:</w:t>
      </w:r>
      <w:r w:rsidRPr="008E1A8E">
        <w:rPr>
          <w:lang w:val="en-US"/>
        </w:rPr>
        <w:t> The hybrid scoring function combined classical molecular mechanics terms with quantum-inspired components evaluating electron density overlap and orbital interaction patterns.</w:t>
      </w:r>
    </w:p>
    <w:p w14:paraId="0ED71714" w14:textId="729B3D47" w:rsidR="00764E5C" w:rsidRPr="008E1A8E" w:rsidRDefault="00764E5C" w:rsidP="00764E5C">
      <w:pPr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488AB89D" wp14:editId="3824C4C3">
            <wp:extent cx="2023127" cy="3471274"/>
            <wp:effectExtent l="0" t="0" r="0" b="0"/>
            <wp:docPr id="2105763889" name="Picture 4" descr="A diagram of a proces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5763889" name="Picture 4" descr="A diagram of a process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33931" cy="34898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2E9F9B" w14:textId="77777777" w:rsidR="008E1A8E" w:rsidRPr="008E1A8E" w:rsidRDefault="008E1A8E" w:rsidP="008E1A8E">
      <w:pPr>
        <w:rPr>
          <w:b/>
          <w:bCs/>
          <w:lang w:val="en-US"/>
        </w:rPr>
      </w:pPr>
      <w:r w:rsidRPr="008E1A8E">
        <w:rPr>
          <w:b/>
          <w:bCs/>
          <w:lang w:val="en-US"/>
        </w:rPr>
        <w:t>4.6. Validation and Analysis Methods</w:t>
      </w:r>
    </w:p>
    <w:p w14:paraId="2BADBE7F" w14:textId="77777777" w:rsidR="008E1A8E" w:rsidRPr="008E1A8E" w:rsidRDefault="008E1A8E" w:rsidP="008E1A8E">
      <w:pPr>
        <w:rPr>
          <w:lang w:val="en-US"/>
        </w:rPr>
      </w:pPr>
      <w:r w:rsidRPr="008E1A8E">
        <w:rPr>
          <w:lang w:val="en-US"/>
        </w:rPr>
        <w:t>Model performance was assessed through multiple validation metrics:</w:t>
      </w:r>
    </w:p>
    <w:p w14:paraId="4371E906" w14:textId="77777777" w:rsidR="008E1A8E" w:rsidRPr="008E1A8E" w:rsidRDefault="008E1A8E" w:rsidP="008E1A8E">
      <w:pPr>
        <w:rPr>
          <w:lang w:val="en-US"/>
        </w:rPr>
      </w:pPr>
      <w:r w:rsidRPr="008E1A8E">
        <w:rPr>
          <w:b/>
          <w:bCs/>
          <w:lang w:val="en-US"/>
        </w:rPr>
        <w:t>Chemical Validity:</w:t>
      </w:r>
      <w:r w:rsidRPr="008E1A8E">
        <w:rPr>
          <w:lang w:val="en-US"/>
        </w:rPr>
        <w:t> Generated structures were evaluated using standard chemical validity checks and synthetic accessibility scoring.</w:t>
      </w:r>
    </w:p>
    <w:p w14:paraId="040571B0" w14:textId="77777777" w:rsidR="008E1A8E" w:rsidRPr="008E1A8E" w:rsidRDefault="008E1A8E" w:rsidP="008E1A8E">
      <w:pPr>
        <w:rPr>
          <w:lang w:val="en-US"/>
        </w:rPr>
      </w:pPr>
      <w:r w:rsidRPr="008E1A8E">
        <w:rPr>
          <w:b/>
          <w:bCs/>
          <w:lang w:val="en-US"/>
        </w:rPr>
        <w:t>Binding Affinity Prediction:</w:t>
      </w:r>
      <w:r w:rsidRPr="008E1A8E">
        <w:rPr>
          <w:lang w:val="en-US"/>
        </w:rPr>
        <w:t> Docking poses were scored using both classical force field terms and quantum-mechanical interaction metrics.</w:t>
      </w:r>
    </w:p>
    <w:p w14:paraId="5FE70CA1" w14:textId="77777777" w:rsidR="008E1A8E" w:rsidRPr="008E1A8E" w:rsidRDefault="008E1A8E" w:rsidP="008E1A8E">
      <w:pPr>
        <w:rPr>
          <w:lang w:val="en-US"/>
        </w:rPr>
      </w:pPr>
      <w:r w:rsidRPr="008E1A8E">
        <w:rPr>
          <w:b/>
          <w:bCs/>
          <w:lang w:val="en-US"/>
        </w:rPr>
        <w:t>Statistical Analysis:</w:t>
      </w:r>
      <w:r w:rsidRPr="008E1A8E">
        <w:rPr>
          <w:lang w:val="en-US"/>
        </w:rPr>
        <w:t> Results were analyzed using principal component analysis, clustering algorithms, and statistical significance testing to ensure robust performance evaluation.</w:t>
      </w:r>
    </w:p>
    <w:p w14:paraId="4B67639D" w14:textId="77777777" w:rsidR="004C259A" w:rsidRDefault="004C259A"/>
    <w:sectPr w:rsidR="004C259A" w:rsidSect="00C237D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16456F"/>
    <w:multiLevelType w:val="multilevel"/>
    <w:tmpl w:val="D50A9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227269"/>
    <w:multiLevelType w:val="multilevel"/>
    <w:tmpl w:val="F6282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3A34D1"/>
    <w:multiLevelType w:val="multilevel"/>
    <w:tmpl w:val="C46860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2F05370"/>
    <w:multiLevelType w:val="multilevel"/>
    <w:tmpl w:val="4C1C6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1536E4"/>
    <w:multiLevelType w:val="multilevel"/>
    <w:tmpl w:val="281C04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E283895"/>
    <w:multiLevelType w:val="multilevel"/>
    <w:tmpl w:val="C658B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E8771D0"/>
    <w:multiLevelType w:val="multilevel"/>
    <w:tmpl w:val="1ADE1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5DD6168"/>
    <w:multiLevelType w:val="multilevel"/>
    <w:tmpl w:val="49D00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916104A"/>
    <w:multiLevelType w:val="multilevel"/>
    <w:tmpl w:val="4F3AD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AEC7D38"/>
    <w:multiLevelType w:val="multilevel"/>
    <w:tmpl w:val="58F4FA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9670009"/>
    <w:multiLevelType w:val="multilevel"/>
    <w:tmpl w:val="0DD05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97E79B2"/>
    <w:multiLevelType w:val="multilevel"/>
    <w:tmpl w:val="0DB05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E2D2023"/>
    <w:multiLevelType w:val="multilevel"/>
    <w:tmpl w:val="32626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EBB0426"/>
    <w:multiLevelType w:val="multilevel"/>
    <w:tmpl w:val="BA7CA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19268A7"/>
    <w:multiLevelType w:val="multilevel"/>
    <w:tmpl w:val="222A0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2785699"/>
    <w:multiLevelType w:val="multilevel"/>
    <w:tmpl w:val="FB2C8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63D6FD1"/>
    <w:multiLevelType w:val="multilevel"/>
    <w:tmpl w:val="F7EE3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8CE7F6A"/>
    <w:multiLevelType w:val="multilevel"/>
    <w:tmpl w:val="B0D8EA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8F41809"/>
    <w:multiLevelType w:val="multilevel"/>
    <w:tmpl w:val="B2F4D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1A4632F"/>
    <w:multiLevelType w:val="multilevel"/>
    <w:tmpl w:val="95A8BD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44D120A"/>
    <w:multiLevelType w:val="multilevel"/>
    <w:tmpl w:val="6D0CC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4FE0F0F"/>
    <w:multiLevelType w:val="multilevel"/>
    <w:tmpl w:val="B60A2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6A029C0"/>
    <w:multiLevelType w:val="multilevel"/>
    <w:tmpl w:val="DBECA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12957609">
    <w:abstractNumId w:val="12"/>
  </w:num>
  <w:num w:numId="2" w16cid:durableId="7948268">
    <w:abstractNumId w:val="2"/>
  </w:num>
  <w:num w:numId="3" w16cid:durableId="1553811124">
    <w:abstractNumId w:val="13"/>
  </w:num>
  <w:num w:numId="4" w16cid:durableId="35130503">
    <w:abstractNumId w:val="3"/>
  </w:num>
  <w:num w:numId="5" w16cid:durableId="1724718520">
    <w:abstractNumId w:val="6"/>
  </w:num>
  <w:num w:numId="6" w16cid:durableId="460349706">
    <w:abstractNumId w:val="7"/>
  </w:num>
  <w:num w:numId="7" w16cid:durableId="1935942066">
    <w:abstractNumId w:val="21"/>
  </w:num>
  <w:num w:numId="8" w16cid:durableId="1040786539">
    <w:abstractNumId w:val="16"/>
  </w:num>
  <w:num w:numId="9" w16cid:durableId="1423839665">
    <w:abstractNumId w:val="20"/>
  </w:num>
  <w:num w:numId="10" w16cid:durableId="722993566">
    <w:abstractNumId w:val="19"/>
  </w:num>
  <w:num w:numId="11" w16cid:durableId="2057854437">
    <w:abstractNumId w:val="4"/>
  </w:num>
  <w:num w:numId="12" w16cid:durableId="1353796142">
    <w:abstractNumId w:val="17"/>
  </w:num>
  <w:num w:numId="13" w16cid:durableId="823819069">
    <w:abstractNumId w:val="5"/>
  </w:num>
  <w:num w:numId="14" w16cid:durableId="1656058662">
    <w:abstractNumId w:val="1"/>
  </w:num>
  <w:num w:numId="15" w16cid:durableId="1780952159">
    <w:abstractNumId w:val="10"/>
  </w:num>
  <w:num w:numId="16" w16cid:durableId="70083036">
    <w:abstractNumId w:val="18"/>
  </w:num>
  <w:num w:numId="17" w16cid:durableId="707679022">
    <w:abstractNumId w:val="0"/>
  </w:num>
  <w:num w:numId="18" w16cid:durableId="1700279427">
    <w:abstractNumId w:val="9"/>
  </w:num>
  <w:num w:numId="19" w16cid:durableId="776605652">
    <w:abstractNumId w:val="8"/>
  </w:num>
  <w:num w:numId="20" w16cid:durableId="892815497">
    <w:abstractNumId w:val="22"/>
  </w:num>
  <w:num w:numId="21" w16cid:durableId="2091078627">
    <w:abstractNumId w:val="14"/>
  </w:num>
  <w:num w:numId="22" w16cid:durableId="2024547799">
    <w:abstractNumId w:val="15"/>
  </w:num>
  <w:num w:numId="23" w16cid:durableId="11638598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37DC"/>
    <w:rsid w:val="003153F4"/>
    <w:rsid w:val="003E5841"/>
    <w:rsid w:val="004C259A"/>
    <w:rsid w:val="005A4A04"/>
    <w:rsid w:val="00764E5C"/>
    <w:rsid w:val="008E1A8E"/>
    <w:rsid w:val="0099016F"/>
    <w:rsid w:val="00A33CA8"/>
    <w:rsid w:val="00AE7F3C"/>
    <w:rsid w:val="00B83ECC"/>
    <w:rsid w:val="00C237DC"/>
    <w:rsid w:val="00C94CD6"/>
    <w:rsid w:val="00DC32C2"/>
    <w:rsid w:val="00DE4B39"/>
    <w:rsid w:val="00F256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5A8548"/>
  <w15:chartTrackingRefBased/>
  <w15:docId w15:val="{42449EDB-330B-4FF2-B52F-63F66A871F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237DC"/>
    <w:pPr>
      <w:spacing w:line="259" w:lineRule="auto"/>
    </w:pPr>
    <w:rPr>
      <w:sz w:val="22"/>
      <w:szCs w:val="22"/>
      <w:lang w:val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C237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37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37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37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37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37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37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37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37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37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37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37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37D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37D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37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37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37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37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37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37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37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37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37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37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37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37D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37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37D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37DC"/>
    <w:rPr>
      <w:b/>
      <w:bCs/>
      <w:smallCaps/>
      <w:color w:val="0F4761" w:themeColor="accent1" w:themeShade="BF"/>
      <w:spacing w:val="5"/>
    </w:rPr>
  </w:style>
  <w:style w:type="table" w:styleId="GridTable1Light">
    <w:name w:val="Grid Table 1 Light"/>
    <w:basedOn w:val="TableNormal"/>
    <w:uiPriority w:val="46"/>
    <w:rsid w:val="00C237DC"/>
    <w:pPr>
      <w:spacing w:after="0" w:line="240" w:lineRule="auto"/>
    </w:pPr>
    <w:rPr>
      <w:sz w:val="22"/>
      <w:szCs w:val="22"/>
      <w:lang w:val="en-IN"/>
    </w:r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yperlink">
    <w:name w:val="Hyperlink"/>
    <w:basedOn w:val="DefaultParagraphFont"/>
    <w:uiPriority w:val="99"/>
    <w:unhideWhenUsed/>
    <w:rsid w:val="004C259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C259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://www.rdkit.org/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394</TotalTime>
  <Pages>12</Pages>
  <Words>4021</Words>
  <Characters>22923</Characters>
  <Application>Microsoft Office Word</Application>
  <DocSecurity>0</DocSecurity>
  <Lines>191</Lines>
  <Paragraphs>53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DA43670</dc:creator>
  <cp:keywords/>
  <dc:description/>
  <cp:lastModifiedBy>DA43670</cp:lastModifiedBy>
  <cp:revision>3</cp:revision>
  <dcterms:created xsi:type="dcterms:W3CDTF">2025-09-24T14:19:00Z</dcterms:created>
  <dcterms:modified xsi:type="dcterms:W3CDTF">2025-09-26T17:33:00Z</dcterms:modified>
</cp:coreProperties>
</file>