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01E5" w:rsidRDefault="00346EFA">
      <w:r>
        <w:pict w14:anchorId="0FB2D581">
          <v:rect id="_x0000_i1025" style="width:0;height:1.5pt" o:hralign="center" o:hrstd="t" o:hr="t" fillcolor="#a0a0a0" stroked="f"/>
        </w:pict>
      </w:r>
    </w:p>
    <w:p w14:paraId="00000002" w14:textId="77777777" w:rsidR="00E801E5" w:rsidRDefault="00346E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z0dgfr6f1rff" w:colFirst="0" w:colLast="0"/>
      <w:bookmarkEnd w:id="0"/>
      <w:r>
        <w:rPr>
          <w:b/>
          <w:sz w:val="34"/>
          <w:szCs w:val="34"/>
        </w:rPr>
        <w:t>90-Day Generative AI System Design Plan – Phase 2 (Interview-Ready Pass)</w:t>
      </w:r>
    </w:p>
    <w:p w14:paraId="00000003" w14:textId="77777777" w:rsidR="00E801E5" w:rsidRDefault="00346EF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r9wk9esyhnj" w:colFirst="0" w:colLast="0"/>
      <w:bookmarkEnd w:id="1"/>
      <w:r>
        <w:rPr>
          <w:b/>
          <w:color w:val="000000"/>
          <w:sz w:val="26"/>
          <w:szCs w:val="26"/>
        </w:rPr>
        <w:t>Approach</w:t>
      </w:r>
    </w:p>
    <w:p w14:paraId="00000004" w14:textId="77777777" w:rsidR="00E801E5" w:rsidRDefault="00346EFA">
      <w:pPr>
        <w:numPr>
          <w:ilvl w:val="0"/>
          <w:numId w:val="2"/>
        </w:numPr>
        <w:spacing w:before="240"/>
      </w:pPr>
      <w:r>
        <w:rPr>
          <w:b/>
        </w:rPr>
        <w:t>End-to-End coverage of all 6 phases</w:t>
      </w:r>
      <w:r>
        <w:rPr>
          <w:b/>
        </w:rPr>
        <w:br/>
      </w:r>
    </w:p>
    <w:p w14:paraId="00000005" w14:textId="77777777" w:rsidR="00E801E5" w:rsidRDefault="00346EFA">
      <w:pPr>
        <w:numPr>
          <w:ilvl w:val="0"/>
          <w:numId w:val="2"/>
        </w:numPr>
      </w:pPr>
      <w:r>
        <w:rPr>
          <w:b/>
        </w:rPr>
        <w:t>Target Depth</w:t>
      </w:r>
      <w:r>
        <w:t>: Enough to explain confidently in interviews, draw diagrams, and cite relevant patterns.</w:t>
      </w:r>
      <w:r>
        <w:br/>
      </w:r>
    </w:p>
    <w:p w14:paraId="00000006" w14:textId="77777777" w:rsidR="00E801E5" w:rsidRDefault="00346EFA">
      <w:pPr>
        <w:numPr>
          <w:ilvl w:val="0"/>
          <w:numId w:val="2"/>
        </w:numPr>
      </w:pPr>
      <w:r>
        <w:rPr>
          <w:b/>
        </w:rPr>
        <w:t>Time Allocation</w:t>
      </w:r>
      <w:r>
        <w:t>: ~3–4 days per module on average.</w:t>
      </w:r>
      <w:r>
        <w:br/>
      </w:r>
    </w:p>
    <w:p w14:paraId="00000007" w14:textId="77777777" w:rsidR="00E801E5" w:rsidRDefault="00346EFA">
      <w:pPr>
        <w:numPr>
          <w:ilvl w:val="0"/>
          <w:numId w:val="2"/>
        </w:numPr>
      </w:pPr>
      <w:r>
        <w:rPr>
          <w:b/>
        </w:rPr>
        <w:t>Output</w:t>
      </w:r>
      <w:r>
        <w:t>:</w:t>
      </w:r>
      <w:r>
        <w:br/>
      </w:r>
    </w:p>
    <w:p w14:paraId="00000008" w14:textId="77777777" w:rsidR="00E801E5" w:rsidRDefault="00346EFA">
      <w:pPr>
        <w:numPr>
          <w:ilvl w:val="1"/>
          <w:numId w:val="2"/>
        </w:numPr>
      </w:pPr>
      <w:r>
        <w:t>8–12 page theory notes per module</w:t>
      </w:r>
      <w:r>
        <w:br/>
      </w:r>
    </w:p>
    <w:p w14:paraId="00000009" w14:textId="77777777" w:rsidR="00E801E5" w:rsidRDefault="00346EFA">
      <w:pPr>
        <w:numPr>
          <w:ilvl w:val="1"/>
          <w:numId w:val="2"/>
        </w:numPr>
      </w:pPr>
      <w:r>
        <w:t>HLD + LLD diagram for each</w:t>
      </w:r>
      <w:r>
        <w:br/>
      </w:r>
    </w:p>
    <w:p w14:paraId="0000000A" w14:textId="77777777" w:rsidR="00E801E5" w:rsidRDefault="00346EFA">
      <w:pPr>
        <w:numPr>
          <w:ilvl w:val="1"/>
          <w:numId w:val="2"/>
        </w:numPr>
        <w:spacing w:after="240"/>
      </w:pPr>
      <w:r>
        <w:t>5–8 interview-ready scenario Q&amp;As per modu</w:t>
      </w:r>
      <w:r>
        <w:t>le</w:t>
      </w:r>
      <w:r>
        <w:br/>
      </w:r>
    </w:p>
    <w:p w14:paraId="0000000B" w14:textId="77777777" w:rsidR="00E801E5" w:rsidRDefault="00346EFA">
      <w:r>
        <w:pict w14:anchorId="0FD9C283">
          <v:rect id="_x0000_i1026" style="width:0;height:1.5pt" o:hralign="center" o:hrstd="t" o:hr="t" fillcolor="#a0a0a0" stroked="f"/>
        </w:pict>
      </w:r>
    </w:p>
    <w:p w14:paraId="0000000C" w14:textId="77777777" w:rsidR="00E801E5" w:rsidRDefault="00346EF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8dsadux8zxy0" w:colFirst="0" w:colLast="0"/>
      <w:bookmarkEnd w:id="2"/>
      <w:r>
        <w:rPr>
          <w:b/>
          <w:color w:val="000000"/>
          <w:sz w:val="26"/>
          <w:szCs w:val="26"/>
        </w:rPr>
        <w:t>Execution Sequence</w:t>
      </w:r>
    </w:p>
    <w:p w14:paraId="0000000D" w14:textId="77777777" w:rsidR="00E801E5" w:rsidRDefault="00346EFA">
      <w:pPr>
        <w:spacing w:before="240" w:after="240"/>
      </w:pPr>
      <w:r>
        <w:t xml:space="preserve">We’ll group the </w:t>
      </w:r>
      <w:r>
        <w:rPr>
          <w:b/>
        </w:rPr>
        <w:t>25 modules</w:t>
      </w:r>
      <w:r>
        <w:t xml:space="preserve"> into weekly themes to maintain continuity.</w:t>
      </w:r>
    </w:p>
    <w:p w14:paraId="0000000E" w14:textId="77777777" w:rsidR="00E801E5" w:rsidRDefault="00346EFA">
      <w:r>
        <w:pict w14:anchorId="7926AEFE">
          <v:rect id="_x0000_i1027" style="width:0;height:1.5pt" o:hralign="center" o:hrstd="t" o:hr="t" fillcolor="#a0a0a0" stroked="f"/>
        </w:pict>
      </w:r>
    </w:p>
    <w:p w14:paraId="0000000F" w14:textId="77777777" w:rsidR="00E801E5" w:rsidRDefault="00346EF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zcl9fhmy0xca" w:colFirst="0" w:colLast="0"/>
      <w:bookmarkEnd w:id="3"/>
      <w:r>
        <w:rPr>
          <w:b/>
          <w:color w:val="000000"/>
          <w:sz w:val="22"/>
          <w:szCs w:val="22"/>
        </w:rPr>
        <w:t>Week 1–2: Foundations (Phase 1)</w:t>
      </w:r>
    </w:p>
    <w:p w14:paraId="00000010" w14:textId="77777777" w:rsidR="00E801E5" w:rsidRDefault="00346EFA">
      <w:pPr>
        <w:numPr>
          <w:ilvl w:val="0"/>
          <w:numId w:val="4"/>
        </w:numPr>
        <w:spacing w:before="240"/>
      </w:pPr>
      <w:r>
        <w:t>Evolution of System Design in AI</w:t>
      </w:r>
      <w:r>
        <w:br/>
      </w:r>
    </w:p>
    <w:p w14:paraId="00000011" w14:textId="77777777" w:rsidR="00E801E5" w:rsidRDefault="00346EFA">
      <w:pPr>
        <w:numPr>
          <w:ilvl w:val="0"/>
          <w:numId w:val="4"/>
        </w:numPr>
      </w:pPr>
      <w:r>
        <w:t>Core Principles of System Design (scalability, latency, trade-offs)</w:t>
      </w:r>
      <w:r>
        <w:br/>
      </w:r>
    </w:p>
    <w:p w14:paraId="00000012" w14:textId="77777777" w:rsidR="00E801E5" w:rsidRDefault="00346EFA">
      <w:pPr>
        <w:numPr>
          <w:ilvl w:val="0"/>
          <w:numId w:val="4"/>
        </w:numPr>
      </w:pPr>
      <w:r>
        <w:t>GenAI-Specific Constrain</w:t>
      </w:r>
      <w:r>
        <w:t>ts (latency, token limits, compliance)</w:t>
      </w:r>
      <w:r>
        <w:br/>
      </w:r>
    </w:p>
    <w:p w14:paraId="00000013" w14:textId="77777777" w:rsidR="00E801E5" w:rsidRDefault="00346EFA">
      <w:pPr>
        <w:numPr>
          <w:ilvl w:val="0"/>
          <w:numId w:val="4"/>
        </w:numPr>
        <w:spacing w:after="240"/>
      </w:pPr>
      <w:r>
        <w:t>HLD vs LLD in GenAI</w:t>
      </w:r>
      <w:r>
        <w:br/>
      </w:r>
    </w:p>
    <w:p w14:paraId="00000014" w14:textId="77777777" w:rsidR="00E801E5" w:rsidRDefault="00346EFA">
      <w:r>
        <w:pict w14:anchorId="662F558B">
          <v:rect id="_x0000_i1028" style="width:0;height:1.5pt" o:hralign="center" o:hrstd="t" o:hr="t" fillcolor="#a0a0a0" stroked="f"/>
        </w:pict>
      </w:r>
    </w:p>
    <w:p w14:paraId="00000015" w14:textId="77777777" w:rsidR="00E801E5" w:rsidRDefault="00346EF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ajphisiae8ty" w:colFirst="0" w:colLast="0"/>
      <w:bookmarkEnd w:id="4"/>
      <w:r>
        <w:rPr>
          <w:b/>
          <w:color w:val="000000"/>
          <w:sz w:val="22"/>
          <w:szCs w:val="22"/>
        </w:rPr>
        <w:lastRenderedPageBreak/>
        <w:t>Week 3–4: HLD for GenAI (Phase 2)</w:t>
      </w:r>
    </w:p>
    <w:p w14:paraId="00000016" w14:textId="77777777" w:rsidR="00E801E5" w:rsidRDefault="00346EFA">
      <w:pPr>
        <w:numPr>
          <w:ilvl w:val="0"/>
          <w:numId w:val="7"/>
        </w:numPr>
        <w:spacing w:before="240"/>
      </w:pPr>
      <w:r>
        <w:t>Component Layering in GenAI Systems</w:t>
      </w:r>
      <w:r>
        <w:br/>
      </w:r>
    </w:p>
    <w:p w14:paraId="00000017" w14:textId="77777777" w:rsidR="00E801E5" w:rsidRDefault="00346EFA">
      <w:pPr>
        <w:numPr>
          <w:ilvl w:val="0"/>
          <w:numId w:val="7"/>
        </w:numPr>
      </w:pPr>
      <w:r>
        <w:t>Core GenAI Architectural Patterns (RAG, agentic, multi-modal)</w:t>
      </w:r>
      <w:r>
        <w:br/>
      </w:r>
    </w:p>
    <w:p w14:paraId="00000018" w14:textId="77777777" w:rsidR="00E801E5" w:rsidRDefault="00346EFA">
      <w:pPr>
        <w:numPr>
          <w:ilvl w:val="0"/>
          <w:numId w:val="7"/>
        </w:numPr>
      </w:pPr>
      <w:r>
        <w:t>Integration Patterns (API gateway, microservices, serverless)</w:t>
      </w:r>
      <w:r>
        <w:br/>
      </w:r>
    </w:p>
    <w:p w14:paraId="00000019" w14:textId="77777777" w:rsidR="00E801E5" w:rsidRDefault="00346EFA">
      <w:pPr>
        <w:numPr>
          <w:ilvl w:val="0"/>
          <w:numId w:val="7"/>
        </w:numPr>
        <w:spacing w:after="240"/>
      </w:pPr>
      <w:r>
        <w:t>Security, Compliance, and Guardrails (at HLD level)</w:t>
      </w:r>
      <w:r>
        <w:br/>
      </w:r>
    </w:p>
    <w:p w14:paraId="0000001A" w14:textId="77777777" w:rsidR="00E801E5" w:rsidRDefault="00346EFA">
      <w:r>
        <w:pict w14:anchorId="51721538">
          <v:rect id="_x0000_i1029" style="width:0;height:1.5pt" o:hralign="center" o:hrstd="t" o:hr="t" fillcolor="#a0a0a0" stroked="f"/>
        </w:pict>
      </w:r>
    </w:p>
    <w:p w14:paraId="0000001B" w14:textId="77777777" w:rsidR="00E801E5" w:rsidRDefault="00346EF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k1isilh1svkg" w:colFirst="0" w:colLast="0"/>
      <w:bookmarkEnd w:id="5"/>
      <w:r>
        <w:rPr>
          <w:b/>
          <w:color w:val="000000"/>
          <w:sz w:val="22"/>
          <w:szCs w:val="22"/>
        </w:rPr>
        <w:t>Week 5–6: LLD for GenAI (Phase 3)</w:t>
      </w:r>
    </w:p>
    <w:p w14:paraId="0000001C" w14:textId="77777777" w:rsidR="00E801E5" w:rsidRDefault="00346EFA">
      <w:pPr>
        <w:numPr>
          <w:ilvl w:val="0"/>
          <w:numId w:val="1"/>
        </w:numPr>
        <w:spacing w:before="240"/>
      </w:pPr>
      <w:r>
        <w:t>Data Ingestion &amp; Preprocessing (loaders, chunking)</w:t>
      </w:r>
      <w:r>
        <w:br/>
      </w:r>
    </w:p>
    <w:p w14:paraId="0000001D" w14:textId="77777777" w:rsidR="00E801E5" w:rsidRDefault="00346EFA">
      <w:pPr>
        <w:numPr>
          <w:ilvl w:val="0"/>
          <w:numId w:val="1"/>
        </w:numPr>
      </w:pPr>
      <w:r>
        <w:t>Embedding &amp; Vector Store Layer (Pinecone, Qdrant, hy</w:t>
      </w:r>
      <w:r>
        <w:t>brid search)</w:t>
      </w:r>
      <w:r>
        <w:br/>
      </w:r>
    </w:p>
    <w:p w14:paraId="0000001E" w14:textId="77777777" w:rsidR="00E801E5" w:rsidRDefault="00346EFA">
      <w:pPr>
        <w:numPr>
          <w:ilvl w:val="0"/>
          <w:numId w:val="1"/>
        </w:numPr>
      </w:pPr>
      <w:r>
        <w:t>Prompt Orchestration Layer (templates, dynamic assembly)</w:t>
      </w:r>
      <w:r>
        <w:br/>
      </w:r>
    </w:p>
    <w:p w14:paraId="0000001F" w14:textId="77777777" w:rsidR="00E801E5" w:rsidRDefault="00346EFA">
      <w:pPr>
        <w:numPr>
          <w:ilvl w:val="0"/>
          <w:numId w:val="1"/>
        </w:numPr>
      </w:pPr>
      <w:r>
        <w:t>Agent Patterns (ReAct, Plan-and-Execute, negotiation)</w:t>
      </w:r>
      <w:r>
        <w:br/>
      </w:r>
    </w:p>
    <w:p w14:paraId="00000020" w14:textId="77777777" w:rsidR="00E801E5" w:rsidRDefault="00346EFA">
      <w:pPr>
        <w:numPr>
          <w:ilvl w:val="0"/>
          <w:numId w:val="1"/>
        </w:numPr>
      </w:pPr>
      <w:r>
        <w:t>Validation &amp; Structured Outputs (Pydantic, JSON schema basics)</w:t>
      </w:r>
      <w:r>
        <w:br/>
      </w:r>
    </w:p>
    <w:p w14:paraId="00000021" w14:textId="77777777" w:rsidR="00E801E5" w:rsidRDefault="00346EFA">
      <w:pPr>
        <w:numPr>
          <w:ilvl w:val="0"/>
          <w:numId w:val="1"/>
        </w:numPr>
      </w:pPr>
      <w:r>
        <w:t>Evaluation Layer (RAGAS, TruLens basics)</w:t>
      </w:r>
      <w:r>
        <w:br/>
      </w:r>
    </w:p>
    <w:p w14:paraId="00000022" w14:textId="77777777" w:rsidR="00E801E5" w:rsidRDefault="00346EFA">
      <w:pPr>
        <w:numPr>
          <w:ilvl w:val="0"/>
          <w:numId w:val="1"/>
        </w:numPr>
        <w:spacing w:after="240"/>
      </w:pPr>
      <w:r>
        <w:t>Observability Layer (LangSmith, cost tracking, logging)</w:t>
      </w:r>
      <w:r>
        <w:br/>
      </w:r>
    </w:p>
    <w:p w14:paraId="00000023" w14:textId="77777777" w:rsidR="00E801E5" w:rsidRDefault="00346EFA">
      <w:r>
        <w:pict w14:anchorId="40E2F779">
          <v:rect id="_x0000_i1030" style="width:0;height:1.5pt" o:hralign="center" o:hrstd="t" o:hr="t" fillcolor="#a0a0a0" stroked="f"/>
        </w:pict>
      </w:r>
    </w:p>
    <w:p w14:paraId="00000024" w14:textId="7DE58920" w:rsidR="00E801E5" w:rsidRDefault="00346EF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ry6kwq385ar8" w:colFirst="0" w:colLast="0"/>
      <w:bookmarkEnd w:id="6"/>
      <w:r>
        <w:rPr>
          <w:b/>
          <w:color w:val="000000"/>
          <w:sz w:val="22"/>
          <w:szCs w:val="22"/>
        </w:rPr>
        <w:t>Week 7–8: Production Architectures (</w:t>
      </w:r>
      <w:r w:rsidR="003F32D7">
        <w:rPr>
          <w:b/>
          <w:color w:val="000000"/>
          <w:sz w:val="22"/>
          <w:szCs w:val="22"/>
        </w:rPr>
        <w:t>Module</w:t>
      </w:r>
      <w:r>
        <w:rPr>
          <w:b/>
          <w:color w:val="000000"/>
          <w:sz w:val="22"/>
          <w:szCs w:val="22"/>
        </w:rPr>
        <w:t xml:space="preserve"> 4)</w:t>
      </w:r>
    </w:p>
    <w:p w14:paraId="00000025" w14:textId="77777777" w:rsidR="00E801E5" w:rsidRDefault="00346EFA">
      <w:pPr>
        <w:numPr>
          <w:ilvl w:val="0"/>
          <w:numId w:val="9"/>
        </w:numPr>
        <w:spacing w:before="240"/>
      </w:pPr>
      <w:r>
        <w:t>FAANG-Grade RAG Pipelines (modular structure, domain tuning)</w:t>
      </w:r>
      <w:r>
        <w:br/>
      </w:r>
    </w:p>
    <w:p w14:paraId="00000026" w14:textId="77777777" w:rsidR="00E801E5" w:rsidRDefault="00346EFA">
      <w:pPr>
        <w:numPr>
          <w:ilvl w:val="0"/>
          <w:numId w:val="9"/>
        </w:numPr>
      </w:pPr>
      <w:r>
        <w:t>Enterprise Agent Systems (tool registry, HITL in</w:t>
      </w:r>
      <w:r>
        <w:t>tegration)</w:t>
      </w:r>
      <w:r>
        <w:br/>
      </w:r>
    </w:p>
    <w:p w14:paraId="00000027" w14:textId="77777777" w:rsidR="00E801E5" w:rsidRDefault="00346EFA">
      <w:pPr>
        <w:numPr>
          <w:ilvl w:val="0"/>
          <w:numId w:val="9"/>
        </w:numPr>
      </w:pPr>
      <w:r>
        <w:t>Scaling &amp; Deployment (vLLM, serverless, AWS/GCP/Azure)</w:t>
      </w:r>
      <w:r>
        <w:br/>
      </w:r>
    </w:p>
    <w:p w14:paraId="00000028" w14:textId="77777777" w:rsidR="00E801E5" w:rsidRDefault="00346EFA">
      <w:pPr>
        <w:numPr>
          <w:ilvl w:val="0"/>
          <w:numId w:val="9"/>
        </w:numPr>
        <w:spacing w:after="240"/>
      </w:pPr>
      <w:r>
        <w:t>Caching &amp; Performance Optimization</w:t>
      </w:r>
      <w:r>
        <w:br/>
      </w:r>
    </w:p>
    <w:p w14:paraId="00000029" w14:textId="77777777" w:rsidR="00E801E5" w:rsidRDefault="00346EFA">
      <w:r>
        <w:pict w14:anchorId="52EBD1AB">
          <v:rect id="_x0000_i1031" style="width:0;height:1.5pt" o:hralign="center" o:hrstd="t" o:hr="t" fillcolor="#a0a0a0" stroked="f"/>
        </w:pict>
      </w:r>
    </w:p>
    <w:p w14:paraId="0000002A" w14:textId="574B850C" w:rsidR="00E801E5" w:rsidRDefault="00346EF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p62hprlaq9b" w:colFirst="0" w:colLast="0"/>
      <w:bookmarkEnd w:id="7"/>
      <w:r>
        <w:rPr>
          <w:b/>
          <w:color w:val="000000"/>
          <w:sz w:val="22"/>
          <w:szCs w:val="22"/>
        </w:rPr>
        <w:t>Week 9: Specialized Designs (</w:t>
      </w:r>
      <w:r>
        <w:rPr>
          <w:b/>
          <w:color w:val="000000"/>
          <w:sz w:val="22"/>
          <w:szCs w:val="22"/>
        </w:rPr>
        <w:t xml:space="preserve">Module </w:t>
      </w:r>
      <w:r>
        <w:rPr>
          <w:b/>
          <w:color w:val="000000"/>
          <w:sz w:val="22"/>
          <w:szCs w:val="22"/>
        </w:rPr>
        <w:t>5)</w:t>
      </w:r>
    </w:p>
    <w:p w14:paraId="0000002B" w14:textId="77777777" w:rsidR="00E801E5" w:rsidRDefault="00346EFA">
      <w:pPr>
        <w:numPr>
          <w:ilvl w:val="0"/>
          <w:numId w:val="5"/>
        </w:numPr>
        <w:spacing w:before="240"/>
      </w:pPr>
      <w:r>
        <w:lastRenderedPageBreak/>
        <w:t>Multi-Modal System Design (vision-language, speech)</w:t>
      </w:r>
      <w:r>
        <w:br/>
      </w:r>
    </w:p>
    <w:p w14:paraId="0000002C" w14:textId="77777777" w:rsidR="00E801E5" w:rsidRDefault="00346EFA">
      <w:pPr>
        <w:numPr>
          <w:ilvl w:val="0"/>
          <w:numId w:val="5"/>
        </w:numPr>
      </w:pPr>
      <w:r>
        <w:t>Domain-Specific GenAI (legal, medical, financial, e-commerce)</w:t>
      </w:r>
      <w:r>
        <w:br/>
      </w:r>
    </w:p>
    <w:p w14:paraId="0000002D" w14:textId="77777777" w:rsidR="00E801E5" w:rsidRDefault="00346EFA">
      <w:pPr>
        <w:numPr>
          <w:ilvl w:val="0"/>
          <w:numId w:val="5"/>
        </w:numPr>
        <w:spacing w:after="240"/>
      </w:pPr>
      <w:r>
        <w:t>Compliance-Aware Architectures (LexiGuard model)</w:t>
      </w:r>
      <w:r>
        <w:br/>
      </w:r>
    </w:p>
    <w:p w14:paraId="0000002E" w14:textId="77777777" w:rsidR="00E801E5" w:rsidRDefault="00346EFA">
      <w:r>
        <w:pict w14:anchorId="774F59FE">
          <v:rect id="_x0000_i1032" style="width:0;height:1.5pt" o:hralign="center" o:hrstd="t" o:hr="t" fillcolor="#a0a0a0" stroked="f"/>
        </w:pict>
      </w:r>
    </w:p>
    <w:p w14:paraId="0000002F" w14:textId="245BBC1F" w:rsidR="00E801E5" w:rsidRDefault="00346EF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px73fv90yckh" w:colFirst="0" w:colLast="0"/>
      <w:bookmarkEnd w:id="8"/>
      <w:r>
        <w:rPr>
          <w:b/>
          <w:color w:val="000000"/>
          <w:sz w:val="22"/>
          <w:szCs w:val="22"/>
        </w:rPr>
        <w:t>Week 10: Future-Readiness (</w:t>
      </w:r>
      <w:r>
        <w:rPr>
          <w:b/>
          <w:color w:val="000000"/>
          <w:sz w:val="22"/>
          <w:szCs w:val="22"/>
        </w:rPr>
        <w:t xml:space="preserve">Module </w:t>
      </w:r>
      <w:r>
        <w:rPr>
          <w:b/>
          <w:color w:val="000000"/>
          <w:sz w:val="22"/>
          <w:szCs w:val="22"/>
        </w:rPr>
        <w:t>6)</w:t>
      </w:r>
    </w:p>
    <w:p w14:paraId="00000030" w14:textId="77777777" w:rsidR="00E801E5" w:rsidRDefault="00346EFA">
      <w:pPr>
        <w:numPr>
          <w:ilvl w:val="0"/>
          <w:numId w:val="8"/>
        </w:numPr>
        <w:spacing w:before="240"/>
      </w:pPr>
      <w:r>
        <w:t>Self-Improving Systems (auto-eval + finetuning)</w:t>
      </w:r>
      <w:r>
        <w:br/>
      </w:r>
    </w:p>
    <w:p w14:paraId="00000031" w14:textId="77777777" w:rsidR="00E801E5" w:rsidRDefault="00346EFA">
      <w:pPr>
        <w:numPr>
          <w:ilvl w:val="0"/>
          <w:numId w:val="8"/>
        </w:numPr>
      </w:pPr>
      <w:r>
        <w:t>On-Device &amp; Edge GenAI (Ollama, GGUF)</w:t>
      </w:r>
      <w:r>
        <w:br/>
      </w:r>
    </w:p>
    <w:p w14:paraId="00000032" w14:textId="77777777" w:rsidR="00E801E5" w:rsidRDefault="00346EFA">
      <w:pPr>
        <w:numPr>
          <w:ilvl w:val="0"/>
          <w:numId w:val="8"/>
        </w:numPr>
      </w:pPr>
      <w:r>
        <w:t>Hybrid Human+AI S</w:t>
      </w:r>
      <w:r>
        <w:t>ystems (HITL patterns)</w:t>
      </w:r>
      <w:r>
        <w:br/>
      </w:r>
    </w:p>
    <w:p w14:paraId="00000033" w14:textId="77777777" w:rsidR="00E801E5" w:rsidRDefault="00346EFA">
      <w:pPr>
        <w:numPr>
          <w:ilvl w:val="0"/>
          <w:numId w:val="8"/>
        </w:numPr>
        <w:spacing w:after="240"/>
      </w:pPr>
      <w:r>
        <w:t>Anti-Patterns in GenAI System Design</w:t>
      </w:r>
      <w:r>
        <w:br/>
      </w:r>
    </w:p>
    <w:p w14:paraId="00000034" w14:textId="77777777" w:rsidR="00E801E5" w:rsidRDefault="00346EFA">
      <w:r>
        <w:pict w14:anchorId="1A18088C">
          <v:rect id="_x0000_i1033" style="width:0;height:1.5pt" o:hralign="center" o:hrstd="t" o:hr="t" fillcolor="#a0a0a0" stroked="f"/>
        </w:pict>
      </w:r>
    </w:p>
    <w:p w14:paraId="00000035" w14:textId="77777777" w:rsidR="00E801E5" w:rsidRDefault="00346EF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w8i9qdwioxep" w:colFirst="0" w:colLast="0"/>
      <w:bookmarkEnd w:id="9"/>
      <w:r>
        <w:rPr>
          <w:b/>
          <w:color w:val="000000"/>
          <w:sz w:val="26"/>
          <w:szCs w:val="26"/>
        </w:rPr>
        <w:t>Deliverables Per Module (Phase 2 Version)</w:t>
      </w:r>
    </w:p>
    <w:p w14:paraId="00000036" w14:textId="77777777" w:rsidR="00E801E5" w:rsidRDefault="00346EFA">
      <w:pPr>
        <w:numPr>
          <w:ilvl w:val="0"/>
          <w:numId w:val="3"/>
        </w:numPr>
        <w:spacing w:before="240"/>
      </w:pPr>
      <w:r>
        <w:rPr>
          <w:b/>
        </w:rPr>
        <w:t>Notes</w:t>
      </w:r>
      <w:r>
        <w:t>: 8–12 pages (clear, concise, interview-focused)</w:t>
      </w:r>
      <w:r>
        <w:br/>
      </w:r>
    </w:p>
    <w:p w14:paraId="00000037" w14:textId="77777777" w:rsidR="00E801E5" w:rsidRDefault="00346EFA">
      <w:pPr>
        <w:numPr>
          <w:ilvl w:val="0"/>
          <w:numId w:val="3"/>
        </w:numPr>
      </w:pPr>
      <w:r>
        <w:rPr>
          <w:b/>
        </w:rPr>
        <w:t>Diagram</w:t>
      </w:r>
      <w:r>
        <w:t>: 1 HLD + 1 LLD diagram</w:t>
      </w:r>
      <w:r>
        <w:br/>
      </w:r>
    </w:p>
    <w:p w14:paraId="00000038" w14:textId="77777777" w:rsidR="00E801E5" w:rsidRDefault="00346EFA">
      <w:pPr>
        <w:numPr>
          <w:ilvl w:val="0"/>
          <w:numId w:val="3"/>
        </w:numPr>
      </w:pPr>
      <w:r>
        <w:rPr>
          <w:b/>
        </w:rPr>
        <w:t>Q &amp; A</w:t>
      </w:r>
      <w:r>
        <w:t>: 5–8 scenario questions</w:t>
      </w:r>
      <w:r>
        <w:br/>
      </w:r>
    </w:p>
    <w:p w14:paraId="00000039" w14:textId="77777777" w:rsidR="00E801E5" w:rsidRDefault="00346EFA">
      <w:pPr>
        <w:numPr>
          <w:ilvl w:val="0"/>
          <w:numId w:val="3"/>
        </w:numPr>
        <w:spacing w:after="240"/>
      </w:pPr>
      <w:r>
        <w:rPr>
          <w:b/>
        </w:rPr>
        <w:t>Examples</w:t>
      </w:r>
      <w:r>
        <w:t>: 1–2 relevant architect</w:t>
      </w:r>
      <w:r>
        <w:t>ure or project references</w:t>
      </w:r>
      <w:r>
        <w:br/>
      </w:r>
    </w:p>
    <w:p w14:paraId="0000003A" w14:textId="77777777" w:rsidR="00E801E5" w:rsidRDefault="00346EFA">
      <w:r>
        <w:pict w14:anchorId="2B382D1C">
          <v:rect id="_x0000_i1034" style="width:0;height:1.5pt" o:hralign="center" o:hrstd="t" o:hr="t" fillcolor="#a0a0a0" stroked="f"/>
        </w:pict>
      </w:r>
    </w:p>
    <w:p w14:paraId="0000003B" w14:textId="77777777" w:rsidR="00E801E5" w:rsidRDefault="00346EF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x7lunuyjrcfb" w:colFirst="0" w:colLast="0"/>
      <w:bookmarkEnd w:id="10"/>
      <w:r>
        <w:rPr>
          <w:b/>
          <w:color w:val="000000"/>
          <w:sz w:val="26"/>
          <w:szCs w:val="26"/>
        </w:rPr>
        <w:t>Post-Phase 2 (Deep-Dive Plan)</w:t>
      </w:r>
    </w:p>
    <w:p w14:paraId="0000003C" w14:textId="77777777" w:rsidR="00E801E5" w:rsidRDefault="00346EFA">
      <w:pPr>
        <w:spacing w:before="240" w:after="240"/>
      </w:pPr>
      <w:r>
        <w:t>When we revisit in deep-dive mode, each topic expands to:</w:t>
      </w:r>
    </w:p>
    <w:p w14:paraId="0000003D" w14:textId="77777777" w:rsidR="00E801E5" w:rsidRDefault="00346EFA">
      <w:pPr>
        <w:numPr>
          <w:ilvl w:val="0"/>
          <w:numId w:val="6"/>
        </w:numPr>
        <w:spacing w:before="240"/>
      </w:pPr>
      <w:r>
        <w:t>20–30 pages of notes</w:t>
      </w:r>
      <w:r>
        <w:br/>
      </w:r>
    </w:p>
    <w:p w14:paraId="0000003E" w14:textId="77777777" w:rsidR="00E801E5" w:rsidRDefault="00346EFA">
      <w:pPr>
        <w:numPr>
          <w:ilvl w:val="0"/>
          <w:numId w:val="6"/>
        </w:numPr>
      </w:pPr>
      <w:r>
        <w:t>Hands-on reference implementation</w:t>
      </w:r>
      <w:r>
        <w:br/>
      </w:r>
    </w:p>
    <w:p w14:paraId="0000003F" w14:textId="77777777" w:rsidR="00E801E5" w:rsidRDefault="00346EFA">
      <w:pPr>
        <w:numPr>
          <w:ilvl w:val="0"/>
          <w:numId w:val="6"/>
        </w:numPr>
      </w:pPr>
      <w:r>
        <w:t>Real-world performance, cost, compliance metrics</w:t>
      </w:r>
      <w:r>
        <w:br/>
      </w:r>
    </w:p>
    <w:p w14:paraId="00000040" w14:textId="77777777" w:rsidR="00E801E5" w:rsidRDefault="00346EFA">
      <w:pPr>
        <w:numPr>
          <w:ilvl w:val="0"/>
          <w:numId w:val="6"/>
        </w:numPr>
        <w:spacing w:after="240"/>
      </w:pPr>
      <w:r>
        <w:lastRenderedPageBreak/>
        <w:t>Multiple case studies &amp; comparisons</w:t>
      </w:r>
      <w:r>
        <w:br/>
      </w:r>
    </w:p>
    <w:p w14:paraId="00000041" w14:textId="77777777" w:rsidR="00E801E5" w:rsidRDefault="00346EFA">
      <w:r>
        <w:pict w14:anchorId="24102EA0">
          <v:rect id="_x0000_i1035" style="width:0;height:1.5pt" o:hralign="center" o:hrstd="t" o:hr="t" fillcolor="#a0a0a0" stroked="f"/>
        </w:pict>
      </w:r>
    </w:p>
    <w:p w14:paraId="00000042" w14:textId="77777777" w:rsidR="00E801E5" w:rsidRDefault="00E801E5"/>
    <w:sectPr w:rsidR="00E801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64A"/>
    <w:multiLevelType w:val="multilevel"/>
    <w:tmpl w:val="5874C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3767B8"/>
    <w:multiLevelType w:val="multilevel"/>
    <w:tmpl w:val="81365656"/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62E8E"/>
    <w:multiLevelType w:val="multilevel"/>
    <w:tmpl w:val="7BD8836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F6C6C"/>
    <w:multiLevelType w:val="multilevel"/>
    <w:tmpl w:val="840EAF1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7C56A9"/>
    <w:multiLevelType w:val="multilevel"/>
    <w:tmpl w:val="9CA4D7FA"/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284FE6"/>
    <w:multiLevelType w:val="multilevel"/>
    <w:tmpl w:val="048CD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F324F5"/>
    <w:multiLevelType w:val="multilevel"/>
    <w:tmpl w:val="17265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44036D"/>
    <w:multiLevelType w:val="multilevel"/>
    <w:tmpl w:val="4198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3F54AD"/>
    <w:multiLevelType w:val="multilevel"/>
    <w:tmpl w:val="903E2714"/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E5"/>
    <w:rsid w:val="002B00AF"/>
    <w:rsid w:val="002D77D2"/>
    <w:rsid w:val="00346EFA"/>
    <w:rsid w:val="003F32D7"/>
    <w:rsid w:val="00E8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7055"/>
  <w15:docId w15:val="{744A1328-4612-47D2-8E14-F97F0778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Bhagwat Chate</cp:lastModifiedBy>
  <cp:revision>5</cp:revision>
  <dcterms:created xsi:type="dcterms:W3CDTF">2025-08-14T06:04:00Z</dcterms:created>
  <dcterms:modified xsi:type="dcterms:W3CDTF">2025-08-14T07:46:00Z</dcterms:modified>
</cp:coreProperties>
</file>