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VEDA TECHNOLOGY</w:t>
      </w:r>
    </w:p>
    <w:p>
      <w:pPr>
        <w:jc w:val="center"/>
      </w:pPr>
      <w:r>
        <w:rPr>
          <w:b/>
          <w:sz w:val="40"/>
        </w:rPr>
        <w:t>DAY 26 – EXECUTIVE KPI DASHBOARD</w:t>
      </w:r>
    </w:p>
    <w:p>
      <w:pPr>
        <w:jc w:val="center"/>
      </w:pPr>
      <w:r>
        <w:rPr>
          <w:i/>
          <w:sz w:val="22"/>
        </w:rPr>
        <w:t>Project Report | Microsoft Power BI</w:t>
      </w:r>
    </w:p>
    <w:p/>
    <w:p>
      <w:r>
        <w:rPr>
          <w:b/>
          <w:sz w:val="26"/>
        </w:rPr>
        <w:t>1. Project Overview</w:t>
      </w:r>
    </w:p>
    <w:p>
      <w:r>
        <w:t>This project focuses on developing a one-page Executive KPI Dashboard using Microsoft Power BI. The dashboard provides management with a concise and interactive overview of sales performance, profitability, order volume, and customer segment performance using a Superstore-style sales dataset.</w:t>
      </w:r>
    </w:p>
    <w:p>
      <w:r>
        <w:rPr>
          <w:b/>
          <w:sz w:val="26"/>
        </w:rPr>
        <w:t>2. Project Objectives</w:t>
      </w:r>
    </w:p>
    <w:p>
      <w:pPr>
        <w:pStyle w:val="ListBullet"/>
      </w:pPr>
      <w:r>
        <w:t>Build a professional one-page executive dashboard.</w:t>
      </w:r>
    </w:p>
    <w:p>
      <w:pPr>
        <w:pStyle w:val="ListBullet"/>
      </w:pPr>
      <w:r>
        <w:t>Track important business KPIs using DAX measures.</w:t>
      </w:r>
    </w:p>
    <w:p>
      <w:pPr>
        <w:pStyle w:val="ListBullet"/>
      </w:pPr>
      <w:r>
        <w:t>Create dynamic slicers for interactive analysis.</w:t>
      </w:r>
    </w:p>
    <w:p>
      <w:pPr>
        <w:pStyle w:val="ListBullet"/>
      </w:pPr>
      <w:r>
        <w:t>Analyze sales trends over time.</w:t>
      </w:r>
    </w:p>
    <w:p>
      <w:pPr>
        <w:pStyle w:val="ListBullet"/>
      </w:pPr>
      <w:r>
        <w:t>Compare sales performance across categories and regions.</w:t>
      </w:r>
    </w:p>
    <w:p>
      <w:pPr>
        <w:pStyle w:val="ListBullet"/>
      </w:pPr>
      <w:r>
        <w:t>Present KPI definitions clearly and avoid dashboard clutter.</w:t>
      </w:r>
    </w:p>
    <w:p>
      <w:pPr>
        <w:pStyle w:val="ListBullet"/>
      </w:pPr>
      <w:r>
        <w:t>Apply professional formatting and visual hierarchy.</w:t>
      </w:r>
    </w:p>
    <w:p>
      <w:r>
        <w:rPr>
          <w:b/>
          <w:sz w:val="26"/>
        </w:rPr>
        <w:t>3. Dataset</w:t>
      </w:r>
    </w:p>
    <w:p>
      <w:r>
        <w:t>A Superstore-style sales dataset was used for the dashboard. The dataset contains order, customer, location, product category, sales, quantity, discount, and profit information.</w:t>
      </w:r>
    </w:p>
    <w:p>
      <w:r>
        <w:rPr>
          <w:b/>
          <w:sz w:val="26"/>
        </w:rPr>
        <w:t>4. KPIs Implemented</w:t>
      </w:r>
    </w:p>
    <w:tbl>
      <w:tblPr>
        <w:tblStyle w:val="TableGrid"/>
        <w:tblW w:type="auto" w:w="0"/>
        <w:tblLook w:firstColumn="1" w:firstRow="1" w:lastColumn="0" w:lastRow="0" w:noHBand="0" w:noVBand="1" w:val="04A0"/>
      </w:tblPr>
      <w:tblGrid>
        <w:gridCol w:w="3360"/>
        <w:gridCol w:w="3360"/>
        <w:gridCol w:w="3360"/>
      </w:tblGrid>
      <w:tr>
        <w:tc>
          <w:tcPr>
            <w:tcW w:type="dxa" w:w="3360"/>
          </w:tcPr>
          <w:p>
            <w:r>
              <w:t>KPI</w:t>
            </w:r>
          </w:p>
        </w:tc>
        <w:tc>
          <w:tcPr>
            <w:tcW w:type="dxa" w:w="3360"/>
          </w:tcPr>
          <w:p>
            <w:r>
              <w:t>Definition</w:t>
            </w:r>
          </w:p>
        </w:tc>
        <w:tc>
          <w:tcPr>
            <w:tcW w:type="dxa" w:w="3360"/>
          </w:tcPr>
          <w:p>
            <w:r>
              <w:t>Purpose</w:t>
            </w:r>
          </w:p>
        </w:tc>
      </w:tr>
      <w:tr>
        <w:tc>
          <w:tcPr>
            <w:tcW w:type="dxa" w:w="3360"/>
          </w:tcPr>
          <w:p>
            <w:r>
              <w:t>Total Sales</w:t>
            </w:r>
          </w:p>
        </w:tc>
        <w:tc>
          <w:tcPr>
            <w:tcW w:type="dxa" w:w="3360"/>
          </w:tcPr>
          <w:p>
            <w:r>
              <w:t>Sum of Sales</w:t>
            </w:r>
          </w:p>
        </w:tc>
        <w:tc>
          <w:tcPr>
            <w:tcW w:type="dxa" w:w="3360"/>
          </w:tcPr>
          <w:p>
            <w:r>
              <w:t>Measures overall sales revenue</w:t>
            </w:r>
          </w:p>
        </w:tc>
      </w:tr>
      <w:tr>
        <w:tc>
          <w:tcPr>
            <w:tcW w:type="dxa" w:w="3360"/>
          </w:tcPr>
          <w:p>
            <w:r>
              <w:t>Total Profit</w:t>
            </w:r>
          </w:p>
        </w:tc>
        <w:tc>
          <w:tcPr>
            <w:tcW w:type="dxa" w:w="3360"/>
          </w:tcPr>
          <w:p>
            <w:r>
              <w:t>Sum of Profit</w:t>
            </w:r>
          </w:p>
        </w:tc>
        <w:tc>
          <w:tcPr>
            <w:tcW w:type="dxa" w:w="3360"/>
          </w:tcPr>
          <w:p>
            <w:r>
              <w:t>Measures total profitability</w:t>
            </w:r>
          </w:p>
        </w:tc>
      </w:tr>
      <w:tr>
        <w:tc>
          <w:tcPr>
            <w:tcW w:type="dxa" w:w="3360"/>
          </w:tcPr>
          <w:p>
            <w:r>
              <w:t>Total Orders</w:t>
            </w:r>
          </w:p>
        </w:tc>
        <w:tc>
          <w:tcPr>
            <w:tcW w:type="dxa" w:w="3360"/>
          </w:tcPr>
          <w:p>
            <w:r>
              <w:t>Distinct Count of Order ID</w:t>
            </w:r>
          </w:p>
        </w:tc>
        <w:tc>
          <w:tcPr>
            <w:tcW w:type="dxa" w:w="3360"/>
          </w:tcPr>
          <w:p>
            <w:r>
              <w:t>Measures order volume</w:t>
            </w:r>
          </w:p>
        </w:tc>
      </w:tr>
      <w:tr>
        <w:tc>
          <w:tcPr>
            <w:tcW w:type="dxa" w:w="3360"/>
          </w:tcPr>
          <w:p>
            <w:r>
              <w:t>Profit Margin %</w:t>
            </w:r>
          </w:p>
        </w:tc>
        <w:tc>
          <w:tcPr>
            <w:tcW w:type="dxa" w:w="3360"/>
          </w:tcPr>
          <w:p>
            <w:r>
              <w:t>Total Profit / Total Sales</w:t>
            </w:r>
          </w:p>
        </w:tc>
        <w:tc>
          <w:tcPr>
            <w:tcW w:type="dxa" w:w="3360"/>
          </w:tcPr>
          <w:p>
            <w:r>
              <w:t>Measures profitability relative to sales</w:t>
            </w:r>
          </w:p>
        </w:tc>
      </w:tr>
    </w:tbl>
    <w:p>
      <w:r>
        <w:rPr>
          <w:b/>
          <w:sz w:val="26"/>
        </w:rPr>
        <w:t>5. DAX Measures</w:t>
      </w:r>
    </w:p>
    <w:p>
      <w:r>
        <w:rPr>
          <w:rFonts w:ascii="Consolas" w:hAnsi="Consolas"/>
          <w:sz w:val="18"/>
        </w:rPr>
        <w:t>Total Sales = SUM('Sheet1'[Sales])</w:t>
      </w:r>
    </w:p>
    <w:p>
      <w:r>
        <w:rPr>
          <w:rFonts w:ascii="Consolas" w:hAnsi="Consolas"/>
          <w:sz w:val="18"/>
        </w:rPr>
        <w:t>Total Profit = SUM('Sheet1'[Profit])</w:t>
      </w:r>
    </w:p>
    <w:p>
      <w:r>
        <w:rPr>
          <w:rFonts w:ascii="Consolas" w:hAnsi="Consolas"/>
          <w:sz w:val="18"/>
        </w:rPr>
        <w:t>Total Orders = DISTINCTCOUNT('Sheet1'[Order ID])</w:t>
      </w:r>
    </w:p>
    <w:p>
      <w:r>
        <w:rPr>
          <w:rFonts w:ascii="Consolas" w:hAnsi="Consolas"/>
          <w:sz w:val="18"/>
        </w:rPr>
        <w:t>Profit Margin % = DIVIDE([Total Profit], [Total Sales], 0)</w:t>
      </w:r>
    </w:p>
    <w:p>
      <w:r>
        <w:rPr>
          <w:b/>
          <w:sz w:val="26"/>
        </w:rPr>
        <w:t>6. Dashboard Features</w:t>
      </w:r>
    </w:p>
    <w:p>
      <w:pPr>
        <w:pStyle w:val="ListBullet"/>
      </w:pPr>
      <w:r>
        <w:t>One-page executive management dashboard.</w:t>
      </w:r>
    </w:p>
    <w:p>
      <w:pPr>
        <w:pStyle w:val="ListBullet"/>
      </w:pPr>
      <w:r>
        <w:t>Four KPI cards: Total Sales, Total Profit, Total Orders, and Profit Margin %.</w:t>
      </w:r>
    </w:p>
    <w:p>
      <w:pPr>
        <w:pStyle w:val="ListBullet"/>
      </w:pPr>
      <w:r>
        <w:t>Dynamic slicers for Year, Region, Category, and Segment.</w:t>
      </w:r>
    </w:p>
    <w:p>
      <w:pPr>
        <w:pStyle w:val="ListBullet"/>
      </w:pPr>
      <w:r>
        <w:t>Sales Trend Over Time line chart.</w:t>
      </w:r>
    </w:p>
    <w:p>
      <w:pPr>
        <w:pStyle w:val="ListBullet"/>
      </w:pPr>
      <w:r>
        <w:t>Sales by Category clustered column chart.</w:t>
      </w:r>
    </w:p>
    <w:p>
      <w:pPr>
        <w:pStyle w:val="ListBullet"/>
      </w:pPr>
      <w:r>
        <w:t>Sales by Region bar chart.</w:t>
      </w:r>
    </w:p>
    <w:p>
      <w:pPr>
        <w:pStyle w:val="ListBullet"/>
      </w:pPr>
      <w:r>
        <w:t>Sales by Segment pie chart.</w:t>
      </w:r>
    </w:p>
    <w:p>
      <w:pPr>
        <w:pStyle w:val="ListBullet"/>
      </w:pPr>
      <w:r>
        <w:t>Dedicated KPI Definitions section for management clarity.</w:t>
      </w:r>
    </w:p>
    <w:p>
      <w:r>
        <w:rPr>
          <w:b/>
          <w:sz w:val="26"/>
        </w:rPr>
        <w:t>7. Interactivity &amp; Validation</w:t>
      </w:r>
    </w:p>
    <w:p>
      <w:r>
        <w:t>The dashboard was tested using the interactive slicers. Selecting values such as Region or Category updates the KPI cards and charts dynamically. The dashboard was also reset to the overall view after testing to ensure the final management view remains complete.</w:t>
      </w:r>
    </w:p>
    <w:p>
      <w:r>
        <w:rPr>
          <w:b/>
          <w:sz w:val="26"/>
        </w:rPr>
        <w:t>8. Design &amp; Formatting</w:t>
      </w:r>
    </w:p>
    <w:p>
      <w:pPr>
        <w:pStyle w:val="ListBullet"/>
      </w:pPr>
      <w:r>
        <w:t>Professional dark navy header with a light neutral page background.</w:t>
      </w:r>
    </w:p>
    <w:p>
      <w:pPr>
        <w:pStyle w:val="ListBullet"/>
      </w:pPr>
      <w:r>
        <w:t>White KPI and information cards for clear visual separation.</w:t>
      </w:r>
    </w:p>
    <w:p>
      <w:pPr>
        <w:pStyle w:val="ListBullet"/>
      </w:pPr>
      <w:r>
        <w:t>Consistent typography using Segoe UI.</w:t>
      </w:r>
    </w:p>
    <w:p>
      <w:pPr>
        <w:pStyle w:val="ListBullet"/>
      </w:pPr>
      <w:r>
        <w:t>Limited number of visuals to reduce clutter.</w:t>
      </w:r>
    </w:p>
    <w:p>
      <w:pPr>
        <w:pStyle w:val="ListBullet"/>
      </w:pPr>
      <w:r>
        <w:t>Consistent slicer styling and clear section titles.</w:t>
      </w:r>
    </w:p>
    <w:p>
      <w:pPr>
        <w:pStyle w:val="ListBullet"/>
      </w:pPr>
      <w:r>
        <w:t>Management-focused visual hierarchy and spacing.</w:t>
      </w:r>
    </w:p>
    <w:p>
      <w:r>
        <w:rPr>
          <w:b/>
          <w:sz w:val="26"/>
        </w:rPr>
        <w:t>9. Tools &amp; Technologies</w:t>
      </w:r>
    </w:p>
    <w:p>
      <w:pPr>
        <w:pStyle w:val="ListBullet"/>
      </w:pPr>
      <w:r>
        <w:t>Microsoft Power BI</w:t>
      </w:r>
    </w:p>
    <w:p>
      <w:pPr>
        <w:pStyle w:val="ListBullet"/>
      </w:pPr>
      <w:r>
        <w:t>DAX</w:t>
      </w:r>
    </w:p>
    <w:p>
      <w:pPr>
        <w:pStyle w:val="ListBullet"/>
      </w:pPr>
      <w:r>
        <w:t>Microsoft Excel</w:t>
      </w:r>
    </w:p>
    <w:p>
      <w:pPr>
        <w:pStyle w:val="ListBullet"/>
      </w:pPr>
      <w:r>
        <w:t>Data Visualization</w:t>
      </w:r>
    </w:p>
    <w:p>
      <w:pPr>
        <w:pStyle w:val="ListBullet"/>
      </w:pPr>
      <w:r>
        <w:t>Business Intelligence</w:t>
      </w:r>
    </w:p>
    <w:p>
      <w:r>
        <w:rPr>
          <w:b/>
          <w:sz w:val="26"/>
        </w:rPr>
        <w:t>10. Key Learning Outcomes</w:t>
      </w:r>
    </w:p>
    <w:p>
      <w:r>
        <w:t>This project strengthened practical understanding of executive dashboard design, KPI selection, DAX calculations, interactive filtering, business-focused data visualization, and professional Power BI formatting. It also demonstrated how to present multiple business insights on a single page without unnecessary visual clutter.</w:t>
      </w:r>
    </w:p>
    <w:p>
      <w:r>
        <w:rPr>
          <w:b/>
          <w:sz w:val="26"/>
        </w:rPr>
        <w:t>11. Conclusion</w:t>
      </w:r>
    </w:p>
    <w:p>
      <w:r>
        <w:t>The Day 26 Executive KPI Dashboard successfully provides a concise, interactive, and management-oriented view of business performance. The combination of KPI cards, dynamic filters, trend analysis, category and regional comparisons, and clear KPI definitions makes the dashboard suitable for executive-level review.</w:t>
      </w:r>
    </w:p>
    <w:p>
      <w:r>
        <w:rPr>
          <w:b/>
          <w:sz w:val="26"/>
        </w:rPr>
        <w:t>12. Deliverables</w:t>
      </w:r>
    </w:p>
    <w:p>
      <w:pPr>
        <w:pStyle w:val="ListBullet"/>
      </w:pPr>
      <w:r>
        <w:t>Executive KPI Dashboard (.pbix)</w:t>
      </w:r>
    </w:p>
    <w:p>
      <w:pPr>
        <w:pStyle w:val="ListBullet"/>
      </w:pPr>
      <w:r>
        <w:t>Superstore-style dataset (.xlsx)</w:t>
      </w:r>
    </w:p>
    <w:p>
      <w:pPr>
        <w:pStyle w:val="ListBullet"/>
      </w:pPr>
      <w:r>
        <w:t>Dashboard screenshot (.png)</w:t>
      </w:r>
    </w:p>
    <w:p>
      <w:pPr>
        <w:pStyle w:val="ListBullet"/>
      </w:pPr>
      <w:r>
        <w:t>Project README and GitHub repository</w:t>
      </w:r>
    </w:p>
    <w:p/>
    <w:p>
      <w:pPr>
        <w:jc w:val="center"/>
      </w:pPr>
      <w:r>
        <w:rPr>
          <w:b/>
          <w:sz w:val="20"/>
        </w:rPr>
        <w:t>Prepared for VEDA Technology – Day 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