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0707E" w:rsidRDefault="00C83DD1" w:rsidP="0090707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C83DD1">
        <w:rPr>
          <w:rFonts w:ascii="Times New Roman" w:hAnsi="Times New Roman" w:cs="Times New Roman"/>
          <w:sz w:val="24"/>
          <w:szCs w:val="24"/>
        </w:rPr>
        <w:t>Chapter 10</w:t>
      </w:r>
      <w:r>
        <w:rPr>
          <w:rFonts w:ascii="Times New Roman" w:hAnsi="Times New Roman" w:cs="Times New Roman"/>
          <w:sz w:val="24"/>
          <w:szCs w:val="24"/>
        </w:rPr>
        <w:t xml:space="preserve"> Notes on Transaction Management</w:t>
      </w:r>
      <w:r w:rsidR="0090707E">
        <w:rPr>
          <w:rFonts w:ascii="Times New Roman" w:hAnsi="Times New Roman" w:cs="Times New Roman"/>
          <w:sz w:val="24"/>
          <w:szCs w:val="24"/>
        </w:rPr>
        <w:t xml:space="preserve"> in MySQL</w:t>
      </w:r>
    </w:p>
    <w:p w:rsidR="0090707E" w:rsidRDefault="0090707E" w:rsidP="0090707E">
      <w:pPr>
        <w:spacing w:line="480" w:lineRule="auto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806DBB" w:rsidRDefault="00806DBB" w:rsidP="00806DB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file called </w:t>
      </w:r>
      <w:r>
        <w:rPr>
          <w:rFonts w:ascii="Courier New" w:hAnsi="Courier New" w:cs="Courier New"/>
          <w:sz w:val="24"/>
          <w:szCs w:val="24"/>
        </w:rPr>
        <w:t>MySQL Transaction Management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6C28D3">
        <w:rPr>
          <w:rFonts w:ascii="Times New Roman" w:hAnsi="Times New Roman" w:cs="Times New Roman"/>
          <w:sz w:val="24"/>
          <w:szCs w:val="24"/>
        </w:rPr>
        <w:t xml:space="preserve">in the </w:t>
      </w:r>
      <w:r w:rsidR="006C28D3">
        <w:rPr>
          <w:rFonts w:ascii="Courier New" w:hAnsi="Courier New" w:cs="Courier New"/>
          <w:sz w:val="24"/>
          <w:szCs w:val="24"/>
        </w:rPr>
        <w:t xml:space="preserve">MySQL Code for Examples </w:t>
      </w:r>
      <w:r w:rsidR="006C28D3" w:rsidRPr="006C28D3">
        <w:rPr>
          <w:rFonts w:ascii="Times New Roman" w:hAnsi="Times New Roman" w:cs="Times New Roman"/>
          <w:sz w:val="24"/>
          <w:szCs w:val="24"/>
        </w:rPr>
        <w:t xml:space="preserve">directory </w:t>
      </w:r>
      <w:r>
        <w:rPr>
          <w:rFonts w:ascii="Times New Roman" w:hAnsi="Times New Roman" w:cs="Times New Roman"/>
          <w:sz w:val="24"/>
          <w:szCs w:val="24"/>
        </w:rPr>
        <w:t>illustrates the concepts</w:t>
      </w:r>
      <w:r>
        <w:rPr>
          <w:rFonts w:ascii="Times New Roman" w:hAnsi="Times New Roman" w:cs="Times New Roman"/>
          <w:sz w:val="24"/>
          <w:szCs w:val="24"/>
        </w:rPr>
        <w:t xml:space="preserve"> discussed here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6C28D3">
        <w:rPr>
          <w:rFonts w:ascii="Times New Roman" w:hAnsi="Times New Roman" w:cs="Times New Roman"/>
          <w:sz w:val="24"/>
          <w:szCs w:val="24"/>
        </w:rPr>
        <w:t xml:space="preserve">Lab 10.1 describes exercises using the same file. </w:t>
      </w:r>
      <w:bookmarkStart w:id="0" w:name="_GoBack"/>
      <w:bookmarkEnd w:id="0"/>
      <w:r w:rsidR="006C28D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DBB" w:rsidRDefault="00806DBB" w:rsidP="00806DBB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06DBB" w:rsidRPr="00806DBB" w:rsidRDefault="00806DBB" w:rsidP="00260B59">
      <w:pPr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proofErr w:type="spellStart"/>
      <w:r>
        <w:rPr>
          <w:rFonts w:ascii="Times New Roman" w:hAnsi="Times New Roman" w:cs="Times New Roman"/>
          <w:i/>
          <w:sz w:val="24"/>
          <w:szCs w:val="24"/>
        </w:rPr>
        <w:t>Autocommit</w:t>
      </w:r>
      <w:proofErr w:type="spellEnd"/>
    </w:p>
    <w:p w:rsidR="00260B59" w:rsidRDefault="0090707E" w:rsidP="00260B5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There are two modes used for</w:t>
      </w:r>
      <w:r w:rsidR="00260B59">
        <w:rPr>
          <w:rFonts w:ascii="Times New Roman" w:hAnsi="Times New Roman" w:cs="Times New Roman"/>
          <w:sz w:val="24"/>
          <w:szCs w:val="24"/>
        </w:rPr>
        <w:t xml:space="preserve"> commit</w:t>
      </w:r>
      <w:r w:rsidR="00062EDC">
        <w:rPr>
          <w:rFonts w:ascii="Times New Roman" w:hAnsi="Times New Roman" w:cs="Times New Roman"/>
          <w:sz w:val="24"/>
          <w:szCs w:val="24"/>
        </w:rPr>
        <w:t>t</w:t>
      </w:r>
      <w:r w:rsidR="00260B59">
        <w:rPr>
          <w:rFonts w:ascii="Times New Roman" w:hAnsi="Times New Roman" w:cs="Times New Roman"/>
          <w:sz w:val="24"/>
          <w:szCs w:val="24"/>
        </w:rPr>
        <w:t>ing</w:t>
      </w:r>
      <w:r>
        <w:rPr>
          <w:rFonts w:ascii="Times New Roman" w:hAnsi="Times New Roman" w:cs="Times New Roman"/>
          <w:sz w:val="24"/>
          <w:szCs w:val="24"/>
        </w:rPr>
        <w:t xml:space="preserve"> transactions in MySQL, </w:t>
      </w:r>
      <w:proofErr w:type="spellStart"/>
      <w:r w:rsidRPr="0090707E">
        <w:rPr>
          <w:rFonts w:ascii="Times New Roman" w:hAnsi="Times New Roman" w:cs="Times New Roman"/>
          <w:sz w:val="24"/>
          <w:szCs w:val="24"/>
        </w:rPr>
        <w:t>Autocommit</w:t>
      </w:r>
      <w:proofErr w:type="spellEnd"/>
      <w:r w:rsidRPr="0090707E">
        <w:rPr>
          <w:rFonts w:ascii="Times New Roman" w:hAnsi="Times New Roman" w:cs="Times New Roman"/>
          <w:sz w:val="24"/>
          <w:szCs w:val="24"/>
        </w:rPr>
        <w:t xml:space="preserve"> on</w:t>
      </w:r>
      <w:r>
        <w:rPr>
          <w:rFonts w:ascii="Times New Roman" w:hAnsi="Times New Roman" w:cs="Times New Roman"/>
          <w:sz w:val="24"/>
          <w:szCs w:val="24"/>
        </w:rPr>
        <w:t xml:space="preserve">, which is the default, </w:t>
      </w:r>
      <w:r w:rsidRPr="0090707E">
        <w:rPr>
          <w:rFonts w:ascii="Times New Roman" w:hAnsi="Times New Roman" w:cs="Times New Roman"/>
          <w:sz w:val="24"/>
          <w:szCs w:val="24"/>
        </w:rPr>
        <w:t xml:space="preserve">or </w:t>
      </w:r>
      <w:proofErr w:type="spellStart"/>
      <w:r w:rsidRPr="0090707E">
        <w:rPr>
          <w:rFonts w:ascii="Times New Roman" w:hAnsi="Times New Roman" w:cs="Times New Roman"/>
          <w:sz w:val="24"/>
          <w:szCs w:val="24"/>
        </w:rPr>
        <w:t>Autocommit</w:t>
      </w:r>
      <w:proofErr w:type="spellEnd"/>
      <w:r w:rsidRPr="0090707E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90707E">
        <w:rPr>
          <w:rFonts w:ascii="Times New Roman" w:hAnsi="Times New Roman" w:cs="Times New Roman"/>
          <w:sz w:val="24"/>
          <w:szCs w:val="24"/>
        </w:rPr>
        <w:t>off</w:t>
      </w:r>
      <w:r>
        <w:rPr>
          <w:rFonts w:ascii="Times New Roman" w:hAnsi="Times New Roman" w:cs="Times New Roman"/>
          <w:sz w:val="24"/>
          <w:szCs w:val="24"/>
        </w:rPr>
        <w:t xml:space="preserve"> 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When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is on, every individual SQL command is considered a transaction, and is committed immediately</w:t>
      </w:r>
      <w:r w:rsidR="00260B59">
        <w:rPr>
          <w:rFonts w:ascii="Times New Roman" w:hAnsi="Times New Roman" w:cs="Times New Roman"/>
          <w:sz w:val="24"/>
          <w:szCs w:val="24"/>
        </w:rPr>
        <w:t xml:space="preserve"> and ended</w:t>
      </w:r>
      <w:r>
        <w:rPr>
          <w:rFonts w:ascii="Times New Roman" w:hAnsi="Times New Roman" w:cs="Times New Roman"/>
          <w:sz w:val="24"/>
          <w:szCs w:val="24"/>
        </w:rPr>
        <w:t xml:space="preserve">. </w:t>
      </w:r>
      <w:r w:rsidR="00BB0047">
        <w:rPr>
          <w:rFonts w:ascii="Times New Roman" w:hAnsi="Times New Roman" w:cs="Times New Roman"/>
          <w:sz w:val="24"/>
          <w:szCs w:val="24"/>
        </w:rPr>
        <w:t xml:space="preserve">When </w:t>
      </w:r>
      <w:proofErr w:type="spellStart"/>
      <w:r w:rsidR="00BB0047">
        <w:rPr>
          <w:rFonts w:ascii="Times New Roman" w:hAnsi="Times New Roman" w:cs="Times New Roman"/>
          <w:sz w:val="24"/>
          <w:szCs w:val="24"/>
        </w:rPr>
        <w:t>Autocommit</w:t>
      </w:r>
      <w:proofErr w:type="spellEnd"/>
      <w:r w:rsidR="00BB0047">
        <w:rPr>
          <w:rFonts w:ascii="Times New Roman" w:hAnsi="Times New Roman" w:cs="Times New Roman"/>
          <w:sz w:val="24"/>
          <w:szCs w:val="24"/>
        </w:rPr>
        <w:t xml:space="preserve"> is off, a new transaction begins with a START TRANSACTION statement or with the first executable statement of the session</w:t>
      </w:r>
      <w:r w:rsidR="00260B59">
        <w:rPr>
          <w:rFonts w:ascii="Times New Roman" w:hAnsi="Times New Roman" w:cs="Times New Roman"/>
          <w:sz w:val="24"/>
          <w:szCs w:val="24"/>
        </w:rPr>
        <w:t xml:space="preserve"> and normally ends with a COMMIT or ROLLBACK</w:t>
      </w:r>
      <w:r w:rsidR="00BB0047">
        <w:rPr>
          <w:rFonts w:ascii="Times New Roman" w:hAnsi="Times New Roman" w:cs="Times New Roman"/>
          <w:sz w:val="24"/>
          <w:szCs w:val="24"/>
        </w:rPr>
        <w:t xml:space="preserve">. </w:t>
      </w:r>
      <w:r w:rsidR="00260B59">
        <w:rPr>
          <w:rFonts w:ascii="Times New Roman" w:hAnsi="Times New Roman" w:cs="Times New Roman"/>
          <w:sz w:val="24"/>
          <w:szCs w:val="24"/>
        </w:rPr>
        <w:t>However the user can also explicitly begin a multi-statement transaction with a START TRANSACTION statement, and e</w:t>
      </w:r>
      <w:r w:rsidR="00260B59">
        <w:rPr>
          <w:rFonts w:ascii="Times New Roman" w:hAnsi="Times New Roman" w:cs="Times New Roman"/>
          <w:sz w:val="24"/>
          <w:szCs w:val="24"/>
        </w:rPr>
        <w:t xml:space="preserve">nd it with a COMMIT or ROLLBACK in either mode. A START TRANSACTION statement or any DDL command also ends and commits any previous transaction.  If the user is disconnected from a session during a transaction, that transaction is rolled back and ended.  </w:t>
      </w:r>
      <w:r w:rsidR="00062EDC">
        <w:rPr>
          <w:rFonts w:ascii="Times New Roman" w:hAnsi="Times New Roman" w:cs="Times New Roman"/>
          <w:sz w:val="24"/>
          <w:szCs w:val="24"/>
        </w:rPr>
        <w:t xml:space="preserve">To turn </w:t>
      </w:r>
      <w:proofErr w:type="spellStart"/>
      <w:r w:rsidR="00062EDC">
        <w:rPr>
          <w:rFonts w:ascii="Times New Roman" w:hAnsi="Times New Roman" w:cs="Times New Roman"/>
          <w:sz w:val="24"/>
          <w:szCs w:val="24"/>
        </w:rPr>
        <w:t>Autocommit</w:t>
      </w:r>
      <w:proofErr w:type="spellEnd"/>
      <w:r w:rsidR="00062EDC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="00062EDC">
        <w:rPr>
          <w:rFonts w:ascii="Times New Roman" w:hAnsi="Times New Roman" w:cs="Times New Roman"/>
          <w:sz w:val="24"/>
          <w:szCs w:val="24"/>
        </w:rPr>
        <w:t>off ,</w:t>
      </w:r>
      <w:proofErr w:type="gramEnd"/>
      <w:r w:rsidR="00062EDC">
        <w:rPr>
          <w:rFonts w:ascii="Times New Roman" w:hAnsi="Times New Roman" w:cs="Times New Roman"/>
          <w:sz w:val="24"/>
          <w:szCs w:val="24"/>
        </w:rPr>
        <w:t xml:space="preserve"> write </w:t>
      </w:r>
    </w:p>
    <w:p w:rsidR="00062EDC" w:rsidRDefault="00062EDC" w:rsidP="00260B5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062EDC" w:rsidRPr="00062EDC" w:rsidRDefault="00062EDC" w:rsidP="00260B59">
      <w:pPr>
        <w:spacing w:line="480" w:lineRule="auto"/>
        <w:contextualSpacing/>
        <w:rPr>
          <w:rFonts w:ascii="Courier New" w:hAnsi="Courier New" w:cs="Courier New"/>
          <w:sz w:val="24"/>
          <w:szCs w:val="24"/>
        </w:rPr>
      </w:pPr>
      <w:r w:rsidRPr="00062EDC">
        <w:rPr>
          <w:rFonts w:ascii="Courier New" w:hAnsi="Courier New" w:cs="Courier New"/>
          <w:sz w:val="24"/>
          <w:szCs w:val="24"/>
        </w:rPr>
        <w:t>SET AUTOCOMMIT=0;</w:t>
      </w:r>
    </w:p>
    <w:p w:rsidR="00260B59" w:rsidRDefault="00260B59" w:rsidP="00260B5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260B59" w:rsidRDefault="00062EDC" w:rsidP="00260B5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proofErr w:type="gramStart"/>
      <w:r>
        <w:rPr>
          <w:rFonts w:ascii="Times New Roman" w:hAnsi="Times New Roman" w:cs="Times New Roman"/>
          <w:sz w:val="24"/>
          <w:szCs w:val="24"/>
        </w:rPr>
        <w:t xml:space="preserve">Setting the value back to 1 turns </w:t>
      </w:r>
      <w:proofErr w:type="spellStart"/>
      <w:r>
        <w:rPr>
          <w:rFonts w:ascii="Times New Roman" w:hAnsi="Times New Roman" w:cs="Times New Roman"/>
          <w:sz w:val="24"/>
          <w:szCs w:val="24"/>
        </w:rPr>
        <w:t>Autocommit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on.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806DBB" w:rsidRDefault="00806DBB" w:rsidP="00260B5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06DBB" w:rsidRDefault="00806DBB" w:rsidP="00260B5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 xml:space="preserve">Commit, Rollback, and </w:t>
      </w:r>
      <w:proofErr w:type="spellStart"/>
      <w:r>
        <w:rPr>
          <w:rFonts w:ascii="Times New Roman" w:hAnsi="Times New Roman" w:cs="Times New Roman"/>
          <w:i/>
          <w:sz w:val="24"/>
          <w:szCs w:val="24"/>
        </w:rPr>
        <w:t>Savepoints</w:t>
      </w:r>
      <w:proofErr w:type="spellEnd"/>
    </w:p>
    <w:p w:rsidR="00806DBB" w:rsidRDefault="00806DBB" w:rsidP="00260B5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Like Oracle and standard SQL, MySQL uses START TRANSACTION to explicitly begin a transaction, and either COMMIT or ROLLBACK to explicitly end a transaction, with the usual meaning of those terms. It also permits the user to identify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savepoints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at desired points in a transaction, by writing a statement like</w:t>
      </w:r>
    </w:p>
    <w:p w:rsidR="00806DBB" w:rsidRDefault="00806DBB" w:rsidP="00260B5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06DBB" w:rsidRPr="00806DBB" w:rsidRDefault="00806DBB" w:rsidP="00260B59">
      <w:pPr>
        <w:spacing w:line="480" w:lineRule="auto"/>
        <w:contextualSpacing/>
        <w:rPr>
          <w:rFonts w:ascii="Courier New" w:hAnsi="Courier New" w:cs="Courier New"/>
          <w:sz w:val="24"/>
          <w:szCs w:val="24"/>
        </w:rPr>
      </w:pPr>
      <w:r w:rsidRPr="00806DBB">
        <w:rPr>
          <w:rFonts w:ascii="Courier New" w:hAnsi="Courier New" w:cs="Courier New"/>
          <w:sz w:val="24"/>
          <w:szCs w:val="24"/>
        </w:rPr>
        <w:t>SAVEPOINT POINTA;</w:t>
      </w:r>
    </w:p>
    <w:p w:rsidR="00806DBB" w:rsidRDefault="00806DBB" w:rsidP="00260B5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06DBB" w:rsidRDefault="00806DBB" w:rsidP="00260B5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Later in the transaction, the user can roll back to the named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by writing a statement like</w:t>
      </w:r>
    </w:p>
    <w:p w:rsidR="00806DBB" w:rsidRDefault="00806DBB" w:rsidP="00260B5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06DBB" w:rsidRDefault="00806DBB" w:rsidP="00260B59">
      <w:pPr>
        <w:spacing w:line="48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ROLLBACK TO POINTA;</w:t>
      </w:r>
    </w:p>
    <w:p w:rsidR="00806DBB" w:rsidRDefault="00806DBB" w:rsidP="00260B59">
      <w:pPr>
        <w:spacing w:line="480" w:lineRule="auto"/>
        <w:contextualSpacing/>
        <w:rPr>
          <w:rFonts w:ascii="Courier New" w:hAnsi="Courier New" w:cs="Courier New"/>
          <w:sz w:val="24"/>
          <w:szCs w:val="24"/>
        </w:rPr>
      </w:pPr>
    </w:p>
    <w:p w:rsidR="00806DBB" w:rsidRDefault="00806DBB" w:rsidP="00260B5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 </w:t>
      </w:r>
      <w:proofErr w:type="spellStart"/>
      <w:r>
        <w:rPr>
          <w:rFonts w:ascii="Times New Roman" w:hAnsi="Times New Roman" w:cs="Times New Roman"/>
          <w:sz w:val="24"/>
          <w:szCs w:val="24"/>
        </w:rPr>
        <w:t>savepoint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can be released by writing</w:t>
      </w:r>
    </w:p>
    <w:p w:rsidR="00806DBB" w:rsidRDefault="00806DBB" w:rsidP="00260B5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806DBB" w:rsidRPr="00806DBB" w:rsidRDefault="00806DBB" w:rsidP="00260B59">
      <w:pPr>
        <w:spacing w:line="480" w:lineRule="auto"/>
        <w:contextualSpacing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RELEASE SAVEPOINT POINTA;</w:t>
      </w:r>
    </w:p>
    <w:p w:rsidR="00062EDC" w:rsidRDefault="00806DBB" w:rsidP="00260B5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EB33E9" w:rsidRDefault="00EB33E9" w:rsidP="00260B59">
      <w:pPr>
        <w:spacing w:line="480" w:lineRule="auto"/>
        <w:contextualSpacing/>
        <w:rPr>
          <w:rFonts w:ascii="Times New Roman" w:hAnsi="Times New Roman" w:cs="Times New Roman"/>
          <w:i/>
          <w:sz w:val="24"/>
          <w:szCs w:val="24"/>
        </w:rPr>
      </w:pPr>
      <w:r>
        <w:rPr>
          <w:rFonts w:ascii="Times New Roman" w:hAnsi="Times New Roman" w:cs="Times New Roman"/>
          <w:i/>
          <w:sz w:val="24"/>
          <w:szCs w:val="24"/>
        </w:rPr>
        <w:t>Concurrency Control in MySQL</w:t>
      </w:r>
    </w:p>
    <w:p w:rsidR="00D52477" w:rsidRDefault="00D52477" w:rsidP="00260B5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52477" w:rsidRDefault="00F426D9" w:rsidP="00260B5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MySQL uses locks </w:t>
      </w:r>
      <w:r w:rsidR="00EC6680">
        <w:rPr>
          <w:rFonts w:ascii="Times New Roman" w:hAnsi="Times New Roman" w:cs="Times New Roman"/>
          <w:sz w:val="24"/>
          <w:szCs w:val="24"/>
        </w:rPr>
        <w:t xml:space="preserve">and multi-versioning </w:t>
      </w:r>
      <w:r>
        <w:rPr>
          <w:rFonts w:ascii="Times New Roman" w:hAnsi="Times New Roman" w:cs="Times New Roman"/>
          <w:sz w:val="24"/>
          <w:szCs w:val="24"/>
        </w:rPr>
        <w:t xml:space="preserve">for concurrency control. </w:t>
      </w:r>
      <w:r w:rsidR="00D52477">
        <w:rPr>
          <w:rFonts w:ascii="Times New Roman" w:hAnsi="Times New Roman" w:cs="Times New Roman"/>
          <w:sz w:val="24"/>
          <w:szCs w:val="24"/>
        </w:rPr>
        <w:t>The isolation level for transactions can be specified using</w:t>
      </w:r>
    </w:p>
    <w:p w:rsidR="00EC6680" w:rsidRPr="00D52477" w:rsidRDefault="00EC6680" w:rsidP="00260B5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D52477" w:rsidRDefault="00D52477" w:rsidP="00D5247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"/>
        </w:rPr>
      </w:pPr>
      <w:r w:rsidRPr="00D52477">
        <w:rPr>
          <w:rFonts w:ascii="Courier New" w:hAnsi="Courier New" w:cs="Courier New"/>
          <w:sz w:val="24"/>
          <w:szCs w:val="24"/>
        </w:rPr>
        <w:t xml:space="preserve">SET </w:t>
      </w:r>
      <w:r w:rsidRPr="00D52477">
        <w:rPr>
          <w:rFonts w:ascii="Courier New" w:hAnsi="Courier New" w:cs="Courier New"/>
          <w:color w:val="000000"/>
          <w:sz w:val="24"/>
          <w:szCs w:val="24"/>
          <w:lang w:val="en"/>
        </w:rPr>
        <w:t>[GLOBAL | SESSION]</w:t>
      </w:r>
      <w:r>
        <w:rPr>
          <w:rFonts w:ascii="Courier New" w:hAnsi="Courier New" w:cs="Courier New"/>
          <w:color w:val="000000"/>
          <w:sz w:val="24"/>
          <w:szCs w:val="24"/>
          <w:lang w:val="en"/>
        </w:rPr>
        <w:t xml:space="preserve"> </w:t>
      </w:r>
      <w:r w:rsidRPr="00D52477">
        <w:rPr>
          <w:rFonts w:ascii="Courier New" w:hAnsi="Courier New" w:cs="Courier New"/>
          <w:sz w:val="24"/>
          <w:szCs w:val="24"/>
        </w:rPr>
        <w:t xml:space="preserve">TRANSACTION ISOLATION LEVEL </w:t>
      </w:r>
      <w:r w:rsidRPr="00D52477">
        <w:rPr>
          <w:rFonts w:ascii="Courier New" w:hAnsi="Courier New" w:cs="Courier New"/>
          <w:sz w:val="24"/>
          <w:szCs w:val="24"/>
          <w:lang w:val="en"/>
        </w:rPr>
        <w:t>{</w:t>
      </w:r>
      <w:r w:rsidRPr="00D52477">
        <w:rPr>
          <w:rFonts w:ascii="Courier New" w:hAnsi="Courier New" w:cs="Courier New"/>
          <w:sz w:val="24"/>
          <w:szCs w:val="24"/>
          <w:lang w:val="en"/>
        </w:rPr>
        <w:t>READ</w:t>
      </w:r>
      <w:r>
        <w:rPr>
          <w:rFonts w:ascii="Courier New" w:hAnsi="Courier New" w:cs="Courier New"/>
          <w:sz w:val="24"/>
          <w:szCs w:val="24"/>
          <w:lang w:val="en"/>
        </w:rPr>
        <w:t xml:space="preserve"> UNCOMMITTED|READ COMMITTED|REPEATABLE READ</w:t>
      </w:r>
      <w:r w:rsidRPr="00D52477">
        <w:rPr>
          <w:rFonts w:ascii="Courier New" w:hAnsi="Courier New" w:cs="Courier New"/>
          <w:sz w:val="24"/>
          <w:szCs w:val="24"/>
          <w:lang w:val="en"/>
        </w:rPr>
        <w:t>|SERIALIZABLE</w:t>
      </w:r>
      <w:r>
        <w:rPr>
          <w:rFonts w:ascii="Courier New" w:hAnsi="Courier New" w:cs="Courier New"/>
          <w:sz w:val="24"/>
          <w:szCs w:val="24"/>
          <w:lang w:val="en"/>
        </w:rPr>
        <w:t>};</w:t>
      </w:r>
    </w:p>
    <w:p w:rsidR="00D52477" w:rsidRDefault="00D52477" w:rsidP="00D52477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"/>
        </w:rPr>
      </w:pPr>
    </w:p>
    <w:p w:rsidR="00D52477" w:rsidRDefault="00D52477" w:rsidP="00F426D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  <w:lang w:val="en"/>
        </w:rPr>
      </w:pPr>
      <w:r>
        <w:rPr>
          <w:rFonts w:ascii="Times New Roman" w:hAnsi="Times New Roman" w:cs="Times New Roman"/>
          <w:sz w:val="24"/>
          <w:szCs w:val="24"/>
          <w:lang w:val="en"/>
        </w:rPr>
        <w:lastRenderedPageBreak/>
        <w:t>The GLOBAL option s</w:t>
      </w:r>
      <w:r w:rsidR="00F426D9">
        <w:rPr>
          <w:rFonts w:ascii="Times New Roman" w:hAnsi="Times New Roman" w:cs="Times New Roman"/>
          <w:sz w:val="24"/>
          <w:szCs w:val="24"/>
          <w:lang w:val="en"/>
        </w:rPr>
        <w:t>ets the level for all sessions a</w:t>
      </w:r>
      <w:r>
        <w:rPr>
          <w:rFonts w:ascii="Times New Roman" w:hAnsi="Times New Roman" w:cs="Times New Roman"/>
          <w:sz w:val="24"/>
          <w:szCs w:val="24"/>
          <w:lang w:val="en"/>
        </w:rPr>
        <w:t xml:space="preserve">fter the current one. The SESSION option </w:t>
      </w:r>
      <w:r w:rsidR="00F426D9">
        <w:rPr>
          <w:rFonts w:ascii="Times New Roman" w:hAnsi="Times New Roman" w:cs="Times New Roman"/>
          <w:sz w:val="24"/>
          <w:szCs w:val="24"/>
          <w:lang w:val="en"/>
        </w:rPr>
        <w:t xml:space="preserve">refers to all later transactions in the current session. If neither is specified, the level is for the next transaction in the current session. </w:t>
      </w:r>
    </w:p>
    <w:p w:rsidR="00550222" w:rsidRDefault="00F426D9" w:rsidP="00F426D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The READ UNCOMMITTED level </w:t>
      </w:r>
      <w:r>
        <w:rPr>
          <w:rFonts w:ascii="Times New Roman" w:hAnsi="Times New Roman" w:cs="Times New Roman"/>
          <w:sz w:val="24"/>
          <w:szCs w:val="24"/>
        </w:rPr>
        <w:t xml:space="preserve">uses no locks, but can result in </w:t>
      </w:r>
      <w:r w:rsidR="00EC6680">
        <w:rPr>
          <w:rFonts w:ascii="Times New Roman" w:hAnsi="Times New Roman" w:cs="Times New Roman"/>
          <w:sz w:val="24"/>
          <w:szCs w:val="24"/>
        </w:rPr>
        <w:t xml:space="preserve">reading </w:t>
      </w:r>
      <w:r>
        <w:rPr>
          <w:rFonts w:ascii="Times New Roman" w:hAnsi="Times New Roman" w:cs="Times New Roman"/>
          <w:sz w:val="24"/>
          <w:szCs w:val="24"/>
        </w:rPr>
        <w:t xml:space="preserve">dirty </w:t>
      </w:r>
      <w:r w:rsidR="00EC6680">
        <w:rPr>
          <w:rFonts w:ascii="Times New Roman" w:hAnsi="Times New Roman" w:cs="Times New Roman"/>
          <w:sz w:val="24"/>
          <w:szCs w:val="24"/>
        </w:rPr>
        <w:t>data, since it can read data from transactions that may later roll back.</w:t>
      </w:r>
      <w:r w:rsidR="00EC6680" w:rsidRPr="00EC6680">
        <w:rPr>
          <w:rFonts w:ascii="Times New Roman" w:hAnsi="Times New Roman" w:cs="Times New Roman"/>
          <w:sz w:val="24"/>
          <w:szCs w:val="24"/>
        </w:rPr>
        <w:t xml:space="preserve"> </w:t>
      </w:r>
      <w:r w:rsidR="00EC6680">
        <w:rPr>
          <w:rFonts w:ascii="Times New Roman" w:hAnsi="Times New Roman" w:cs="Times New Roman"/>
          <w:sz w:val="24"/>
          <w:szCs w:val="24"/>
        </w:rPr>
        <w:t>The READ COMMITTED makes uses of the multi-versioning feature, but uses no locks. Each read in a transaction gets a snapshot showing changes made by transactions committed before the read, plus its own changes, which it sees</w:t>
      </w:r>
      <w:r w:rsidR="00E322C7">
        <w:rPr>
          <w:rFonts w:ascii="Times New Roman" w:hAnsi="Times New Roman" w:cs="Times New Roman"/>
          <w:sz w:val="24"/>
          <w:szCs w:val="24"/>
        </w:rPr>
        <w:t xml:space="preserve"> even though they are not yet committed</w:t>
      </w:r>
      <w:r w:rsidR="00EC6680">
        <w:rPr>
          <w:rFonts w:ascii="Times New Roman" w:hAnsi="Times New Roman" w:cs="Times New Roman"/>
          <w:sz w:val="24"/>
          <w:szCs w:val="24"/>
        </w:rPr>
        <w:t>. This can result in non-repeatable reads, since the snapshots may show changes from transactions that commit while the current transaction is in progress.</w:t>
      </w:r>
      <w:r w:rsidR="00550222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The default level is REPEATABLE READ, which guarantees that if a transaction reads a value from the database more than once, it will always see the same value.</w:t>
      </w:r>
      <w:r>
        <w:rPr>
          <w:rFonts w:ascii="Times New Roman" w:hAnsi="Times New Roman" w:cs="Times New Roman"/>
          <w:sz w:val="24"/>
          <w:szCs w:val="24"/>
        </w:rPr>
        <w:t xml:space="preserve"> This is done by using</w:t>
      </w:r>
      <w:r w:rsidR="00550222">
        <w:rPr>
          <w:rFonts w:ascii="Times New Roman" w:hAnsi="Times New Roman" w:cs="Times New Roman"/>
          <w:sz w:val="24"/>
          <w:szCs w:val="24"/>
        </w:rPr>
        <w:t xml:space="preserve"> only</w:t>
      </w:r>
      <w:r>
        <w:rPr>
          <w:rFonts w:ascii="Times New Roman" w:hAnsi="Times New Roman" w:cs="Times New Roman"/>
          <w:sz w:val="24"/>
          <w:szCs w:val="24"/>
        </w:rPr>
        <w:t xml:space="preserve"> a snapshot performed at the first read, so that all subsequent reads see data from that snapshot. </w:t>
      </w:r>
      <w:r w:rsidR="00550222">
        <w:rPr>
          <w:rFonts w:ascii="Times New Roman" w:hAnsi="Times New Roman" w:cs="Times New Roman"/>
          <w:sz w:val="24"/>
          <w:szCs w:val="24"/>
        </w:rPr>
        <w:t>Although these levels do not use locking, the user can force shared locking for a SELECT statement by using the a query of the form</w:t>
      </w:r>
    </w:p>
    <w:p w:rsidR="00550222" w:rsidRDefault="00550222" w:rsidP="00F426D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</w:p>
    <w:p w:rsidR="00550222" w:rsidRDefault="00550222" w:rsidP="00550222">
      <w:pPr>
        <w:rPr>
          <w:rFonts w:ascii="Courier New" w:hAnsi="Courier New" w:cs="Courier New"/>
          <w:sz w:val="24"/>
          <w:szCs w:val="24"/>
          <w:lang w:val="en"/>
        </w:rPr>
      </w:pPr>
      <w:r w:rsidRPr="00550222">
        <w:rPr>
          <w:rFonts w:ascii="Courier New" w:hAnsi="Courier New" w:cs="Courier New"/>
          <w:sz w:val="24"/>
          <w:szCs w:val="24"/>
          <w:lang w:val="en"/>
        </w:rPr>
        <w:t xml:space="preserve">SELECT * FROM </w:t>
      </w:r>
      <w:proofErr w:type="spellStart"/>
      <w:r w:rsidRPr="00550222">
        <w:rPr>
          <w:rFonts w:ascii="Courier New" w:hAnsi="Courier New" w:cs="Courier New"/>
          <w:i/>
          <w:sz w:val="24"/>
          <w:szCs w:val="24"/>
          <w:lang w:val="en"/>
        </w:rPr>
        <w:t>tablename</w:t>
      </w:r>
      <w:proofErr w:type="spellEnd"/>
      <w:r w:rsidRPr="00550222">
        <w:rPr>
          <w:rFonts w:ascii="Courier New" w:hAnsi="Courier New" w:cs="Courier New"/>
          <w:sz w:val="24"/>
          <w:szCs w:val="24"/>
          <w:lang w:val="en"/>
        </w:rPr>
        <w:t xml:space="preserve"> LOCK IN SHARE MODE;</w:t>
      </w:r>
    </w:p>
    <w:p w:rsidR="00550222" w:rsidRDefault="00550222" w:rsidP="00550222">
      <w:pPr>
        <w:rPr>
          <w:rFonts w:ascii="Courier New" w:hAnsi="Courier New" w:cs="Courier New"/>
          <w:sz w:val="24"/>
          <w:szCs w:val="24"/>
          <w:lang w:val="en"/>
        </w:rPr>
      </w:pPr>
    </w:p>
    <w:p w:rsidR="00550222" w:rsidRDefault="00550222" w:rsidP="00550222">
      <w:pPr>
        <w:rPr>
          <w:rFonts w:ascii="Courier New" w:hAnsi="Courier New" w:cs="Courier New"/>
          <w:sz w:val="24"/>
          <w:szCs w:val="24"/>
          <w:lang w:val="en"/>
        </w:rPr>
      </w:pPr>
      <w:r>
        <w:rPr>
          <w:rFonts w:ascii="Courier New" w:hAnsi="Courier New" w:cs="Courier New"/>
          <w:sz w:val="24"/>
          <w:szCs w:val="24"/>
          <w:lang w:val="en"/>
        </w:rPr>
        <w:t>Or</w:t>
      </w:r>
    </w:p>
    <w:p w:rsidR="00550222" w:rsidRDefault="00550222" w:rsidP="00550222">
      <w:pPr>
        <w:rPr>
          <w:rFonts w:ascii="Courier New" w:hAnsi="Courier New" w:cs="Courier New"/>
          <w:sz w:val="24"/>
          <w:szCs w:val="24"/>
          <w:lang w:val="en"/>
        </w:rPr>
      </w:pPr>
    </w:p>
    <w:p w:rsidR="00550222" w:rsidRPr="00550222" w:rsidRDefault="00550222" w:rsidP="00550222">
      <w:pPr>
        <w:rPr>
          <w:rFonts w:ascii="Courier New" w:hAnsi="Courier New" w:cs="Courier New"/>
          <w:sz w:val="24"/>
          <w:szCs w:val="24"/>
          <w:lang w:val="en"/>
        </w:rPr>
      </w:pPr>
      <w:r>
        <w:rPr>
          <w:rFonts w:ascii="Courier New" w:hAnsi="Courier New" w:cs="Courier New"/>
          <w:sz w:val="24"/>
          <w:szCs w:val="24"/>
          <w:lang w:val="en"/>
        </w:rPr>
        <w:t xml:space="preserve">SELECT * FROM </w:t>
      </w:r>
      <w:proofErr w:type="spellStart"/>
      <w:r w:rsidRPr="00550222">
        <w:rPr>
          <w:rFonts w:ascii="Courier New" w:hAnsi="Courier New" w:cs="Courier New"/>
          <w:i/>
          <w:sz w:val="24"/>
          <w:szCs w:val="24"/>
          <w:lang w:val="en"/>
        </w:rPr>
        <w:t>tablename</w:t>
      </w:r>
      <w:proofErr w:type="spellEnd"/>
      <w:r>
        <w:rPr>
          <w:rFonts w:ascii="Courier New" w:hAnsi="Courier New" w:cs="Courier New"/>
          <w:sz w:val="24"/>
          <w:szCs w:val="24"/>
          <w:lang w:val="en"/>
        </w:rPr>
        <w:t xml:space="preserve"> FOR UPDATE;</w:t>
      </w:r>
    </w:p>
    <w:p w:rsidR="00550222" w:rsidRPr="00550222" w:rsidRDefault="00550222" w:rsidP="00550222">
      <w:pPr>
        <w:rPr>
          <w:rFonts w:ascii="Courier New" w:hAnsi="Courier New" w:cs="Courier New"/>
          <w:sz w:val="24"/>
          <w:szCs w:val="24"/>
        </w:rPr>
      </w:pPr>
    </w:p>
    <w:p w:rsidR="00E322C7" w:rsidRPr="00E322C7" w:rsidRDefault="00550222" w:rsidP="00F426D9">
      <w:pPr>
        <w:spacing w:line="480" w:lineRule="auto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true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serializability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the level should be set at </w:t>
      </w:r>
      <w:proofErr w:type="spellStart"/>
      <w:r>
        <w:rPr>
          <w:rFonts w:ascii="Times New Roman" w:hAnsi="Times New Roman" w:cs="Times New Roman"/>
          <w:sz w:val="24"/>
          <w:szCs w:val="24"/>
        </w:rPr>
        <w:t>serializable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which has the usual meaning. It uses shared locks for all reads, and exclusive locks for updates. Conflicting transactions must </w:t>
      </w:r>
      <w:r>
        <w:rPr>
          <w:rFonts w:ascii="Times New Roman" w:hAnsi="Times New Roman" w:cs="Times New Roman"/>
          <w:sz w:val="24"/>
          <w:szCs w:val="24"/>
        </w:rPr>
        <w:lastRenderedPageBreak/>
        <w:t>wait for locks to be released. Deadlock can result.</w:t>
      </w:r>
      <w:r w:rsidR="00E322C7">
        <w:rPr>
          <w:rFonts w:ascii="Times New Roman" w:hAnsi="Times New Roman" w:cs="Times New Roman"/>
          <w:sz w:val="24"/>
          <w:szCs w:val="24"/>
        </w:rPr>
        <w:t xml:space="preserve"> MySQL uses a timeout to control how long a transaction waits for a lock. If the wait time is exceeded, the transaction is rolled back and ended. </w:t>
      </w:r>
    </w:p>
    <w:p w:rsidR="00D52477" w:rsidRPr="00D52477" w:rsidRDefault="00D52477" w:rsidP="00D52477">
      <w:pPr>
        <w:rPr>
          <w:rFonts w:ascii="Times New Roman" w:hAnsi="Times New Roman" w:cs="Times New Roman"/>
        </w:rPr>
      </w:pPr>
    </w:p>
    <w:sectPr w:rsidR="00D52477" w:rsidRPr="00D524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7C4761"/>
    <w:multiLevelType w:val="multilevel"/>
    <w:tmpl w:val="2DA8D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42C62D7"/>
    <w:multiLevelType w:val="multilevel"/>
    <w:tmpl w:val="273695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3DD1"/>
    <w:rsid w:val="00062EDC"/>
    <w:rsid w:val="001C3361"/>
    <w:rsid w:val="00260B59"/>
    <w:rsid w:val="00550222"/>
    <w:rsid w:val="005D6334"/>
    <w:rsid w:val="006C28D3"/>
    <w:rsid w:val="00806DBB"/>
    <w:rsid w:val="0090707E"/>
    <w:rsid w:val="00910B32"/>
    <w:rsid w:val="00B7382C"/>
    <w:rsid w:val="00BB0047"/>
    <w:rsid w:val="00C83DD1"/>
    <w:rsid w:val="00CD494B"/>
    <w:rsid w:val="00D52477"/>
    <w:rsid w:val="00E322C7"/>
    <w:rsid w:val="00EB33E9"/>
    <w:rsid w:val="00EC6680"/>
    <w:rsid w:val="00F426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477"/>
    <w:rPr>
      <w:rFonts w:ascii="Courier New" w:eastAsia="Times New Roman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52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5247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44572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42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242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089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66106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18004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07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39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85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5737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547</Words>
  <Characters>3118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3658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Irene</dc:creator>
  <cp:lastModifiedBy>Irene</cp:lastModifiedBy>
  <cp:revision>2</cp:revision>
  <dcterms:created xsi:type="dcterms:W3CDTF">2011-07-06T18:58:00Z</dcterms:created>
  <dcterms:modified xsi:type="dcterms:W3CDTF">2011-07-06T18:58:00Z</dcterms:modified>
</cp:coreProperties>
</file>