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68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0" w:line="23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Understanding Linear Discriminant Analysis (LDA)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55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1.LDA may perform poorly when: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Classes are well separated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Data satisfies Gaussian assumptions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Classes have significant nonlinear boundaries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Features are informative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2.Which assumption of LDA is often violated in real-world datasets?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Equal covariance matrices across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Presence of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Numerical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Finite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190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3.LDA can struggle when: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The number of samples is much larger than the number of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The number of features exceeds the number of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There are only two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Features are standardized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4.Why can LDA be sensitive to outliers?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It uses class means and covariance estimates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It performs clustering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It ignores feature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It uses decision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5.Which of the following is a limitation of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Requires labeled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Assumes normally distributed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Assumes equal class covariances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shd w:fill="b6d7a8" w:val="clear"/>
          <w:rtl w:val="0"/>
        </w:rPr>
        <w:t xml:space="preserve">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D) All of the above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before="188" w:line="23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6.When class covariance matrices are substantially different, which method may outperform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before="3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Quadratic Discriminant Analysis (QDA)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  <w:sectPr>
          <w:pgSz w:h="16838" w:w="11906" w:orient="portrait"/>
          <w:pgMar w:bottom="904" w:top="91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K-Means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KNN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7.LDA assumes that class boundaries are: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Linear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Circular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Arbitrary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Fractal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before="192" w:line="257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8.What problem arises when the within-class scatter matrix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16"/>
          <w:szCs w:val="16"/>
          <w:rtl w:val="0"/>
        </w:rPr>
        <w:t xml:space="preserve">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is singular?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tabs>
          <w:tab w:val="left" w:leader="none" w:pos="1440"/>
        </w:tabs>
        <w:spacing w:after="0" w:before="156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Projection becomes easier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Matrix inversion becomes difficult or impossible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Classes become balanced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Dimensionality increases automatically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9.LDA may not effectively separate classes when: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The classes are linearly separable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The classes overlap heavily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Features are relevant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Labels are correct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0" w:before="188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10.In high-dimensional datasets with few samples, LDA often suffers from: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Overfitting and unstable covariance estimates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Underfitting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Reduced computation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Automatic feature selection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11.Which data characteristic can negatively impact LDA performance?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Strong outliers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Noisy measurements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Non-Gaussian distributions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shd w:fill="b6d7a8" w:val="clear"/>
          <w:rtl w:val="0"/>
        </w:rPr>
        <w:t xml:space="preserve">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D) All of the above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12.LDA is generally less suitable than kernel-based methods when: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Data is linearly separable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Data contains nonlinear class structures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Data has few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  <w:sectPr>
          <w:type w:val="nextPage"/>
          <w:pgSz w:h="16838" w:w="11906" w:orient="portrait"/>
          <w:pgMar w:bottom="858" w:top="724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There are only two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0" w:before="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13.A major limitation of LDA compared to PCA is that: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It requires class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It can handle more dimensions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It is unsupervised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It ignores covariance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14.Why might class imbalance affect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Larger classes can dominate mean and covariance estimation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LDA automatically balances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LDA ignores sample counts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Class imbalance improves separability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0" w:before="190" w:line="228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15.For a dataset with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classes, a limitation of LDA is that the maximum number of discriminant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0" w:before="30" w:line="233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components 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Equal to the number of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Equal to the number of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tabs>
          <w:tab w:val="left" w:leader="none" w:pos="1440"/>
        </w:tabs>
        <w:spacing w:after="0" w:before="192" w:line="228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𝐶−1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Unlimited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16.Which statement best describes a limitation of classical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tabs>
          <w:tab w:val="left" w:leader="none" w:pos="1440"/>
        </w:tabs>
        <w:spacing w:after="0" w:before="192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shd w:fill="b6d7a8" w:val="clear"/>
          <w:rtl w:val="0"/>
        </w:rPr>
        <w:t xml:space="preserve">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It assumes a common covariance structure across all classes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It works perfectly for any nonlinear dataset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It does not require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It is immune to outliers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17.LDA may produce suboptimal results when: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Feature distributions deviate significantly from normality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Classes are clearly separated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Data is low-dimensional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Covariances are equal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192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18.Which of the following is known as the "small sample size problem" in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Too many classes compared to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Too many features compared to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Too many samples compared to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Too few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0" w:before="194" w:line="228" w:lineRule="auto"/>
        <w:ind w:left="360" w:right="0" w:firstLine="0"/>
        <w:jc w:val="left"/>
        <w:rPr/>
        <w:sectPr>
          <w:type w:val="nextPage"/>
          <w:pgSz w:h="16838" w:w="11906" w:orient="portrait"/>
          <w:pgMar w:bottom="932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19.LDA cannot extract more than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𝐶−1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discriminant features because: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The rank of the between-class scatter matrix is limited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NumPy restricts dimensions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Eigenvalues are always zero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PCA removes extra dimensions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0" w:before="190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20.Which scenario is most likely to violate LDA assumptions?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Two Gaussian classes with equal covariance matrices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Multiple classes with highly nonlinear boundaries and unequal covariances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Balanced classes with low noise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Well-separated classes in low dimensions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724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dCWjcy9hZs1rBxoElqXPpkGuA==">CgMxLjA4AHIhMVhwYnJfZDZSLUNmeGlUcGlmTjJIQk00MTZIazliTlNy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