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87B58" w14:textId="77777777" w:rsidR="004C42AC" w:rsidRDefault="004C42AC">
      <w:pPr>
        <w:spacing w:before="800"/>
      </w:pPr>
    </w:p>
    <w:p w14:paraId="16F0A6C1" w14:textId="77777777" w:rsidR="004C42AC" w:rsidRDefault="00E21132">
      <w:pPr>
        <w:shd w:val="clear" w:color="auto" w:fill="1F5C99"/>
        <w:spacing w:after="20"/>
        <w:jc w:val="center"/>
      </w:pPr>
      <w:r>
        <w:rPr>
          <w:b/>
          <w:bCs/>
          <w:color w:val="FFFFFF"/>
          <w:sz w:val="52"/>
          <w:szCs w:val="52"/>
        </w:rPr>
        <w:t xml:space="preserve">  OPERATIONS ANALYTICS  </w:t>
      </w:r>
    </w:p>
    <w:p w14:paraId="2939EE0A" w14:textId="77777777" w:rsidR="004C42AC" w:rsidRDefault="00E21132">
      <w:pPr>
        <w:shd w:val="clear" w:color="auto" w:fill="1F5C99"/>
        <w:spacing w:after="80"/>
        <w:jc w:val="center"/>
      </w:pPr>
      <w:r>
        <w:rPr>
          <w:color w:val="D6E4F7"/>
          <w:sz w:val="28"/>
          <w:szCs w:val="28"/>
        </w:rPr>
        <w:t xml:space="preserve">  CAPSTONE PROJECT REPORT  </w:t>
      </w:r>
    </w:p>
    <w:p w14:paraId="2E6DCAC1" w14:textId="77777777" w:rsidR="004C42AC" w:rsidRDefault="004C42AC">
      <w:pPr>
        <w:spacing w:before="60"/>
      </w:pPr>
    </w:p>
    <w:p w14:paraId="45080EC7" w14:textId="77777777" w:rsidR="004C42AC" w:rsidRDefault="00E21132">
      <w:pPr>
        <w:spacing w:before="60" w:after="60"/>
        <w:jc w:val="center"/>
      </w:pPr>
      <w:r>
        <w:rPr>
          <w:color w:val="444444"/>
          <w:sz w:val="26"/>
          <w:szCs w:val="26"/>
        </w:rPr>
        <w:t>Comprehensive Insights &amp; Performance Assessment</w:t>
      </w:r>
    </w:p>
    <w:p w14:paraId="612BB8C4" w14:textId="77777777" w:rsidR="004C42AC" w:rsidRDefault="004C42AC">
      <w:pPr>
        <w:spacing w:before="60"/>
      </w:pPr>
    </w:p>
    <w:p w14:paraId="655C1430" w14:textId="77777777" w:rsidR="004C42AC" w:rsidRDefault="00E21132">
      <w:pPr>
        <w:pBdr>
          <w:top w:val="single" w:sz="6" w:space="0" w:color="1F5C99"/>
          <w:bottom w:val="single" w:sz="6" w:space="0" w:color="1F5C99"/>
        </w:pBdr>
        <w:spacing w:before="60" w:after="60"/>
        <w:jc w:val="center"/>
      </w:pPr>
      <w:r>
        <w:rPr>
          <w:color w:val="333333"/>
          <w:sz w:val="20"/>
          <w:szCs w:val="20"/>
        </w:rPr>
        <w:t xml:space="preserve">   Prepared for Client Presentation   |   April 2026   </w:t>
      </w:r>
    </w:p>
    <w:p w14:paraId="187F5F3D" w14:textId="77777777" w:rsidR="004C42AC" w:rsidRDefault="004C42AC">
      <w:pPr>
        <w:spacing w:before="400"/>
      </w:pPr>
    </w:p>
    <w:p w14:paraId="69756CEB" w14:textId="77777777" w:rsidR="004C42AC" w:rsidRDefault="00E21132">
      <w:pPr>
        <w:spacing w:before="60" w:after="20"/>
        <w:jc w:val="center"/>
      </w:pPr>
      <w:r>
        <w:rPr>
          <w:b/>
          <w:bCs/>
          <w:color w:val="1F5C99"/>
        </w:rPr>
        <w:t>EXECUTIVE SUMMARY HIGHLIGHTS</w:t>
      </w:r>
    </w:p>
    <w:p w14:paraId="58E05154" w14:textId="77777777" w:rsidR="004C42AC" w:rsidRDefault="004C42AC">
      <w:pPr>
        <w:spacing w:before="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4C42AC" w14:paraId="35870631"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1F5C99"/>
            <w:tcMar>
              <w:top w:w="120" w:type="dxa"/>
              <w:left w:w="120" w:type="dxa"/>
              <w:bottom w:w="120" w:type="dxa"/>
              <w:right w:w="120" w:type="dxa"/>
            </w:tcMar>
          </w:tcPr>
          <w:p w14:paraId="309CFB2D" w14:textId="77777777" w:rsidR="004C42AC" w:rsidRDefault="00E21132">
            <w:pPr>
              <w:jc w:val="center"/>
            </w:pPr>
            <w:r>
              <w:rPr>
                <w:b/>
                <w:bCs/>
                <w:color w:val="FFFFFF"/>
                <w:sz w:val="30"/>
                <w:szCs w:val="30"/>
              </w:rPr>
              <w:t>₹</w:t>
            </w:r>
            <w:r>
              <w:rPr>
                <w:b/>
                <w:bCs/>
                <w:color w:val="FFFFFF"/>
                <w:sz w:val="30"/>
                <w:szCs w:val="30"/>
              </w:rPr>
              <w:t>1.90B</w:t>
            </w:r>
          </w:p>
          <w:p w14:paraId="115CCA43" w14:textId="77777777" w:rsidR="004C42AC" w:rsidRDefault="00E21132">
            <w:pPr>
              <w:jc w:val="center"/>
            </w:pPr>
            <w:r>
              <w:rPr>
                <w:color w:val="D6E4F7"/>
                <w:sz w:val="18"/>
                <w:szCs w:val="18"/>
              </w:rPr>
              <w:t>Total Profit</w:t>
            </w:r>
          </w:p>
        </w:tc>
        <w:tc>
          <w:tcPr>
            <w:tcW w:w="225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120" w:type="dxa"/>
              <w:bottom w:w="120" w:type="dxa"/>
              <w:right w:w="120" w:type="dxa"/>
            </w:tcMar>
          </w:tcPr>
          <w:p w14:paraId="2FC828CF" w14:textId="77777777" w:rsidR="004C42AC" w:rsidRDefault="00E21132">
            <w:pPr>
              <w:jc w:val="center"/>
            </w:pPr>
            <w:r>
              <w:rPr>
                <w:b/>
                <w:bCs/>
                <w:color w:val="FFFFFF"/>
                <w:sz w:val="30"/>
                <w:szCs w:val="30"/>
              </w:rPr>
              <w:t>₹</w:t>
            </w:r>
            <w:r>
              <w:rPr>
                <w:b/>
                <w:bCs/>
                <w:color w:val="FFFFFF"/>
                <w:sz w:val="30"/>
                <w:szCs w:val="30"/>
              </w:rPr>
              <w:t>12.6B</w:t>
            </w:r>
          </w:p>
          <w:p w14:paraId="2CD25714" w14:textId="77777777" w:rsidR="004C42AC" w:rsidRDefault="00E21132">
            <w:pPr>
              <w:jc w:val="center"/>
            </w:pPr>
            <w:r>
              <w:rPr>
                <w:color w:val="C8E6C9"/>
                <w:sz w:val="18"/>
                <w:szCs w:val="18"/>
              </w:rPr>
              <w:t>Total Cost</w:t>
            </w:r>
          </w:p>
        </w:tc>
        <w:tc>
          <w:tcPr>
            <w:tcW w:w="225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20" w:type="dxa"/>
              <w:bottom w:w="120" w:type="dxa"/>
              <w:right w:w="120" w:type="dxa"/>
            </w:tcMar>
          </w:tcPr>
          <w:p w14:paraId="1C6377DB" w14:textId="77777777" w:rsidR="004C42AC" w:rsidRDefault="00E21132">
            <w:pPr>
              <w:jc w:val="center"/>
            </w:pPr>
            <w:r>
              <w:rPr>
                <w:b/>
                <w:bCs/>
                <w:color w:val="FFFFFF"/>
                <w:sz w:val="30"/>
                <w:szCs w:val="30"/>
              </w:rPr>
              <w:t>80,217</w:t>
            </w:r>
          </w:p>
          <w:p w14:paraId="2EF9BB04" w14:textId="77777777" w:rsidR="004C42AC" w:rsidRDefault="00E21132">
            <w:pPr>
              <w:jc w:val="center"/>
            </w:pPr>
            <w:r>
              <w:rPr>
                <w:color w:val="FADBD8"/>
                <w:sz w:val="18"/>
                <w:szCs w:val="18"/>
              </w:rPr>
              <w:t>Delivery Delays</w:t>
            </w:r>
          </w:p>
        </w:tc>
        <w:tc>
          <w:tcPr>
            <w:tcW w:w="2250" w:type="dxa"/>
            <w:tcBorders>
              <w:top w:val="single" w:sz="1" w:space="0" w:color="CCCCCC"/>
              <w:left w:val="single" w:sz="1" w:space="0" w:color="CCCCCC"/>
              <w:bottom w:val="single" w:sz="1" w:space="0" w:color="CCCCCC"/>
              <w:right w:val="single" w:sz="1" w:space="0" w:color="CCCCCC"/>
            </w:tcBorders>
            <w:shd w:val="clear" w:color="auto" w:fill="6A0572"/>
            <w:tcMar>
              <w:top w:w="120" w:type="dxa"/>
              <w:left w:w="120" w:type="dxa"/>
              <w:bottom w:w="120" w:type="dxa"/>
              <w:right w:w="120" w:type="dxa"/>
            </w:tcMar>
          </w:tcPr>
          <w:p w14:paraId="3D88539B" w14:textId="77777777" w:rsidR="004C42AC" w:rsidRDefault="00E21132">
            <w:pPr>
              <w:jc w:val="center"/>
            </w:pPr>
            <w:r>
              <w:rPr>
                <w:b/>
                <w:bCs/>
                <w:color w:val="FFFFFF"/>
                <w:sz w:val="30"/>
                <w:szCs w:val="30"/>
              </w:rPr>
              <w:t>5,00,040</w:t>
            </w:r>
          </w:p>
          <w:p w14:paraId="31FC4244" w14:textId="77777777" w:rsidR="004C42AC" w:rsidRDefault="00E21132">
            <w:pPr>
              <w:jc w:val="center"/>
            </w:pPr>
            <w:r>
              <w:rPr>
                <w:color w:val="E8DAEF"/>
                <w:sz w:val="18"/>
                <w:szCs w:val="18"/>
              </w:rPr>
              <w:t>Total Orders</w:t>
            </w:r>
          </w:p>
        </w:tc>
      </w:tr>
    </w:tbl>
    <w:p w14:paraId="18055753" w14:textId="77777777" w:rsidR="004C42AC" w:rsidRDefault="004C42AC">
      <w:pPr>
        <w:spacing w:before="800"/>
      </w:pPr>
    </w:p>
    <w:p w14:paraId="1FF3D69B" w14:textId="77777777" w:rsidR="004C42AC" w:rsidRDefault="00E21132">
      <w:r>
        <w:br w:type="page"/>
      </w:r>
    </w:p>
    <w:p w14:paraId="687CCEC6" w14:textId="77777777" w:rsidR="004C42AC" w:rsidRDefault="00E21132">
      <w:pPr>
        <w:pStyle w:val="Heading1"/>
        <w:pBdr>
          <w:bottom w:val="single" w:sz="8" w:space="4" w:color="1F5C99"/>
        </w:pBdr>
      </w:pPr>
      <w:r>
        <w:lastRenderedPageBreak/>
        <w:t>Section 1 — Data Cleaning &amp; Preparation</w:t>
      </w:r>
    </w:p>
    <w:p w14:paraId="1715734D" w14:textId="77777777" w:rsidR="004C42AC" w:rsidRDefault="004C42AC">
      <w:pPr>
        <w:spacing w:before="60"/>
      </w:pPr>
    </w:p>
    <w:p w14:paraId="2CF4FDA2" w14:textId="77777777" w:rsidR="004C42AC" w:rsidRDefault="00E21132">
      <w:pPr>
        <w:spacing w:before="160" w:after="80"/>
      </w:pPr>
      <w:r>
        <w:rPr>
          <w:b/>
          <w:bCs/>
          <w:color w:val="1F5C99"/>
        </w:rPr>
        <w:t>Q1. Total Number of Orders</w:t>
      </w:r>
    </w:p>
    <w:p w14:paraId="4DB2ED38" w14:textId="77777777" w:rsidR="004C42AC" w:rsidRDefault="00E21132">
      <w:pPr>
        <w:spacing w:before="60" w:after="60"/>
      </w:pPr>
      <w:r>
        <w:t>The dataset contains a total of 10,000 orders, as confirmed by the Delivery Status count (3,367 High + 3,366 Low + 3,267 Medium = 10,000 records) visible in the pivot table analysis.</w:t>
      </w:r>
    </w:p>
    <w:p w14:paraId="64434E1D" w14:textId="77777777" w:rsidR="004C42AC" w:rsidRDefault="004C42AC">
      <w:pPr>
        <w:spacing w:before="40"/>
      </w:pPr>
    </w:p>
    <w:p w14:paraId="0518A766" w14:textId="77777777" w:rsidR="004C42AC" w:rsidRDefault="00E21132">
      <w:pPr>
        <w:spacing w:before="160" w:after="80"/>
      </w:pPr>
      <w:r>
        <w:rPr>
          <w:b/>
          <w:bCs/>
          <w:color w:val="1F5C99"/>
        </w:rPr>
        <w:t xml:space="preserve">Q2. Missing Values in </w:t>
      </w:r>
      <w:proofErr w:type="spellStart"/>
      <w:r>
        <w:rPr>
          <w:b/>
          <w:bCs/>
          <w:color w:val="1F5C99"/>
        </w:rPr>
        <w:t>Total_Cost</w:t>
      </w:r>
      <w:proofErr w:type="spellEnd"/>
      <w:r>
        <w:rPr>
          <w:b/>
          <w:bCs/>
          <w:color w:val="1F5C99"/>
        </w:rPr>
        <w:t xml:space="preserve"> &amp; </w:t>
      </w:r>
      <w:proofErr w:type="spellStart"/>
      <w:r>
        <w:rPr>
          <w:b/>
          <w:bCs/>
          <w:color w:val="1F5C99"/>
        </w:rPr>
        <w:t>Shipping_Cost</w:t>
      </w:r>
      <w:proofErr w:type="spellEnd"/>
    </w:p>
    <w:p w14:paraId="1DDAA702" w14:textId="77777777" w:rsidR="004C42AC" w:rsidRDefault="00E21132">
      <w:pPr>
        <w:spacing w:before="60" w:after="60"/>
      </w:pPr>
      <w:r>
        <w:t xml:space="preserve">During data cleaning, both </w:t>
      </w:r>
      <w:proofErr w:type="spellStart"/>
      <w:r>
        <w:t>Total_Cost</w:t>
      </w:r>
      <w:proofErr w:type="spellEnd"/>
      <w:r>
        <w:t xml:space="preserve"> and </w:t>
      </w:r>
      <w:proofErr w:type="spellStart"/>
      <w:r>
        <w:t>Shipping_Cost</w:t>
      </w:r>
      <w:proofErr w:type="spellEnd"/>
      <w:r>
        <w:t xml:space="preserve"> columns were inspected for null or blank entries. Based on the dashboard analysis, all cost data appears complete with no missing values impacting the aggregated totals. A recommended approach is:</w:t>
      </w:r>
    </w:p>
    <w:p w14:paraId="6845BEFB" w14:textId="77777777" w:rsidR="004C42AC" w:rsidRDefault="00E21132">
      <w:pPr>
        <w:pStyle w:val="ListParagraph"/>
        <w:numPr>
          <w:ilvl w:val="0"/>
          <w:numId w:val="2"/>
        </w:numPr>
        <w:spacing w:before="40" w:after="40"/>
      </w:pPr>
      <w:r>
        <w:t>Use =</w:t>
      </w:r>
      <w:proofErr w:type="gramStart"/>
      <w:r>
        <w:t>COUNTBLANK(</w:t>
      </w:r>
      <w:proofErr w:type="spellStart"/>
      <w:proofErr w:type="gramEnd"/>
      <w:r>
        <w:t>Total_Cost</w:t>
      </w:r>
      <w:proofErr w:type="spellEnd"/>
      <w:r>
        <w:t xml:space="preserve"> range) to identify blanks</w:t>
      </w:r>
    </w:p>
    <w:p w14:paraId="56BC996B" w14:textId="77777777" w:rsidR="004C42AC" w:rsidRDefault="00E21132">
      <w:pPr>
        <w:pStyle w:val="ListParagraph"/>
        <w:numPr>
          <w:ilvl w:val="0"/>
          <w:numId w:val="2"/>
        </w:numPr>
        <w:spacing w:before="40" w:after="40"/>
      </w:pPr>
      <w:r>
        <w:t>Use =</w:t>
      </w:r>
      <w:proofErr w:type="gramStart"/>
      <w:r>
        <w:t>IFERROR(</w:t>
      </w:r>
      <w:proofErr w:type="gramEnd"/>
      <w:r>
        <w:t>) wrappers for formula-level protection</w:t>
      </w:r>
    </w:p>
    <w:p w14:paraId="1C568FD7" w14:textId="77777777" w:rsidR="004C42AC" w:rsidRDefault="00E21132">
      <w:pPr>
        <w:pStyle w:val="ListParagraph"/>
        <w:numPr>
          <w:ilvl w:val="0"/>
          <w:numId w:val="2"/>
        </w:numPr>
        <w:spacing w:before="40" w:after="40"/>
      </w:pPr>
      <w:r>
        <w:t>Apply conditional formatting to highlight any anomalies</w:t>
      </w:r>
    </w:p>
    <w:p w14:paraId="3FD8E925" w14:textId="77777777" w:rsidR="004C42AC" w:rsidRDefault="004C42AC">
      <w:pPr>
        <w:spacing w:before="40"/>
      </w:pPr>
    </w:p>
    <w:p w14:paraId="7F751990" w14:textId="77777777" w:rsidR="004C42AC" w:rsidRDefault="00E21132">
      <w:pPr>
        <w:spacing w:before="160" w:after="80"/>
      </w:pPr>
      <w:r>
        <w:rPr>
          <w:b/>
          <w:bCs/>
          <w:color w:val="1F5C99"/>
        </w:rPr>
        <w:t xml:space="preserve">Q3. Duplicate Records Based on </w:t>
      </w:r>
      <w:proofErr w:type="spellStart"/>
      <w:r>
        <w:rPr>
          <w:b/>
          <w:bCs/>
          <w:color w:val="1F5C99"/>
        </w:rPr>
        <w:t>Order_ID</w:t>
      </w:r>
      <w:proofErr w:type="spellEnd"/>
    </w:p>
    <w:p w14:paraId="4A62A372" w14:textId="77777777" w:rsidR="004C42AC" w:rsidRDefault="00E21132">
      <w:pPr>
        <w:spacing w:before="60" w:after="60"/>
      </w:pPr>
      <w:r>
        <w:t xml:space="preserve">Duplicate records were removed by using Excel's Remove Duplicates feature on the </w:t>
      </w:r>
      <w:proofErr w:type="spellStart"/>
      <w:r>
        <w:t>Order_ID</w:t>
      </w:r>
      <w:proofErr w:type="spellEnd"/>
      <w:r>
        <w:t xml:space="preserve"> column. This ensures each transaction is counted once. The resulting 10,000 clean records form the basis of all pivot analyses shown in the dashboard.</w:t>
      </w:r>
    </w:p>
    <w:p w14:paraId="45252940" w14:textId="77777777" w:rsidR="004C42AC" w:rsidRDefault="004C42AC">
      <w:pPr>
        <w:spacing w:before="40"/>
      </w:pPr>
    </w:p>
    <w:p w14:paraId="3DAC581D" w14:textId="77777777" w:rsidR="004C42AC" w:rsidRDefault="00E21132">
      <w:pPr>
        <w:spacing w:before="160" w:after="80"/>
      </w:pPr>
      <w:r>
        <w:rPr>
          <w:b/>
          <w:bCs/>
          <w:color w:val="1F5C99"/>
        </w:rPr>
        <w:t xml:space="preserve">Q4. </w:t>
      </w:r>
      <w:proofErr w:type="spellStart"/>
      <w:r>
        <w:rPr>
          <w:b/>
          <w:bCs/>
          <w:color w:val="1F5C99"/>
        </w:rPr>
        <w:t>Delivery_Delay</w:t>
      </w:r>
      <w:proofErr w:type="spellEnd"/>
      <w:r>
        <w:rPr>
          <w:b/>
          <w:bCs/>
          <w:color w:val="1F5C99"/>
        </w:rPr>
        <w:t xml:space="preserve"> Column (</w:t>
      </w:r>
      <w:proofErr w:type="spellStart"/>
      <w:r>
        <w:rPr>
          <w:b/>
          <w:bCs/>
          <w:color w:val="1F5C99"/>
        </w:rPr>
        <w:t>Delivery_Date</w:t>
      </w:r>
      <w:proofErr w:type="spellEnd"/>
      <w:r>
        <w:rPr>
          <w:b/>
          <w:bCs/>
          <w:color w:val="1F5C99"/>
        </w:rPr>
        <w:t xml:space="preserve"> - </w:t>
      </w:r>
      <w:proofErr w:type="spellStart"/>
      <w:r>
        <w:rPr>
          <w:b/>
          <w:bCs/>
          <w:color w:val="1F5C99"/>
        </w:rPr>
        <w:t>Order_Date</w:t>
      </w:r>
      <w:proofErr w:type="spellEnd"/>
      <w:r>
        <w:rPr>
          <w:b/>
          <w:bCs/>
          <w:color w:val="1F5C99"/>
        </w:rPr>
        <w:t>)</w:t>
      </w:r>
    </w:p>
    <w:p w14:paraId="17BD1E8A" w14:textId="77777777" w:rsidR="004C42AC" w:rsidRDefault="00E21132">
      <w:pPr>
        <w:spacing w:before="60" w:after="60"/>
      </w:pPr>
      <w:r>
        <w:t xml:space="preserve">A new calculated column </w:t>
      </w:r>
      <w:proofErr w:type="spellStart"/>
      <w:r>
        <w:t>Delivery_Delay</w:t>
      </w:r>
      <w:proofErr w:type="spellEnd"/>
      <w:r>
        <w:t xml:space="preserve"> was created using the formula:</w:t>
      </w:r>
    </w:p>
    <w:p w14:paraId="4D494AFB" w14:textId="77777777" w:rsidR="004C42AC" w:rsidRDefault="00E21132">
      <w:pPr>
        <w:shd w:val="clear" w:color="auto" w:fill="F0F0F0"/>
        <w:spacing w:before="80" w:after="80"/>
      </w:pPr>
      <w:r>
        <w:rPr>
          <w:rFonts w:ascii="Courier New" w:eastAsia="Courier New" w:hAnsi="Courier New" w:cs="Courier New"/>
          <w:b/>
          <w:bCs/>
          <w:color w:val="333333"/>
        </w:rPr>
        <w:t xml:space="preserve">   =</w:t>
      </w:r>
      <w:proofErr w:type="spellStart"/>
      <w:r>
        <w:rPr>
          <w:rFonts w:ascii="Courier New" w:eastAsia="Courier New" w:hAnsi="Courier New" w:cs="Courier New"/>
          <w:b/>
          <w:bCs/>
          <w:color w:val="333333"/>
        </w:rPr>
        <w:t>Delivery_Date</w:t>
      </w:r>
      <w:proofErr w:type="spellEnd"/>
      <w:r>
        <w:rPr>
          <w:rFonts w:ascii="Courier New" w:eastAsia="Courier New" w:hAnsi="Courier New" w:cs="Courier New"/>
          <w:b/>
          <w:bCs/>
          <w:color w:val="333333"/>
        </w:rPr>
        <w:t xml:space="preserve"> - </w:t>
      </w:r>
      <w:proofErr w:type="spellStart"/>
      <w:r>
        <w:rPr>
          <w:rFonts w:ascii="Courier New" w:eastAsia="Courier New" w:hAnsi="Courier New" w:cs="Courier New"/>
          <w:b/>
          <w:bCs/>
          <w:color w:val="333333"/>
        </w:rPr>
        <w:t>Order_Date</w:t>
      </w:r>
      <w:proofErr w:type="spellEnd"/>
    </w:p>
    <w:p w14:paraId="0FCE5787" w14:textId="77777777" w:rsidR="004C42AC" w:rsidRDefault="00E21132">
      <w:pPr>
        <w:spacing w:before="60" w:after="60"/>
      </w:pPr>
      <w:r>
        <w:t>This numeric output (in days) was then used to identify delayed deliveries and compute warehouse-level delay metrics.</w:t>
      </w:r>
    </w:p>
    <w:p w14:paraId="7A008F6F" w14:textId="77777777" w:rsidR="004C42AC" w:rsidRDefault="004C42AC">
      <w:pPr>
        <w:spacing w:before="40"/>
      </w:pPr>
    </w:p>
    <w:p w14:paraId="028B9AC7" w14:textId="77777777" w:rsidR="004C42AC" w:rsidRDefault="00E21132">
      <w:pPr>
        <w:spacing w:before="160" w:after="80"/>
      </w:pPr>
      <w:r>
        <w:rPr>
          <w:b/>
          <w:bCs/>
          <w:color w:val="1F5C99"/>
        </w:rPr>
        <w:t>Q5. Inventory Classification (Low / Medium / High)</w:t>
      </w:r>
    </w:p>
    <w:p w14:paraId="40BD64BD" w14:textId="77777777" w:rsidR="004C42AC" w:rsidRDefault="00E21132">
      <w:pPr>
        <w:spacing w:before="60" w:after="60"/>
      </w:pPr>
      <w:r>
        <w:t>Inventory levels were classified into three tiers using a nested IF formula. The classification is evenly distributed across 10,000 records:</w:t>
      </w:r>
    </w:p>
    <w:p w14:paraId="3CCE7317" w14:textId="77777777" w:rsidR="004C42AC" w:rsidRDefault="004C42AC">
      <w:pPr>
        <w:spacing w:before="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4C42AC" w14:paraId="7CAC4E6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7220E53" w14:textId="77777777" w:rsidR="004C42AC" w:rsidRDefault="00E21132">
            <w:r>
              <w:rPr>
                <w:b/>
                <w:bCs/>
                <w:color w:val="FFFFFF"/>
                <w:sz w:val="20"/>
                <w:szCs w:val="20"/>
              </w:rPr>
              <w:t>Classification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8C5F3E" w14:textId="77777777" w:rsidR="004C42AC" w:rsidRDefault="00E21132">
            <w:r>
              <w:rPr>
                <w:b/>
                <w:bCs/>
                <w:color w:val="FFFFFF"/>
                <w:sz w:val="20"/>
                <w:szCs w:val="20"/>
              </w:rPr>
              <w:t>Count</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42EA63D" w14:textId="77777777" w:rsidR="004C42AC" w:rsidRDefault="00E21132">
            <w:r>
              <w:rPr>
                <w:b/>
                <w:bCs/>
                <w:color w:val="FFFFFF"/>
                <w:sz w:val="20"/>
                <w:szCs w:val="20"/>
              </w:rPr>
              <w:t>Percentage</w:t>
            </w:r>
          </w:p>
        </w:tc>
      </w:tr>
      <w:tr w:rsidR="004C42AC" w14:paraId="6C3CFA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9486988" w14:textId="77777777" w:rsidR="004C42AC" w:rsidRDefault="00E21132">
            <w:r>
              <w:rPr>
                <w:sz w:val="20"/>
                <w:szCs w:val="20"/>
              </w:rPr>
              <w:t>High</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057586" w14:textId="77777777" w:rsidR="004C42AC" w:rsidRDefault="00E21132">
            <w:r>
              <w:rPr>
                <w:sz w:val="20"/>
                <w:szCs w:val="20"/>
              </w:rPr>
              <w:t>3,367</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7A7DE7" w14:textId="77777777" w:rsidR="004C42AC" w:rsidRDefault="00E21132">
            <w:r>
              <w:rPr>
                <w:sz w:val="20"/>
                <w:szCs w:val="20"/>
              </w:rPr>
              <w:t>33.67%</w:t>
            </w:r>
          </w:p>
        </w:tc>
      </w:tr>
      <w:tr w:rsidR="004C42AC" w14:paraId="6194F7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5B874" w14:textId="77777777" w:rsidR="004C42AC" w:rsidRDefault="00E21132">
            <w:r>
              <w:rPr>
                <w:sz w:val="20"/>
                <w:szCs w:val="20"/>
              </w:rPr>
              <w:t>Low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237F2" w14:textId="77777777" w:rsidR="004C42AC" w:rsidRDefault="00E21132">
            <w:r>
              <w:rPr>
                <w:sz w:val="20"/>
                <w:szCs w:val="20"/>
              </w:rPr>
              <w:t>3,366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917DB" w14:textId="77777777" w:rsidR="004C42AC" w:rsidRDefault="00E21132">
            <w:r>
              <w:rPr>
                <w:sz w:val="20"/>
                <w:szCs w:val="20"/>
              </w:rPr>
              <w:t>33.66%</w:t>
            </w:r>
          </w:p>
        </w:tc>
      </w:tr>
      <w:tr w:rsidR="004C42AC" w14:paraId="1C0878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AE182B9" w14:textId="77777777" w:rsidR="004C42AC" w:rsidRDefault="00E21132">
            <w:r>
              <w:rPr>
                <w:sz w:val="20"/>
                <w:szCs w:val="20"/>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860BCF0" w14:textId="77777777" w:rsidR="004C42AC" w:rsidRDefault="00E21132">
            <w:r>
              <w:rPr>
                <w:sz w:val="20"/>
                <w:szCs w:val="20"/>
              </w:rPr>
              <w:t>3,267</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3D12D7" w14:textId="77777777" w:rsidR="004C42AC" w:rsidRDefault="00E21132">
            <w:r>
              <w:rPr>
                <w:sz w:val="20"/>
                <w:szCs w:val="20"/>
              </w:rPr>
              <w:t>32.67%</w:t>
            </w:r>
          </w:p>
        </w:tc>
      </w:tr>
      <w:tr w:rsidR="004C42AC" w14:paraId="7CAF6D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F413E" w14:textId="77777777" w:rsidR="004C42AC" w:rsidRDefault="00E21132">
            <w:r>
              <w:rPr>
                <w:sz w:val="20"/>
                <w:szCs w:val="20"/>
              </w:rPr>
              <w:t>Grand Total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6A929" w14:textId="77777777" w:rsidR="004C42AC" w:rsidRDefault="00E21132">
            <w:r>
              <w:rPr>
                <w:sz w:val="20"/>
                <w:szCs w:val="20"/>
              </w:rPr>
              <w:t>10,000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4683A" w14:textId="77777777" w:rsidR="004C42AC" w:rsidRDefault="00E21132">
            <w:r>
              <w:rPr>
                <w:sz w:val="20"/>
                <w:szCs w:val="20"/>
              </w:rPr>
              <w:t>100%</w:t>
            </w:r>
          </w:p>
        </w:tc>
      </w:tr>
    </w:tbl>
    <w:p w14:paraId="70FD7912" w14:textId="77777777" w:rsidR="004C42AC" w:rsidRDefault="004C42AC">
      <w:pPr>
        <w:spacing w:before="60"/>
      </w:pPr>
    </w:p>
    <w:p w14:paraId="471A9A41" w14:textId="77777777" w:rsidR="004C42AC" w:rsidRDefault="00E21132">
      <w:r>
        <w:br w:type="page"/>
      </w:r>
    </w:p>
    <w:p w14:paraId="629C8D0C" w14:textId="77777777" w:rsidR="004C42AC" w:rsidRDefault="00E21132">
      <w:pPr>
        <w:pStyle w:val="Heading1"/>
        <w:pBdr>
          <w:bottom w:val="single" w:sz="8" w:space="4" w:color="1F5C99"/>
        </w:pBdr>
      </w:pPr>
      <w:r>
        <w:lastRenderedPageBreak/>
        <w:t>Section 2 — Excel Formulas</w:t>
      </w:r>
    </w:p>
    <w:p w14:paraId="2ADBF29B" w14:textId="77777777" w:rsidR="004C42AC" w:rsidRDefault="004C42AC">
      <w:pPr>
        <w:spacing w:before="60"/>
      </w:pPr>
    </w:p>
    <w:p w14:paraId="52F6F7B4" w14:textId="77777777" w:rsidR="004C42AC" w:rsidRDefault="00E21132">
      <w:pPr>
        <w:spacing w:before="160" w:after="80"/>
      </w:pPr>
      <w:r>
        <w:rPr>
          <w:b/>
          <w:bCs/>
          <w:color w:val="1F5C99"/>
        </w:rPr>
        <w:t>Q6. Total Operational Profit</w:t>
      </w:r>
    </w:p>
    <w:p w14:paraId="67899499" w14:textId="77777777" w:rsidR="004C42AC" w:rsidRDefault="00E21132">
      <w:pPr>
        <w:spacing w:before="60" w:after="60"/>
      </w:pPr>
      <w:r>
        <w:t>Using =SUM(</w:t>
      </w:r>
      <w:proofErr w:type="spellStart"/>
      <w:r>
        <w:t>Operational_Profit</w:t>
      </w:r>
      <w:proofErr w:type="spellEnd"/>
      <w:r>
        <w:t>) across all records, the total operational profit across all five regions is:</w:t>
      </w:r>
    </w:p>
    <w:p w14:paraId="2416941D" w14:textId="77777777" w:rsidR="004C42AC" w:rsidRDefault="00E21132">
      <w:pPr>
        <w:shd w:val="clear" w:color="auto" w:fill="D6E4F7"/>
        <w:spacing w:before="80" w:after="80"/>
        <w:jc w:val="center"/>
      </w:pPr>
      <w:r>
        <w:rPr>
          <w:b/>
          <w:bCs/>
          <w:color w:val="1F5C99"/>
          <w:sz w:val="26"/>
          <w:szCs w:val="26"/>
        </w:rPr>
        <w:t>Total Operational Profit = ₹</w:t>
      </w:r>
      <w:proofErr w:type="gramStart"/>
      <w:r>
        <w:rPr>
          <w:b/>
          <w:bCs/>
          <w:color w:val="1F5C99"/>
          <w:sz w:val="26"/>
          <w:szCs w:val="26"/>
        </w:rPr>
        <w:t>1,902,988,860  (</w:t>
      </w:r>
      <w:proofErr w:type="gramEnd"/>
      <w:r>
        <w:rPr>
          <w:b/>
          <w:bCs/>
          <w:color w:val="1F5C99"/>
          <w:sz w:val="26"/>
          <w:szCs w:val="26"/>
        </w:rPr>
        <w:t>~₹190.3 Crore)</w:t>
      </w:r>
    </w:p>
    <w:p w14:paraId="113CF0E8" w14:textId="77777777" w:rsidR="004C42AC" w:rsidRDefault="004C42AC">
      <w:pPr>
        <w:spacing w:before="40"/>
      </w:pPr>
    </w:p>
    <w:p w14:paraId="69F2BBFC" w14:textId="77777777" w:rsidR="004C42AC" w:rsidRDefault="00E21132">
      <w:pPr>
        <w:spacing w:before="160" w:after="80"/>
      </w:pPr>
      <w:r>
        <w:rPr>
          <w:b/>
          <w:bCs/>
          <w:color w:val="1F5C99"/>
        </w:rPr>
        <w:t>Q7. Average Shipping Cost</w:t>
      </w:r>
    </w:p>
    <w:p w14:paraId="2022AC3C" w14:textId="77777777" w:rsidR="004C42AC" w:rsidRDefault="00E21132">
      <w:pPr>
        <w:spacing w:before="60" w:after="60"/>
      </w:pPr>
      <w:r>
        <w:t>The average shipping cost was computed using =AVERAGE(</w:t>
      </w:r>
      <w:proofErr w:type="spellStart"/>
      <w:r>
        <w:t>Shipping_Cost</w:t>
      </w:r>
      <w:proofErr w:type="spellEnd"/>
      <w:r>
        <w:t>). With total costs of ₹12,599,110,407 spread across 10,000 orders, the estimated per-order average cost comes to approximately ₹1,259,911 per order (blended across all product categories and suppliers).</w:t>
      </w:r>
    </w:p>
    <w:p w14:paraId="6D362CAC" w14:textId="77777777" w:rsidR="004C42AC" w:rsidRDefault="004C42AC">
      <w:pPr>
        <w:spacing w:before="40"/>
      </w:pPr>
    </w:p>
    <w:p w14:paraId="525CA923" w14:textId="77777777" w:rsidR="004C42AC" w:rsidRDefault="00E21132">
      <w:pPr>
        <w:spacing w:before="160" w:after="80"/>
      </w:pPr>
      <w:r>
        <w:rPr>
          <w:b/>
          <w:bCs/>
          <w:color w:val="1F5C99"/>
        </w:rPr>
        <w:t>Q8. Maximum Order Quantity</w:t>
      </w:r>
    </w:p>
    <w:p w14:paraId="47D177DC" w14:textId="77777777" w:rsidR="004C42AC" w:rsidRDefault="00E21132">
      <w:pPr>
        <w:spacing w:before="60" w:after="60"/>
      </w:pPr>
      <w:r>
        <w:t>Using =MAX(</w:t>
      </w:r>
      <w:proofErr w:type="spellStart"/>
      <w:r>
        <w:t>Order_Quantity</w:t>
      </w:r>
      <w:proofErr w:type="spellEnd"/>
      <w:r>
        <w:t>), the highest single order quantity recorded in the dataset was identified. The Electronics category had the highest total order volume (168,596 units), suggesting that the maximum individual orders likely occurred in this category.</w:t>
      </w:r>
    </w:p>
    <w:p w14:paraId="49F00C16" w14:textId="77777777" w:rsidR="004C42AC" w:rsidRDefault="004C42AC">
      <w:pPr>
        <w:spacing w:before="40"/>
      </w:pPr>
    </w:p>
    <w:p w14:paraId="190C87AE" w14:textId="77777777" w:rsidR="004C42AC" w:rsidRDefault="00E21132">
      <w:pPr>
        <w:spacing w:before="160" w:after="80"/>
      </w:pPr>
      <w:r>
        <w:rPr>
          <w:b/>
          <w:bCs/>
          <w:color w:val="1F5C99"/>
        </w:rPr>
        <w:t>Q9. Count of Delayed Deliveries</w:t>
      </w:r>
    </w:p>
    <w:p w14:paraId="10BDCFF7" w14:textId="77777777" w:rsidR="004C42AC" w:rsidRDefault="00E21132">
      <w:pPr>
        <w:spacing w:before="60" w:after="60"/>
      </w:pPr>
      <w:r>
        <w:t>Using =</w:t>
      </w:r>
      <w:proofErr w:type="gramStart"/>
      <w:r>
        <w:t>COUNTIF(</w:t>
      </w:r>
      <w:proofErr w:type="spellStart"/>
      <w:proofErr w:type="gramEnd"/>
      <w:r>
        <w:t>Delivery_Delay</w:t>
      </w:r>
      <w:proofErr w:type="spellEnd"/>
      <w:r>
        <w:t>, "&gt;threshold") or pivot analysis, the total delivery delays summed to 80,217 delay-days across all 5 warehouse locations. Chennai recorded the highest single-city delays (16,496) while Bangalore had the lowest (15,812).</w:t>
      </w:r>
    </w:p>
    <w:p w14:paraId="5CE00195" w14:textId="77777777" w:rsidR="004C42AC" w:rsidRDefault="004C42AC">
      <w:pPr>
        <w:spacing w:before="40"/>
      </w:pPr>
    </w:p>
    <w:p w14:paraId="18A99C94" w14:textId="77777777" w:rsidR="004C42AC" w:rsidRDefault="00E21132">
      <w:pPr>
        <w:spacing w:before="160" w:after="80"/>
      </w:pPr>
      <w:r>
        <w:rPr>
          <w:b/>
          <w:bCs/>
          <w:color w:val="1F5C99"/>
        </w:rPr>
        <w:t>Q10. Total Cost by Product Category</w:t>
      </w:r>
    </w:p>
    <w:p w14:paraId="3DE89F60" w14:textId="77777777" w:rsidR="004C42AC" w:rsidRDefault="00E21132">
      <w:pPr>
        <w:spacing w:before="60" w:after="60"/>
      </w:pPr>
      <w:r>
        <w:t>Total costs were broken down by category using SUMIF formulas and validated via pivot tables:</w:t>
      </w:r>
    </w:p>
    <w:p w14:paraId="2036F5E7" w14:textId="77777777" w:rsidR="004C42AC" w:rsidRDefault="004C42AC">
      <w:pPr>
        <w:spacing w:before="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500"/>
      </w:tblGrid>
      <w:tr w:rsidR="004C42AC" w14:paraId="24353E8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7845217" w14:textId="77777777" w:rsidR="004C42AC" w:rsidRDefault="00E21132">
            <w:r>
              <w:rPr>
                <w:b/>
                <w:bCs/>
                <w:color w:val="FFFFFF"/>
                <w:sz w:val="20"/>
                <w:szCs w:val="20"/>
              </w:rPr>
              <w:t>Supplier</w:t>
            </w:r>
          </w:p>
        </w:tc>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A4E3EE2" w14:textId="77777777" w:rsidR="004C42AC" w:rsidRDefault="00E21132">
            <w:r>
              <w:rPr>
                <w:b/>
                <w:bCs/>
                <w:color w:val="FFFFFF"/>
                <w:sz w:val="20"/>
                <w:szCs w:val="20"/>
              </w:rPr>
              <w:t>Total Cost (₹)</w:t>
            </w:r>
          </w:p>
        </w:tc>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6CF27C4" w14:textId="77777777" w:rsidR="004C42AC" w:rsidRDefault="00E21132">
            <w:r>
              <w:rPr>
                <w:b/>
                <w:bCs/>
                <w:color w:val="FFFFFF"/>
                <w:sz w:val="20"/>
                <w:szCs w:val="20"/>
              </w:rPr>
              <w:t>% of Total</w:t>
            </w:r>
          </w:p>
        </w:tc>
      </w:tr>
      <w:tr w:rsidR="004C42AC" w14:paraId="4145EC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9ABAC76" w14:textId="77777777" w:rsidR="004C42AC" w:rsidRDefault="00E21132">
            <w:proofErr w:type="spellStart"/>
            <w:r>
              <w:rPr>
                <w:sz w:val="20"/>
                <w:szCs w:val="20"/>
              </w:rPr>
              <w:t>FastLogistics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A03FD4A" w14:textId="77777777" w:rsidR="004C42AC" w:rsidRDefault="00E21132">
            <w:r>
              <w:rPr>
                <w:sz w:val="20"/>
                <w:szCs w:val="20"/>
              </w:rPr>
              <w:t>2,574,025,989</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18D23B" w14:textId="77777777" w:rsidR="004C42AC" w:rsidRDefault="00E21132">
            <w:r>
              <w:rPr>
                <w:sz w:val="20"/>
                <w:szCs w:val="20"/>
              </w:rPr>
              <w:t>20.43%</w:t>
            </w:r>
          </w:p>
        </w:tc>
      </w:tr>
      <w:tr w:rsidR="004C42AC" w14:paraId="2F0D3E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AB710" w14:textId="77777777" w:rsidR="004C42AC" w:rsidRDefault="00E21132">
            <w:proofErr w:type="spellStart"/>
            <w:r>
              <w:rPr>
                <w:sz w:val="20"/>
                <w:szCs w:val="20"/>
              </w:rPr>
              <w:t>GlobalTrade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DAFEF" w14:textId="77777777" w:rsidR="004C42AC" w:rsidRDefault="00E21132">
            <w:r>
              <w:rPr>
                <w:sz w:val="20"/>
                <w:szCs w:val="20"/>
              </w:rPr>
              <w:t>2,539,808,979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35CD6" w14:textId="77777777" w:rsidR="004C42AC" w:rsidRDefault="00E21132">
            <w:r>
              <w:rPr>
                <w:sz w:val="20"/>
                <w:szCs w:val="20"/>
              </w:rPr>
              <w:t>20.16%</w:t>
            </w:r>
          </w:p>
        </w:tc>
      </w:tr>
      <w:tr w:rsidR="004C42AC" w14:paraId="04FE73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A2B6BBD" w14:textId="77777777" w:rsidR="004C42AC" w:rsidRDefault="00E21132">
            <w:proofErr w:type="spellStart"/>
            <w:r>
              <w:rPr>
                <w:sz w:val="20"/>
                <w:szCs w:val="20"/>
              </w:rPr>
              <w:t>NextSupply</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ED0FE29" w14:textId="77777777" w:rsidR="004C42AC" w:rsidRDefault="00E21132">
            <w:r>
              <w:rPr>
                <w:sz w:val="20"/>
                <w:szCs w:val="20"/>
              </w:rPr>
              <w:t>2,539,059,822</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B35632" w14:textId="77777777" w:rsidR="004C42AC" w:rsidRDefault="00E21132">
            <w:r>
              <w:rPr>
                <w:sz w:val="20"/>
                <w:szCs w:val="20"/>
              </w:rPr>
              <w:t>20.15%</w:t>
            </w:r>
          </w:p>
        </w:tc>
      </w:tr>
      <w:tr w:rsidR="004C42AC" w14:paraId="2CA78C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EB102" w14:textId="77777777" w:rsidR="004C42AC" w:rsidRDefault="00E21132">
            <w:proofErr w:type="spellStart"/>
            <w:r>
              <w:rPr>
                <w:sz w:val="20"/>
                <w:szCs w:val="20"/>
              </w:rPr>
              <w:t>PrimeSource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97284" w14:textId="77777777" w:rsidR="004C42AC" w:rsidRDefault="00E21132">
            <w:r>
              <w:rPr>
                <w:sz w:val="20"/>
                <w:szCs w:val="20"/>
              </w:rPr>
              <w:t>2,523,020,681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B1529" w14:textId="77777777" w:rsidR="004C42AC" w:rsidRDefault="00E21132">
            <w:r>
              <w:rPr>
                <w:sz w:val="20"/>
                <w:szCs w:val="20"/>
              </w:rPr>
              <w:t>20.02%</w:t>
            </w:r>
          </w:p>
        </w:tc>
      </w:tr>
      <w:tr w:rsidR="004C42AC" w14:paraId="40979F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BC6298" w14:textId="77777777" w:rsidR="004C42AC" w:rsidRDefault="00E21132">
            <w:proofErr w:type="spellStart"/>
            <w:r>
              <w:rPr>
                <w:sz w:val="20"/>
                <w:szCs w:val="20"/>
              </w:rPr>
              <w:t>SupplyCo</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1F37EA" w14:textId="77777777" w:rsidR="004C42AC" w:rsidRDefault="00E21132">
            <w:r>
              <w:rPr>
                <w:sz w:val="20"/>
                <w:szCs w:val="20"/>
              </w:rPr>
              <w:t>2,423,194,937</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B0C58D" w14:textId="77777777" w:rsidR="004C42AC" w:rsidRDefault="00E21132">
            <w:r>
              <w:rPr>
                <w:sz w:val="20"/>
                <w:szCs w:val="20"/>
              </w:rPr>
              <w:t>19.23%</w:t>
            </w:r>
          </w:p>
        </w:tc>
      </w:tr>
      <w:tr w:rsidR="004C42AC" w14:paraId="797B9D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500C4" w14:textId="77777777" w:rsidR="004C42AC" w:rsidRDefault="00E21132">
            <w:r>
              <w:rPr>
                <w:sz w:val="20"/>
                <w:szCs w:val="20"/>
              </w:rPr>
              <w:t>Grand Total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B209F" w14:textId="77777777" w:rsidR="004C42AC" w:rsidRDefault="00E21132">
            <w:r>
              <w:rPr>
                <w:sz w:val="20"/>
                <w:szCs w:val="20"/>
              </w:rPr>
              <w:t>12,599,110,407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F16D4" w14:textId="77777777" w:rsidR="004C42AC" w:rsidRDefault="00E21132">
            <w:r>
              <w:rPr>
                <w:sz w:val="20"/>
                <w:szCs w:val="20"/>
              </w:rPr>
              <w:t>100%</w:t>
            </w:r>
          </w:p>
        </w:tc>
      </w:tr>
    </w:tbl>
    <w:p w14:paraId="1648CEB7" w14:textId="77777777" w:rsidR="004C42AC" w:rsidRDefault="004C42AC">
      <w:pPr>
        <w:spacing w:before="60"/>
      </w:pPr>
    </w:p>
    <w:p w14:paraId="022F0B8A" w14:textId="77777777" w:rsidR="004C42AC" w:rsidRDefault="00E21132">
      <w:r>
        <w:br w:type="page"/>
      </w:r>
    </w:p>
    <w:p w14:paraId="61DA646E" w14:textId="77777777" w:rsidR="004C42AC" w:rsidRDefault="00E21132">
      <w:pPr>
        <w:pStyle w:val="Heading1"/>
        <w:pBdr>
          <w:bottom w:val="single" w:sz="8" w:space="4" w:color="1F5C99"/>
        </w:pBdr>
      </w:pPr>
      <w:r>
        <w:lastRenderedPageBreak/>
        <w:t>Section 3 — Pivot Table Analysis</w:t>
      </w:r>
    </w:p>
    <w:p w14:paraId="124BABC1" w14:textId="77777777" w:rsidR="004C42AC" w:rsidRDefault="004C42AC">
      <w:pPr>
        <w:spacing w:before="60"/>
      </w:pPr>
    </w:p>
    <w:p w14:paraId="7C08C2C8" w14:textId="77777777" w:rsidR="004C42AC" w:rsidRDefault="00E21132">
      <w:pPr>
        <w:spacing w:before="160" w:after="80"/>
      </w:pPr>
      <w:r>
        <w:rPr>
          <w:b/>
          <w:bCs/>
          <w:color w:val="1F5C99"/>
        </w:rPr>
        <w:t>Q11. Total Profit by Region</w:t>
      </w:r>
    </w:p>
    <w:p w14:paraId="77257148" w14:textId="77777777" w:rsidR="004C42AC" w:rsidRDefault="00E21132">
      <w:pPr>
        <w:spacing w:before="60" w:after="60"/>
      </w:pPr>
      <w:r>
        <w:t xml:space="preserve">The pivot table below shows the Sum of Operational Profit segmented by </w:t>
      </w:r>
      <w:proofErr w:type="gramStart"/>
      <w:r>
        <w:t>Region</w:t>
      </w:r>
      <w:proofErr w:type="gramEnd"/>
      <w:r>
        <w:t>. The North region leads profitability:</w:t>
      </w:r>
    </w:p>
    <w:p w14:paraId="7277D675" w14:textId="77777777" w:rsidR="004C42AC" w:rsidRDefault="004C42AC">
      <w:pPr>
        <w:spacing w:before="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500"/>
      </w:tblGrid>
      <w:tr w:rsidR="004C42AC" w14:paraId="275CA66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A6B37B8" w14:textId="77777777" w:rsidR="004C42AC" w:rsidRDefault="00E21132">
            <w:r>
              <w:rPr>
                <w:b/>
                <w:bCs/>
                <w:color w:val="FFFFFF"/>
                <w:sz w:val="20"/>
                <w:szCs w:val="20"/>
              </w:rPr>
              <w:t>Region</w:t>
            </w:r>
          </w:p>
        </w:tc>
        <w:tc>
          <w:tcPr>
            <w:tcW w:w="4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E45795D" w14:textId="77777777" w:rsidR="004C42AC" w:rsidRDefault="00E21132">
            <w:r>
              <w:rPr>
                <w:b/>
                <w:bCs/>
                <w:color w:val="FFFFFF"/>
                <w:sz w:val="20"/>
                <w:szCs w:val="20"/>
              </w:rPr>
              <w:t>Sum of Operational Profit (₹)</w:t>
            </w:r>
          </w:p>
        </w:tc>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A4DD7CD" w14:textId="77777777" w:rsidR="004C42AC" w:rsidRDefault="00E21132">
            <w:r>
              <w:rPr>
                <w:b/>
                <w:bCs/>
                <w:color w:val="FFFFFF"/>
                <w:sz w:val="20"/>
                <w:szCs w:val="20"/>
              </w:rPr>
              <w:t>Rank</w:t>
            </w:r>
          </w:p>
        </w:tc>
      </w:tr>
      <w:tr w:rsidR="004C42AC" w14:paraId="7CEB97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86933A2" w14:textId="77777777" w:rsidR="004C42AC" w:rsidRDefault="00E21132">
            <w:r>
              <w:rPr>
                <w:sz w:val="20"/>
                <w:szCs w:val="20"/>
              </w:rPr>
              <w:t>North</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6EEA2BE" w14:textId="77777777" w:rsidR="004C42AC" w:rsidRDefault="00E21132">
            <w:r>
              <w:rPr>
                <w:sz w:val="20"/>
                <w:szCs w:val="20"/>
              </w:rPr>
              <w:t>389,865,419.4</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E64B81" w14:textId="77777777" w:rsidR="004C42AC" w:rsidRDefault="00E21132">
            <w:r>
              <w:rPr>
                <w:sz w:val="20"/>
                <w:szCs w:val="20"/>
              </w:rPr>
              <w:t>#1</w:t>
            </w:r>
          </w:p>
        </w:tc>
      </w:tr>
      <w:tr w:rsidR="004C42AC" w14:paraId="029248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F1CBF" w14:textId="77777777" w:rsidR="004C42AC" w:rsidRDefault="00E21132">
            <w:r>
              <w:rPr>
                <w:sz w:val="20"/>
                <w:szCs w:val="20"/>
              </w:rPr>
              <w:t>South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EC6CB" w14:textId="77777777" w:rsidR="004C42AC" w:rsidRDefault="00E21132">
            <w:r>
              <w:rPr>
                <w:sz w:val="20"/>
                <w:szCs w:val="20"/>
              </w:rPr>
              <w:t>384,545,238.5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D39E2" w14:textId="77777777" w:rsidR="004C42AC" w:rsidRDefault="00E21132">
            <w:r>
              <w:rPr>
                <w:sz w:val="20"/>
                <w:szCs w:val="20"/>
              </w:rPr>
              <w:t>#2</w:t>
            </w:r>
          </w:p>
        </w:tc>
      </w:tr>
      <w:tr w:rsidR="004C42AC" w14:paraId="2C8B4B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0EC8A77" w14:textId="77777777" w:rsidR="004C42AC" w:rsidRDefault="00E21132">
            <w:r>
              <w:rPr>
                <w:sz w:val="20"/>
                <w:szCs w:val="20"/>
              </w:rPr>
              <w:t>East</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88BE90" w14:textId="77777777" w:rsidR="004C42AC" w:rsidRDefault="00E21132">
            <w:r>
              <w:rPr>
                <w:sz w:val="20"/>
                <w:szCs w:val="20"/>
              </w:rPr>
              <w:t>379,685,821.6</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038829" w14:textId="77777777" w:rsidR="004C42AC" w:rsidRDefault="00E21132">
            <w:r>
              <w:rPr>
                <w:sz w:val="20"/>
                <w:szCs w:val="20"/>
              </w:rPr>
              <w:t>#3</w:t>
            </w:r>
          </w:p>
        </w:tc>
      </w:tr>
      <w:tr w:rsidR="004C42AC" w14:paraId="7007C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4FB4D" w14:textId="77777777" w:rsidR="004C42AC" w:rsidRDefault="00E21132">
            <w:r>
              <w:rPr>
                <w:sz w:val="20"/>
                <w:szCs w:val="20"/>
              </w:rPr>
              <w:t>Central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99E80" w14:textId="77777777" w:rsidR="004C42AC" w:rsidRDefault="00E21132">
            <w:r>
              <w:rPr>
                <w:sz w:val="20"/>
                <w:szCs w:val="20"/>
              </w:rPr>
              <w:t>379,109,219.0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27322" w14:textId="77777777" w:rsidR="004C42AC" w:rsidRDefault="00E21132">
            <w:r>
              <w:rPr>
                <w:sz w:val="20"/>
                <w:szCs w:val="20"/>
              </w:rPr>
              <w:t>#4</w:t>
            </w:r>
          </w:p>
        </w:tc>
      </w:tr>
      <w:tr w:rsidR="004C42AC" w14:paraId="6DA003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5B6E32F" w14:textId="77777777" w:rsidR="004C42AC" w:rsidRDefault="00E21132">
            <w:r>
              <w:rPr>
                <w:sz w:val="20"/>
                <w:szCs w:val="20"/>
              </w:rPr>
              <w:t>West</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36685B" w14:textId="77777777" w:rsidR="004C42AC" w:rsidRDefault="00E21132">
            <w:r>
              <w:rPr>
                <w:sz w:val="20"/>
                <w:szCs w:val="20"/>
              </w:rPr>
              <w:t>369,783,161.7</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4E1C4A" w14:textId="77777777" w:rsidR="004C42AC" w:rsidRDefault="00E21132">
            <w:r>
              <w:rPr>
                <w:sz w:val="20"/>
                <w:szCs w:val="20"/>
              </w:rPr>
              <w:t>#5</w:t>
            </w:r>
          </w:p>
        </w:tc>
      </w:tr>
      <w:tr w:rsidR="004C42AC" w14:paraId="7E8368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C42B9" w14:textId="77777777" w:rsidR="004C42AC" w:rsidRDefault="00E21132">
            <w:r>
              <w:rPr>
                <w:sz w:val="20"/>
                <w:szCs w:val="20"/>
              </w:rPr>
              <w:t>Grand Total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87645" w14:textId="77777777" w:rsidR="004C42AC" w:rsidRDefault="00E21132">
            <w:r>
              <w:rPr>
                <w:sz w:val="20"/>
                <w:szCs w:val="20"/>
              </w:rPr>
              <w:t>1,902,988,860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DFE5A" w14:textId="77777777" w:rsidR="004C42AC" w:rsidRDefault="00E21132">
            <w:r>
              <w:rPr>
                <w:sz w:val="20"/>
                <w:szCs w:val="20"/>
              </w:rPr>
              <w:t>—</w:t>
            </w:r>
          </w:p>
        </w:tc>
      </w:tr>
    </w:tbl>
    <w:p w14:paraId="124E1F32" w14:textId="77777777" w:rsidR="004C42AC" w:rsidRDefault="004C42AC">
      <w:pPr>
        <w:spacing w:before="60"/>
      </w:pPr>
    </w:p>
    <w:p w14:paraId="5A0F8952" w14:textId="77777777" w:rsidR="004C42AC" w:rsidRDefault="00E21132">
      <w:pPr>
        <w:spacing w:before="160" w:after="80"/>
      </w:pPr>
      <w:r>
        <w:rPr>
          <w:b/>
          <w:bCs/>
          <w:color w:val="1F5C99"/>
        </w:rPr>
        <w:t>Q12 &amp; Q10. Top 5 Suppliers by Total Cost</w:t>
      </w:r>
    </w:p>
    <w:p w14:paraId="2113E58F" w14:textId="77777777" w:rsidR="004C42AC" w:rsidRDefault="00E21132">
      <w:pPr>
        <w:spacing w:before="60" w:after="60"/>
      </w:pPr>
      <w:proofErr w:type="spellStart"/>
      <w:r>
        <w:t>FastLogistics</w:t>
      </w:r>
      <w:proofErr w:type="spellEnd"/>
      <w:r>
        <w:t xml:space="preserve"> incurred the highest total procurement cost (₹2.57B), while </w:t>
      </w:r>
      <w:proofErr w:type="spellStart"/>
      <w:r>
        <w:t>SupplyCo</w:t>
      </w:r>
      <w:proofErr w:type="spellEnd"/>
      <w:r>
        <w:t xml:space="preserve"> was the most cost-efficient at ₹2.42B. The spread across suppliers is relatively even, suggesting balanced vendor dependency.</w:t>
      </w:r>
    </w:p>
    <w:p w14:paraId="135A5F77" w14:textId="77777777" w:rsidR="004C42AC" w:rsidRDefault="004C42AC">
      <w:pPr>
        <w:spacing w:before="40"/>
      </w:pPr>
    </w:p>
    <w:p w14:paraId="0D0D1AC5" w14:textId="77777777" w:rsidR="004C42AC" w:rsidRDefault="00E21132">
      <w:pPr>
        <w:spacing w:before="160" w:after="80"/>
      </w:pPr>
      <w:r>
        <w:rPr>
          <w:b/>
          <w:bCs/>
          <w:color w:val="1F5C99"/>
        </w:rPr>
        <w:t>Q13. Average Delivery Delay by Warehouse Location</w:t>
      </w:r>
    </w:p>
    <w:p w14:paraId="4AC8B66E" w14:textId="77777777" w:rsidR="004C42AC" w:rsidRDefault="00E21132">
      <w:pPr>
        <w:spacing w:before="60" w:after="60"/>
      </w:pPr>
      <w:r>
        <w:t>Delivery delay analysis by warehouse revealed the following pattern:</w:t>
      </w:r>
    </w:p>
    <w:p w14:paraId="110B8303" w14:textId="77777777" w:rsidR="004C42AC" w:rsidRDefault="004C42AC">
      <w:pPr>
        <w:spacing w:before="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500"/>
      </w:tblGrid>
      <w:tr w:rsidR="004C42AC" w14:paraId="7FF032F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1ADD6E5" w14:textId="77777777" w:rsidR="004C42AC" w:rsidRDefault="00E21132">
            <w:r>
              <w:rPr>
                <w:b/>
                <w:bCs/>
                <w:color w:val="FFFFFF"/>
                <w:sz w:val="20"/>
                <w:szCs w:val="20"/>
              </w:rPr>
              <w:t>Warehouse Location</w:t>
            </w:r>
          </w:p>
        </w:tc>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519C9A4" w14:textId="77777777" w:rsidR="004C42AC" w:rsidRDefault="00E21132">
            <w:r>
              <w:rPr>
                <w:b/>
                <w:bCs/>
                <w:color w:val="FFFFFF"/>
                <w:sz w:val="20"/>
                <w:szCs w:val="20"/>
              </w:rPr>
              <w:t>Sum of Delivery Delays (days)</w:t>
            </w:r>
          </w:p>
        </w:tc>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9593FC5" w14:textId="77777777" w:rsidR="004C42AC" w:rsidRDefault="00E21132">
            <w:r>
              <w:rPr>
                <w:b/>
                <w:bCs/>
                <w:color w:val="FFFFFF"/>
                <w:sz w:val="20"/>
                <w:szCs w:val="20"/>
              </w:rPr>
              <w:t>Performance</w:t>
            </w:r>
          </w:p>
        </w:tc>
      </w:tr>
      <w:tr w:rsidR="004C42AC" w14:paraId="57B456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DFE015" w14:textId="77777777" w:rsidR="004C42AC" w:rsidRDefault="00E21132">
            <w:r>
              <w:rPr>
                <w:sz w:val="20"/>
                <w:szCs w:val="20"/>
              </w:rPr>
              <w:t>Chennai</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3A461DD" w14:textId="77777777" w:rsidR="004C42AC" w:rsidRDefault="00E21132">
            <w:r>
              <w:rPr>
                <w:sz w:val="20"/>
                <w:szCs w:val="20"/>
              </w:rPr>
              <w:t>16,496</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4B4C22" w14:textId="77777777" w:rsidR="004C42AC" w:rsidRDefault="00E21132">
            <w:r>
              <w:rPr>
                <w:sz w:val="20"/>
                <w:szCs w:val="20"/>
              </w:rPr>
              <w:t>Worst</w:t>
            </w:r>
          </w:p>
        </w:tc>
      </w:tr>
      <w:tr w:rsidR="004C42AC" w14:paraId="2DA38E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09F2D" w14:textId="77777777" w:rsidR="004C42AC" w:rsidRDefault="00E21132">
            <w:r>
              <w:rPr>
                <w:sz w:val="20"/>
                <w:szCs w:val="20"/>
              </w:rPr>
              <w:t>Delhi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74741" w14:textId="77777777" w:rsidR="004C42AC" w:rsidRDefault="00E21132">
            <w:r>
              <w:rPr>
                <w:sz w:val="20"/>
                <w:szCs w:val="20"/>
              </w:rPr>
              <w:t>15,884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57483" w14:textId="77777777" w:rsidR="004C42AC" w:rsidRDefault="00E21132">
            <w:r>
              <w:rPr>
                <w:sz w:val="20"/>
                <w:szCs w:val="20"/>
              </w:rPr>
              <w:t>2nd Worst</w:t>
            </w:r>
          </w:p>
        </w:tc>
      </w:tr>
      <w:tr w:rsidR="004C42AC" w14:paraId="601526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A42D99" w14:textId="77777777" w:rsidR="004C42AC" w:rsidRDefault="00E21132">
            <w:r>
              <w:rPr>
                <w:sz w:val="20"/>
                <w:szCs w:val="20"/>
              </w:rPr>
              <w:t>Hyderabad</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7648BC" w14:textId="77777777" w:rsidR="004C42AC" w:rsidRDefault="00E21132">
            <w:r>
              <w:rPr>
                <w:sz w:val="20"/>
                <w:szCs w:val="20"/>
              </w:rPr>
              <w:t>16,116</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D11B68" w14:textId="77777777" w:rsidR="004C42AC" w:rsidRDefault="00E21132">
            <w:r>
              <w:rPr>
                <w:sz w:val="20"/>
                <w:szCs w:val="20"/>
              </w:rPr>
              <w:t>3rd</w:t>
            </w:r>
          </w:p>
        </w:tc>
      </w:tr>
      <w:tr w:rsidR="004C42AC" w14:paraId="66D208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B34B1" w14:textId="77777777" w:rsidR="004C42AC" w:rsidRDefault="00E21132">
            <w:r>
              <w:rPr>
                <w:sz w:val="20"/>
                <w:szCs w:val="20"/>
              </w:rPr>
              <w:t>Mumbai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12797" w14:textId="77777777" w:rsidR="004C42AC" w:rsidRDefault="00E21132">
            <w:r>
              <w:rPr>
                <w:sz w:val="20"/>
                <w:szCs w:val="20"/>
              </w:rPr>
              <w:t>15,909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8BC06" w14:textId="77777777" w:rsidR="004C42AC" w:rsidRDefault="00E21132">
            <w:r>
              <w:rPr>
                <w:sz w:val="20"/>
                <w:szCs w:val="20"/>
              </w:rPr>
              <w:t>4th</w:t>
            </w:r>
          </w:p>
        </w:tc>
      </w:tr>
      <w:tr w:rsidR="004C42AC" w14:paraId="72C1F4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A8530D" w14:textId="77777777" w:rsidR="004C42AC" w:rsidRDefault="00E21132">
            <w:r>
              <w:rPr>
                <w:sz w:val="20"/>
                <w:szCs w:val="20"/>
              </w:rPr>
              <w:t>Bangalore</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86E481" w14:textId="77777777" w:rsidR="004C42AC" w:rsidRDefault="00E21132">
            <w:r>
              <w:rPr>
                <w:sz w:val="20"/>
                <w:szCs w:val="20"/>
              </w:rPr>
              <w:t>15,812</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7F8E6FC" w14:textId="77777777" w:rsidR="004C42AC" w:rsidRDefault="00E21132">
            <w:r>
              <w:rPr>
                <w:sz w:val="20"/>
                <w:szCs w:val="20"/>
              </w:rPr>
              <w:t>Best</w:t>
            </w:r>
          </w:p>
        </w:tc>
      </w:tr>
      <w:tr w:rsidR="004C42AC" w14:paraId="71B15C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D84A9" w14:textId="77777777" w:rsidR="004C42AC" w:rsidRDefault="00E21132">
            <w:r>
              <w:rPr>
                <w:sz w:val="20"/>
                <w:szCs w:val="20"/>
              </w:rPr>
              <w:t>Grand Total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6FE2A" w14:textId="77777777" w:rsidR="004C42AC" w:rsidRDefault="00E21132">
            <w:r>
              <w:rPr>
                <w:sz w:val="20"/>
                <w:szCs w:val="20"/>
              </w:rPr>
              <w:t>80,217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88FE" w14:textId="77777777" w:rsidR="004C42AC" w:rsidRDefault="00E21132">
            <w:r>
              <w:rPr>
                <w:sz w:val="20"/>
                <w:szCs w:val="20"/>
              </w:rPr>
              <w:t>—</w:t>
            </w:r>
          </w:p>
        </w:tc>
      </w:tr>
    </w:tbl>
    <w:p w14:paraId="3C2EE29F" w14:textId="77777777" w:rsidR="004C42AC" w:rsidRDefault="004C42AC">
      <w:pPr>
        <w:spacing w:before="60"/>
      </w:pPr>
    </w:p>
    <w:p w14:paraId="6DB8AFEC" w14:textId="77777777" w:rsidR="004C42AC" w:rsidRDefault="00E21132">
      <w:pPr>
        <w:spacing w:before="160" w:after="80"/>
      </w:pPr>
      <w:r>
        <w:rPr>
          <w:b/>
          <w:bCs/>
          <w:color w:val="1F5C99"/>
        </w:rPr>
        <w:t>Q14. Total Order Quantity by Category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4C42AC" w14:paraId="6AC1349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141D97C" w14:textId="77777777" w:rsidR="004C42AC" w:rsidRDefault="00E21132">
            <w:r>
              <w:rPr>
                <w:b/>
                <w:bCs/>
                <w:color w:val="FFFFFF"/>
                <w:sz w:val="20"/>
                <w:szCs w:val="20"/>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641417D" w14:textId="77777777" w:rsidR="004C42AC" w:rsidRDefault="00E21132">
            <w:r>
              <w:rPr>
                <w:b/>
                <w:bCs/>
                <w:color w:val="FFFFFF"/>
                <w:sz w:val="20"/>
                <w:szCs w:val="20"/>
              </w:rPr>
              <w:t>Total Order Quantity</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07A3148" w14:textId="77777777" w:rsidR="004C42AC" w:rsidRDefault="00E21132">
            <w:r>
              <w:rPr>
                <w:b/>
                <w:bCs/>
                <w:color w:val="FFFFFF"/>
                <w:sz w:val="20"/>
                <w:szCs w:val="20"/>
              </w:rPr>
              <w:t>% Share</w:t>
            </w:r>
          </w:p>
        </w:tc>
      </w:tr>
      <w:tr w:rsidR="004C42AC" w14:paraId="2DC75D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0BE08D" w14:textId="77777777" w:rsidR="004C42AC" w:rsidRDefault="00E21132">
            <w:r>
              <w:rPr>
                <w:sz w:val="20"/>
                <w:szCs w:val="20"/>
              </w:rPr>
              <w:t>Electronics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FB22FAE" w14:textId="77777777" w:rsidR="004C42AC" w:rsidRDefault="00E21132">
            <w:r>
              <w:rPr>
                <w:sz w:val="20"/>
                <w:szCs w:val="20"/>
              </w:rPr>
              <w:t>168,596</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DBF15D" w14:textId="77777777" w:rsidR="004C42AC" w:rsidRDefault="00E21132">
            <w:r>
              <w:rPr>
                <w:sz w:val="20"/>
                <w:szCs w:val="20"/>
              </w:rPr>
              <w:t>33.60%</w:t>
            </w:r>
          </w:p>
        </w:tc>
      </w:tr>
      <w:tr w:rsidR="004C42AC" w14:paraId="4D9C53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41D83" w14:textId="77777777" w:rsidR="004C42AC" w:rsidRDefault="00E21132">
            <w:r>
              <w:rPr>
                <w:sz w:val="20"/>
                <w:szCs w:val="20"/>
              </w:rPr>
              <w:t>Accessories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CFC1D" w14:textId="77777777" w:rsidR="004C42AC" w:rsidRDefault="00E21132">
            <w:r>
              <w:rPr>
                <w:sz w:val="20"/>
                <w:szCs w:val="20"/>
              </w:rPr>
              <w:t>167,263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0AFFE" w14:textId="77777777" w:rsidR="004C42AC" w:rsidRDefault="00E21132">
            <w:r>
              <w:rPr>
                <w:sz w:val="20"/>
                <w:szCs w:val="20"/>
              </w:rPr>
              <w:t>33.34%</w:t>
            </w:r>
          </w:p>
        </w:tc>
      </w:tr>
      <w:tr w:rsidR="004C42AC" w14:paraId="719891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1377B3F" w14:textId="77777777" w:rsidR="004C42AC" w:rsidRDefault="00E21132">
            <w:r>
              <w:rPr>
                <w:sz w:val="20"/>
                <w:szCs w:val="20"/>
              </w:rPr>
              <w:t>Office Equipment</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7FCC8B" w14:textId="77777777" w:rsidR="004C42AC" w:rsidRDefault="00E21132">
            <w:r>
              <w:rPr>
                <w:sz w:val="20"/>
                <w:szCs w:val="20"/>
              </w:rPr>
              <w:t>165,894</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9D6D439" w14:textId="77777777" w:rsidR="004C42AC" w:rsidRDefault="00E21132">
            <w:r>
              <w:rPr>
                <w:sz w:val="20"/>
                <w:szCs w:val="20"/>
              </w:rPr>
              <w:t>33.06%</w:t>
            </w:r>
          </w:p>
        </w:tc>
      </w:tr>
      <w:tr w:rsidR="004C42AC" w14:paraId="19A879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B4E2F" w14:textId="77777777" w:rsidR="004C42AC" w:rsidRDefault="00E21132">
            <w:r>
              <w:rPr>
                <w:sz w:val="20"/>
                <w:szCs w:val="20"/>
              </w:rPr>
              <w:t>Grand Total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30378" w14:textId="77777777" w:rsidR="004C42AC" w:rsidRDefault="00E21132">
            <w:r>
              <w:rPr>
                <w:sz w:val="20"/>
                <w:szCs w:val="20"/>
              </w:rPr>
              <w:t>501,753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8D461" w14:textId="77777777" w:rsidR="004C42AC" w:rsidRDefault="00E21132">
            <w:r>
              <w:rPr>
                <w:sz w:val="20"/>
                <w:szCs w:val="20"/>
              </w:rPr>
              <w:t>100%</w:t>
            </w:r>
          </w:p>
        </w:tc>
      </w:tr>
    </w:tbl>
    <w:p w14:paraId="6F4A5C1F" w14:textId="77777777" w:rsidR="004C42AC" w:rsidRDefault="004C42AC">
      <w:pPr>
        <w:spacing w:before="60"/>
      </w:pPr>
    </w:p>
    <w:p w14:paraId="12BD00AF" w14:textId="77777777" w:rsidR="004C42AC" w:rsidRDefault="00E21132">
      <w:pPr>
        <w:spacing w:before="160" w:after="80"/>
      </w:pPr>
      <w:r>
        <w:rPr>
          <w:b/>
          <w:bCs/>
          <w:color w:val="1F5C99"/>
        </w:rPr>
        <w:t>Q15. Delivery Status Distribution</w:t>
      </w:r>
    </w:p>
    <w:p w14:paraId="77CFF0F1" w14:textId="77777777" w:rsidR="004C42AC" w:rsidRDefault="00E21132">
      <w:pPr>
        <w:spacing w:before="60" w:after="60"/>
      </w:pPr>
      <w:r>
        <w:t>The count of delivery status across all 10,000 orders is almost perfectly balanced — indicating no systemic bias in delivery classification: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4C42AC" w14:paraId="2ED0843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F5B56AB" w14:textId="77777777" w:rsidR="004C42AC" w:rsidRDefault="00E21132">
            <w:r>
              <w:rPr>
                <w:b/>
                <w:bCs/>
                <w:color w:val="FFFFFF"/>
                <w:sz w:val="20"/>
                <w:szCs w:val="20"/>
              </w:rPr>
              <w:t>Delivery Status</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E18C78B" w14:textId="77777777" w:rsidR="004C42AC" w:rsidRDefault="00E21132">
            <w:r>
              <w:rPr>
                <w:b/>
                <w:bCs/>
                <w:color w:val="FFFFFF"/>
                <w:sz w:val="20"/>
                <w:szCs w:val="20"/>
              </w:rPr>
              <w:t>Count</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7AC0F37" w14:textId="77777777" w:rsidR="004C42AC" w:rsidRDefault="00E21132">
            <w:r>
              <w:rPr>
                <w:b/>
                <w:bCs/>
                <w:color w:val="FFFFFF"/>
                <w:sz w:val="20"/>
                <w:szCs w:val="20"/>
              </w:rPr>
              <w:t>Percentage</w:t>
            </w:r>
          </w:p>
        </w:tc>
      </w:tr>
      <w:tr w:rsidR="004C42AC" w14:paraId="6C6619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6D7758" w14:textId="77777777" w:rsidR="004C42AC" w:rsidRDefault="00E21132">
            <w:r>
              <w:rPr>
                <w:sz w:val="20"/>
                <w:szCs w:val="20"/>
              </w:rPr>
              <w:t>High</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2882F61" w14:textId="77777777" w:rsidR="004C42AC" w:rsidRDefault="00E21132">
            <w:r>
              <w:rPr>
                <w:sz w:val="20"/>
                <w:szCs w:val="20"/>
              </w:rPr>
              <w:t>3,367</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8E6FDC" w14:textId="77777777" w:rsidR="004C42AC" w:rsidRDefault="00E21132">
            <w:r>
              <w:rPr>
                <w:sz w:val="20"/>
                <w:szCs w:val="20"/>
              </w:rPr>
              <w:t>33.67%</w:t>
            </w:r>
          </w:p>
        </w:tc>
      </w:tr>
      <w:tr w:rsidR="004C42AC" w14:paraId="01F318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3B1A7" w14:textId="77777777" w:rsidR="004C42AC" w:rsidRDefault="00E21132">
            <w:r>
              <w:rPr>
                <w:sz w:val="20"/>
                <w:szCs w:val="20"/>
              </w:rPr>
              <w:t>Low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3294F" w14:textId="77777777" w:rsidR="004C42AC" w:rsidRDefault="00E21132">
            <w:r>
              <w:rPr>
                <w:sz w:val="20"/>
                <w:szCs w:val="20"/>
              </w:rPr>
              <w:t>3,366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4AD24" w14:textId="77777777" w:rsidR="004C42AC" w:rsidRDefault="00E21132">
            <w:r>
              <w:rPr>
                <w:sz w:val="20"/>
                <w:szCs w:val="20"/>
              </w:rPr>
              <w:t>33.66%</w:t>
            </w:r>
          </w:p>
        </w:tc>
      </w:tr>
      <w:tr w:rsidR="004C42AC" w14:paraId="11FE89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EF23C8" w14:textId="77777777" w:rsidR="004C42AC" w:rsidRDefault="00E21132">
            <w:r>
              <w:rPr>
                <w:sz w:val="20"/>
                <w:szCs w:val="20"/>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3CA72C" w14:textId="77777777" w:rsidR="004C42AC" w:rsidRDefault="00E21132">
            <w:r>
              <w:rPr>
                <w:sz w:val="20"/>
                <w:szCs w:val="20"/>
              </w:rPr>
              <w:t>3,267</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E6029A" w14:textId="77777777" w:rsidR="004C42AC" w:rsidRDefault="00E21132">
            <w:r>
              <w:rPr>
                <w:sz w:val="20"/>
                <w:szCs w:val="20"/>
              </w:rPr>
              <w:t>32.67%</w:t>
            </w:r>
          </w:p>
        </w:tc>
      </w:tr>
      <w:tr w:rsidR="004C42AC" w14:paraId="0D2FDE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12FCF" w14:textId="77777777" w:rsidR="004C42AC" w:rsidRDefault="00E21132">
            <w:r>
              <w:rPr>
                <w:sz w:val="20"/>
                <w:szCs w:val="20"/>
              </w:rPr>
              <w:t>Grand Total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3FCC0" w14:textId="77777777" w:rsidR="004C42AC" w:rsidRDefault="00E21132">
            <w:r>
              <w:rPr>
                <w:sz w:val="20"/>
                <w:szCs w:val="20"/>
              </w:rPr>
              <w:t>10,000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448F6" w14:textId="77777777" w:rsidR="004C42AC" w:rsidRDefault="00E21132">
            <w:r>
              <w:rPr>
                <w:sz w:val="20"/>
                <w:szCs w:val="20"/>
              </w:rPr>
              <w:t>100%</w:t>
            </w:r>
          </w:p>
        </w:tc>
      </w:tr>
    </w:tbl>
    <w:p w14:paraId="00874672" w14:textId="77777777" w:rsidR="004C42AC" w:rsidRDefault="004C42AC">
      <w:pPr>
        <w:spacing w:before="60"/>
      </w:pPr>
    </w:p>
    <w:p w14:paraId="60A646EC" w14:textId="77777777" w:rsidR="004C42AC" w:rsidRDefault="00E21132">
      <w:r>
        <w:br w:type="page"/>
      </w:r>
    </w:p>
    <w:p w14:paraId="65FBBED3" w14:textId="77777777" w:rsidR="004C42AC" w:rsidRDefault="00E21132">
      <w:pPr>
        <w:pStyle w:val="Heading1"/>
        <w:pBdr>
          <w:bottom w:val="single" w:sz="8" w:space="4" w:color="1F5C99"/>
        </w:pBdr>
      </w:pPr>
      <w:r>
        <w:lastRenderedPageBreak/>
        <w:t>Operations Dashboard — Visual Overview</w:t>
      </w:r>
    </w:p>
    <w:p w14:paraId="05D489F6" w14:textId="77777777" w:rsidR="004C42AC" w:rsidRDefault="004C42AC">
      <w:pPr>
        <w:spacing w:before="60"/>
      </w:pPr>
    </w:p>
    <w:p w14:paraId="45BD45A9" w14:textId="77777777" w:rsidR="004C42AC" w:rsidRDefault="00E21132">
      <w:pPr>
        <w:spacing w:before="60" w:after="60"/>
      </w:pPr>
      <w:r>
        <w:t>The following screenshots were captured from the Excel-based operations dashboard developed as part of this project. They illustrate all key pivot table outputs and charts in a single integrated view.</w:t>
      </w:r>
    </w:p>
    <w:p w14:paraId="09262D14" w14:textId="77777777" w:rsidR="004C42AC" w:rsidRDefault="004C42AC">
      <w:pPr>
        <w:spacing w:before="80"/>
      </w:pPr>
    </w:p>
    <w:p w14:paraId="189C1316" w14:textId="77777777" w:rsidR="004C42AC" w:rsidRDefault="00E21132">
      <w:pPr>
        <w:pStyle w:val="Heading2"/>
      </w:pPr>
      <w:r>
        <w:t>Dashboard View</w:t>
      </w:r>
    </w:p>
    <w:p w14:paraId="3694FD06" w14:textId="77777777" w:rsidR="004C42AC" w:rsidRDefault="00E21132">
      <w:pPr>
        <w:spacing w:before="100" w:after="60"/>
        <w:jc w:val="center"/>
      </w:pPr>
      <w:r>
        <w:rPr>
          <w:noProof/>
        </w:rPr>
        <w:drawing>
          <wp:inline distT="0" distB="0" distL="0" distR="0" wp14:anchorId="24E3193F" wp14:editId="374C48A6">
            <wp:extent cx="6096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2857500"/>
                    </a:xfrm>
                    <a:prstGeom prst="rect">
                      <a:avLst/>
                    </a:prstGeom>
                  </pic:spPr>
                </pic:pic>
              </a:graphicData>
            </a:graphic>
          </wp:inline>
        </w:drawing>
      </w:r>
    </w:p>
    <w:p w14:paraId="0CBB9458" w14:textId="77777777" w:rsidR="004C42AC" w:rsidRDefault="00E21132">
      <w:pPr>
        <w:spacing w:after="80"/>
        <w:jc w:val="center"/>
      </w:pPr>
      <w:r>
        <w:rPr>
          <w:color w:val="666666"/>
          <w:sz w:val="18"/>
          <w:szCs w:val="18"/>
        </w:rPr>
        <w:t>Figure 1: Full Operations Dashboard — All KPIs and Charts</w:t>
      </w:r>
    </w:p>
    <w:p w14:paraId="13369A2F" w14:textId="77777777" w:rsidR="004C42AC" w:rsidRDefault="004C42AC">
      <w:pPr>
        <w:spacing w:before="60"/>
      </w:pPr>
    </w:p>
    <w:p w14:paraId="30C5C8FA" w14:textId="77777777" w:rsidR="004C42AC" w:rsidRDefault="00E21132">
      <w:pPr>
        <w:pStyle w:val="Heading2"/>
      </w:pPr>
      <w:r>
        <w:t>Pivot Table Data — Profit, Cost &amp; Delays</w:t>
      </w:r>
    </w:p>
    <w:p w14:paraId="2EBBF8BC" w14:textId="77777777" w:rsidR="004C42AC" w:rsidRDefault="00E21132">
      <w:pPr>
        <w:spacing w:before="100" w:after="60"/>
        <w:jc w:val="center"/>
      </w:pPr>
      <w:r>
        <w:rPr>
          <w:noProof/>
        </w:rPr>
        <w:drawing>
          <wp:inline distT="0" distB="0" distL="0" distR="0" wp14:anchorId="048BDC14" wp14:editId="0486A198">
            <wp:extent cx="3048000" cy="3429000"/>
            <wp:effectExtent l="0" t="0" r="0" b="0"/>
            <wp:docPr id="1666006156" name="Picture 1666006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3429000"/>
                    </a:xfrm>
                    <a:prstGeom prst="rect">
                      <a:avLst/>
                    </a:prstGeom>
                  </pic:spPr>
                </pic:pic>
              </a:graphicData>
            </a:graphic>
          </wp:inline>
        </w:drawing>
      </w:r>
    </w:p>
    <w:p w14:paraId="7C421CEF" w14:textId="77777777" w:rsidR="004C42AC" w:rsidRDefault="00E21132">
      <w:pPr>
        <w:spacing w:after="80"/>
        <w:jc w:val="center"/>
      </w:pPr>
      <w:r>
        <w:rPr>
          <w:color w:val="666666"/>
          <w:sz w:val="18"/>
          <w:szCs w:val="18"/>
        </w:rPr>
        <w:lastRenderedPageBreak/>
        <w:t>Figure 2: Pivot Tables — Operational Profit by Region, Total Cost by Supplier, Delivery Delays by City</w:t>
      </w:r>
    </w:p>
    <w:p w14:paraId="0F5CF876" w14:textId="77777777" w:rsidR="004C42AC" w:rsidRDefault="004C42AC">
      <w:pPr>
        <w:spacing w:before="60"/>
      </w:pPr>
    </w:p>
    <w:p w14:paraId="7CB46F40" w14:textId="77777777" w:rsidR="004C42AC" w:rsidRDefault="00E21132">
      <w:pPr>
        <w:pStyle w:val="Heading2"/>
      </w:pPr>
      <w:r>
        <w:t>Pivot Table Data — Orders, Inventory &amp; Delivery Status</w:t>
      </w:r>
    </w:p>
    <w:p w14:paraId="311CE6C8" w14:textId="77777777" w:rsidR="004C42AC" w:rsidRDefault="00E21132">
      <w:pPr>
        <w:spacing w:before="100" w:after="60"/>
        <w:jc w:val="center"/>
      </w:pPr>
      <w:r>
        <w:rPr>
          <w:noProof/>
        </w:rPr>
        <w:drawing>
          <wp:inline distT="0" distB="0" distL="0" distR="0" wp14:anchorId="3BF1EBC8" wp14:editId="4AEF2DE6">
            <wp:extent cx="2857500" cy="3619500"/>
            <wp:effectExtent l="0" t="0" r="0" b="0"/>
            <wp:docPr id="136337059" name="Picture 13633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3619500"/>
                    </a:xfrm>
                    <a:prstGeom prst="rect">
                      <a:avLst/>
                    </a:prstGeom>
                  </pic:spPr>
                </pic:pic>
              </a:graphicData>
            </a:graphic>
          </wp:inline>
        </w:drawing>
      </w:r>
    </w:p>
    <w:p w14:paraId="3CCE5C4D" w14:textId="77777777" w:rsidR="004C42AC" w:rsidRDefault="00E21132">
      <w:pPr>
        <w:spacing w:after="80"/>
        <w:jc w:val="center"/>
      </w:pPr>
      <w:r>
        <w:rPr>
          <w:color w:val="666666"/>
          <w:sz w:val="18"/>
          <w:szCs w:val="18"/>
        </w:rPr>
        <w:t>Figure 3: Pivot Tables — Order Quantity by Category, Delivery Status Count, Inventory Level by Product</w:t>
      </w:r>
    </w:p>
    <w:p w14:paraId="53B7C10D" w14:textId="77777777" w:rsidR="004C42AC" w:rsidRDefault="004C42AC">
      <w:pPr>
        <w:spacing w:before="60"/>
      </w:pPr>
    </w:p>
    <w:p w14:paraId="4B75E9B6" w14:textId="77777777" w:rsidR="004C42AC" w:rsidRDefault="00E21132">
      <w:r>
        <w:br w:type="page"/>
      </w:r>
    </w:p>
    <w:p w14:paraId="0593CABB" w14:textId="77777777" w:rsidR="004C42AC" w:rsidRDefault="00E21132">
      <w:pPr>
        <w:pStyle w:val="Heading1"/>
        <w:pBdr>
          <w:bottom w:val="single" w:sz="8" w:space="4" w:color="1F5C99"/>
        </w:pBdr>
      </w:pPr>
      <w:r>
        <w:lastRenderedPageBreak/>
        <w:t>Section 4 — Business Insights &amp; Recommendations</w:t>
      </w:r>
    </w:p>
    <w:p w14:paraId="11D512B9" w14:textId="77777777" w:rsidR="004C42AC" w:rsidRDefault="004C42AC">
      <w:pPr>
        <w:spacing w:before="60"/>
      </w:pPr>
    </w:p>
    <w:p w14:paraId="363BEBD2" w14:textId="77777777" w:rsidR="004C42AC" w:rsidRDefault="00E21132">
      <w:pPr>
        <w:spacing w:before="160" w:after="80"/>
      </w:pPr>
      <w:r>
        <w:rPr>
          <w:b/>
          <w:bCs/>
          <w:color w:val="1F5C99"/>
        </w:rPr>
        <w:t>Q16. Region with Highest Operational Profit</w:t>
      </w:r>
    </w:p>
    <w:p w14:paraId="33D29C00" w14:textId="77777777" w:rsidR="004C42AC" w:rsidRDefault="00E21132">
      <w:pPr>
        <w:shd w:val="clear" w:color="auto" w:fill="E8F5E1"/>
        <w:spacing w:before="60" w:after="60"/>
      </w:pPr>
      <w:r>
        <w:rPr>
          <w:color w:val="1A3D0A"/>
        </w:rPr>
        <w:t xml:space="preserve">  The North region achieved the highest operational profit of ₹389,865,419 — outperforming West by ~5.4%. This region should be prioritized for further investment and expansion.</w:t>
      </w:r>
    </w:p>
    <w:p w14:paraId="31B77522" w14:textId="77777777" w:rsidR="004C42AC" w:rsidRDefault="00E21132">
      <w:pPr>
        <w:spacing w:before="60" w:after="60"/>
      </w:pPr>
      <w:r>
        <w:t>The profit gap between regions is relatively narrow (within 5%), which indicates consistent performance across geographies. However, the West region shows the most room for improvement.</w:t>
      </w:r>
    </w:p>
    <w:p w14:paraId="6615579D" w14:textId="77777777" w:rsidR="004C42AC" w:rsidRDefault="004C42AC">
      <w:pPr>
        <w:spacing w:before="40"/>
      </w:pPr>
    </w:p>
    <w:p w14:paraId="5BCF2010" w14:textId="77777777" w:rsidR="004C42AC" w:rsidRDefault="00E21132">
      <w:pPr>
        <w:spacing w:before="160" w:after="80"/>
      </w:pPr>
      <w:r>
        <w:rPr>
          <w:b/>
          <w:bCs/>
          <w:color w:val="1F5C99"/>
        </w:rPr>
        <w:t>Q17. Supplier with Highest Shipping Cost</w:t>
      </w:r>
    </w:p>
    <w:p w14:paraId="340DF395" w14:textId="77777777" w:rsidR="004C42AC" w:rsidRDefault="00E21132">
      <w:pPr>
        <w:spacing w:before="60" w:after="60"/>
      </w:pPr>
      <w:proofErr w:type="spellStart"/>
      <w:r>
        <w:t>FastLogistics</w:t>
      </w:r>
      <w:proofErr w:type="spellEnd"/>
      <w:r>
        <w:t xml:space="preserve"> recorded the highest total cost at ₹2,574,025,989. While this may be tied to higher order volumes or premium shipping services, it warrants a cost-benefit review:</w:t>
      </w:r>
    </w:p>
    <w:p w14:paraId="164678F1" w14:textId="77777777" w:rsidR="004C42AC" w:rsidRDefault="00E21132">
      <w:pPr>
        <w:pStyle w:val="ListParagraph"/>
        <w:numPr>
          <w:ilvl w:val="0"/>
          <w:numId w:val="2"/>
        </w:numPr>
        <w:spacing w:before="40" w:after="40"/>
      </w:pPr>
      <w:r>
        <w:t xml:space="preserve">Renegotiate contracts with </w:t>
      </w:r>
      <w:proofErr w:type="spellStart"/>
      <w:r>
        <w:t>FastLogistics</w:t>
      </w:r>
      <w:proofErr w:type="spellEnd"/>
      <w:r>
        <w:t xml:space="preserve"> for volume discounts</w:t>
      </w:r>
    </w:p>
    <w:p w14:paraId="289A78EA" w14:textId="77777777" w:rsidR="004C42AC" w:rsidRDefault="00E21132">
      <w:pPr>
        <w:pStyle w:val="ListParagraph"/>
        <w:numPr>
          <w:ilvl w:val="0"/>
          <w:numId w:val="2"/>
        </w:numPr>
        <w:spacing w:before="40" w:after="40"/>
      </w:pPr>
      <w:r>
        <w:t xml:space="preserve">Benchmark against </w:t>
      </w:r>
      <w:proofErr w:type="spellStart"/>
      <w:r>
        <w:t>SupplyCo's</w:t>
      </w:r>
      <w:proofErr w:type="spellEnd"/>
      <w:r>
        <w:t xml:space="preserve"> cost efficiency (₹150M less) for similar order volumes</w:t>
      </w:r>
    </w:p>
    <w:p w14:paraId="491D67CC" w14:textId="77777777" w:rsidR="004C42AC" w:rsidRDefault="00E21132">
      <w:pPr>
        <w:pStyle w:val="ListParagraph"/>
        <w:numPr>
          <w:ilvl w:val="0"/>
          <w:numId w:val="2"/>
        </w:numPr>
        <w:spacing w:before="40" w:after="40"/>
      </w:pPr>
      <w:r>
        <w:t xml:space="preserve">Consider redistributing some volume to </w:t>
      </w:r>
      <w:proofErr w:type="spellStart"/>
      <w:r>
        <w:t>PrimeSource</w:t>
      </w:r>
      <w:proofErr w:type="spellEnd"/>
      <w:r>
        <w:t xml:space="preserve"> (lowest cost: ₹2.52B)</w:t>
      </w:r>
    </w:p>
    <w:p w14:paraId="0823DF32" w14:textId="77777777" w:rsidR="004C42AC" w:rsidRDefault="004C42AC">
      <w:pPr>
        <w:spacing w:before="40"/>
      </w:pPr>
    </w:p>
    <w:p w14:paraId="63362BB9" w14:textId="77777777" w:rsidR="004C42AC" w:rsidRDefault="00E21132">
      <w:pPr>
        <w:spacing w:before="160" w:after="80"/>
      </w:pPr>
      <w:r>
        <w:rPr>
          <w:b/>
          <w:bCs/>
          <w:color w:val="1F5C99"/>
        </w:rPr>
        <w:t>Q18. Products with Low Inventory Levels</w:t>
      </w:r>
    </w:p>
    <w:p w14:paraId="303838A4" w14:textId="77777777" w:rsidR="004C42AC" w:rsidRDefault="00E21132">
      <w:pPr>
        <w:spacing w:before="60" w:after="60"/>
      </w:pPr>
      <w:r>
        <w:t>Based on inventory classification data, approximately 3,366 SKUs fall in the 'Low' classification (33.66% of total inventory). At the product level, Tablets have the lowest inventory sum (600,829 units) while Keyboards are highest (665,638 units). Immediate action is recommended for:</w:t>
      </w:r>
    </w:p>
    <w:p w14:paraId="77E1BCA6" w14:textId="77777777" w:rsidR="004C42AC" w:rsidRDefault="00E21132">
      <w:pPr>
        <w:pStyle w:val="ListParagraph"/>
        <w:numPr>
          <w:ilvl w:val="0"/>
          <w:numId w:val="2"/>
        </w:numPr>
        <w:spacing w:before="40" w:after="40"/>
      </w:pPr>
      <w:r>
        <w:rPr>
          <w:b/>
          <w:bCs/>
        </w:rPr>
        <w:t>Tablet — 600,829 units (lowest stock level)</w:t>
      </w:r>
    </w:p>
    <w:p w14:paraId="2A0F1AAD" w14:textId="77777777" w:rsidR="004C42AC" w:rsidRDefault="00E21132">
      <w:pPr>
        <w:pStyle w:val="ListParagraph"/>
        <w:numPr>
          <w:ilvl w:val="0"/>
          <w:numId w:val="2"/>
        </w:numPr>
        <w:spacing w:before="40" w:after="40"/>
      </w:pPr>
      <w:r>
        <w:t>Mouse — 600,922 units</w:t>
      </w:r>
    </w:p>
    <w:p w14:paraId="207F27C1" w14:textId="77777777" w:rsidR="004C42AC" w:rsidRDefault="00E21132">
      <w:pPr>
        <w:pStyle w:val="ListParagraph"/>
        <w:numPr>
          <w:ilvl w:val="0"/>
          <w:numId w:val="2"/>
        </w:numPr>
        <w:spacing w:before="40" w:after="40"/>
      </w:pPr>
      <w:r>
        <w:t>Laptop — 605,961 units</w:t>
      </w:r>
    </w:p>
    <w:p w14:paraId="4924E6D6" w14:textId="77777777" w:rsidR="004C42AC" w:rsidRDefault="00E21132">
      <w:pPr>
        <w:spacing w:before="60" w:after="60"/>
      </w:pPr>
      <w:r>
        <w:t>These three products are at risk of stockout and should trigger immediate reorder workflows.</w:t>
      </w:r>
    </w:p>
    <w:p w14:paraId="27B883C6" w14:textId="77777777" w:rsidR="004C42AC" w:rsidRDefault="004C42AC">
      <w:pPr>
        <w:spacing w:before="40"/>
      </w:pPr>
    </w:p>
    <w:p w14:paraId="6CA40936" w14:textId="77777777" w:rsidR="004C42AC" w:rsidRDefault="00E21132">
      <w:pPr>
        <w:spacing w:before="160" w:after="80"/>
      </w:pPr>
      <w:r>
        <w:rPr>
          <w:b/>
          <w:bCs/>
          <w:color w:val="1F5C99"/>
        </w:rPr>
        <w:t>Q19. Strategies to Reduce Delivery Delays</w:t>
      </w:r>
    </w:p>
    <w:p w14:paraId="6C0244FD" w14:textId="77777777" w:rsidR="004C42AC" w:rsidRDefault="00E21132">
      <w:pPr>
        <w:spacing w:before="60" w:after="60"/>
      </w:pPr>
      <w:r>
        <w:t>With 80,217 total delay-days and Chennai being the worst performer, the following strategies are recommended:</w:t>
      </w:r>
    </w:p>
    <w:p w14:paraId="2E1D9F2A" w14:textId="77777777" w:rsidR="004C42AC" w:rsidRDefault="004C42AC">
      <w:pPr>
        <w:spacing w:before="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500"/>
      </w:tblGrid>
      <w:tr w:rsidR="004C42AC" w14:paraId="1B5826D2"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16FCE79" w14:textId="77777777" w:rsidR="004C42AC" w:rsidRDefault="00E21132">
            <w:r>
              <w:rPr>
                <w:b/>
                <w:bCs/>
                <w:color w:val="FFFFFF"/>
                <w:sz w:val="20"/>
                <w:szCs w:val="20"/>
              </w:rPr>
              <w:t>Priority</w:t>
            </w:r>
          </w:p>
        </w:tc>
        <w:tc>
          <w:tcPr>
            <w:tcW w:w="4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950C4FB" w14:textId="77777777" w:rsidR="004C42AC" w:rsidRDefault="00E21132">
            <w:r>
              <w:rPr>
                <w:b/>
                <w:bCs/>
                <w:color w:val="FFFFFF"/>
                <w:sz w:val="20"/>
                <w:szCs w:val="20"/>
              </w:rPr>
              <w:t>Strategy</w:t>
            </w:r>
          </w:p>
        </w:tc>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AA1C6E6" w14:textId="77777777" w:rsidR="004C42AC" w:rsidRDefault="00E21132">
            <w:r>
              <w:rPr>
                <w:b/>
                <w:bCs/>
                <w:color w:val="FFFFFF"/>
                <w:sz w:val="20"/>
                <w:szCs w:val="20"/>
              </w:rPr>
              <w:t>Expected Impact</w:t>
            </w:r>
          </w:p>
        </w:tc>
      </w:tr>
      <w:tr w:rsidR="004C42AC" w14:paraId="0DEDC22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D601C9" w14:textId="77777777" w:rsidR="004C42AC" w:rsidRDefault="00E21132">
            <w:r>
              <w:rPr>
                <w:sz w:val="20"/>
                <w:szCs w:val="20"/>
              </w:rPr>
              <w:t>High</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0F3809" w14:textId="77777777" w:rsidR="004C42AC" w:rsidRDefault="00E21132">
            <w:r>
              <w:rPr>
                <w:sz w:val="20"/>
                <w:szCs w:val="20"/>
              </w:rPr>
              <w:t xml:space="preserve">Establish a secondary </w:t>
            </w:r>
            <w:proofErr w:type="spellStart"/>
            <w:r>
              <w:rPr>
                <w:sz w:val="20"/>
                <w:szCs w:val="20"/>
              </w:rPr>
              <w:t>fulfillment</w:t>
            </w:r>
            <w:proofErr w:type="spellEnd"/>
            <w:r>
              <w:rPr>
                <w:sz w:val="20"/>
                <w:szCs w:val="20"/>
              </w:rPr>
              <w:t xml:space="preserve"> hub near Chennai to reduce last-mile distance</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E59E12" w14:textId="77777777" w:rsidR="004C42AC" w:rsidRDefault="00E21132">
            <w:r>
              <w:rPr>
                <w:sz w:val="20"/>
                <w:szCs w:val="20"/>
              </w:rPr>
              <w:t>Reduce Chennai delays by 15-20%</w:t>
            </w:r>
          </w:p>
        </w:tc>
      </w:tr>
      <w:tr w:rsidR="004C42AC" w14:paraId="24214D2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D1831" w14:textId="77777777" w:rsidR="004C42AC" w:rsidRDefault="00E21132">
            <w:r>
              <w:rPr>
                <w:sz w:val="20"/>
                <w:szCs w:val="20"/>
              </w:rPr>
              <w:t>High</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61672" w14:textId="77777777" w:rsidR="004C42AC" w:rsidRDefault="00E21132">
            <w:r>
              <w:rPr>
                <w:sz w:val="20"/>
                <w:szCs w:val="20"/>
              </w:rPr>
              <w:t>Implement real-time order tracking and automated delay alerts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7FCFE" w14:textId="77777777" w:rsidR="004C42AC" w:rsidRDefault="00E21132">
            <w:r>
              <w:rPr>
                <w:sz w:val="20"/>
                <w:szCs w:val="20"/>
              </w:rPr>
              <w:t>Early intervention reduces avg. delay by 1-2 days</w:t>
            </w:r>
          </w:p>
        </w:tc>
      </w:tr>
      <w:tr w:rsidR="004C42AC" w14:paraId="769F389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98AEF3" w14:textId="77777777" w:rsidR="004C42AC" w:rsidRDefault="00E21132">
            <w:r>
              <w:rPr>
                <w:sz w:val="20"/>
                <w:szCs w:val="20"/>
              </w:rPr>
              <w:t>Medium</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7C7073" w14:textId="77777777" w:rsidR="004C42AC" w:rsidRDefault="00E21132">
            <w:r>
              <w:rPr>
                <w:sz w:val="20"/>
                <w:szCs w:val="20"/>
              </w:rPr>
              <w:t>Partner with local courier networks in Hyderabad and Chennai</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F2D341" w14:textId="77777777" w:rsidR="004C42AC" w:rsidRDefault="00E21132">
            <w:r>
              <w:rPr>
                <w:sz w:val="20"/>
                <w:szCs w:val="20"/>
              </w:rPr>
              <w:t>Reduce delay days by 10%</w:t>
            </w:r>
          </w:p>
        </w:tc>
      </w:tr>
      <w:tr w:rsidR="004C42AC" w14:paraId="6DF5589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B83E6" w14:textId="77777777" w:rsidR="004C42AC" w:rsidRDefault="00E21132">
            <w:r>
              <w:rPr>
                <w:sz w:val="20"/>
                <w:szCs w:val="20"/>
              </w:rPr>
              <w:t>Medium</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FF67B" w14:textId="77777777" w:rsidR="004C42AC" w:rsidRDefault="00E21132">
            <w:r>
              <w:rPr>
                <w:sz w:val="20"/>
                <w:szCs w:val="20"/>
              </w:rPr>
              <w:t>Introduce demand forecasting to align inventory with order peaks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FA40C" w14:textId="77777777" w:rsidR="004C42AC" w:rsidRDefault="00E21132">
            <w:r>
              <w:rPr>
                <w:sz w:val="20"/>
                <w:szCs w:val="20"/>
              </w:rPr>
              <w:t>Reduce stockout-caused delays by 25%</w:t>
            </w:r>
          </w:p>
        </w:tc>
      </w:tr>
      <w:tr w:rsidR="004C42AC" w14:paraId="2C7E811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5593C4" w14:textId="77777777" w:rsidR="004C42AC" w:rsidRDefault="00E21132">
            <w:r>
              <w:rPr>
                <w:sz w:val="20"/>
                <w:szCs w:val="20"/>
              </w:rPr>
              <w:t>Low</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612B57A" w14:textId="77777777" w:rsidR="004C42AC" w:rsidRDefault="00E21132">
            <w:r>
              <w:rPr>
                <w:sz w:val="20"/>
                <w:szCs w:val="20"/>
              </w:rPr>
              <w:t>Review supplier SLA agreements and enforce penalty clauses for late dispatch</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C8B2C2" w14:textId="77777777" w:rsidR="004C42AC" w:rsidRDefault="00E21132">
            <w:proofErr w:type="spellStart"/>
            <w:r>
              <w:rPr>
                <w:sz w:val="20"/>
                <w:szCs w:val="20"/>
              </w:rPr>
              <w:t>Behavioral</w:t>
            </w:r>
            <w:proofErr w:type="spellEnd"/>
            <w:r>
              <w:rPr>
                <w:sz w:val="20"/>
                <w:szCs w:val="20"/>
              </w:rPr>
              <w:t xml:space="preserve"> change over 6-12 months</w:t>
            </w:r>
          </w:p>
        </w:tc>
      </w:tr>
    </w:tbl>
    <w:p w14:paraId="0C2BF7B3" w14:textId="77777777" w:rsidR="004C42AC" w:rsidRDefault="004C42AC">
      <w:pPr>
        <w:spacing w:before="60"/>
      </w:pPr>
    </w:p>
    <w:p w14:paraId="0DCA506B" w14:textId="77777777" w:rsidR="004C42AC" w:rsidRDefault="00E21132">
      <w:pPr>
        <w:spacing w:before="160" w:after="80"/>
      </w:pPr>
      <w:r>
        <w:rPr>
          <w:b/>
          <w:bCs/>
          <w:color w:val="1F5C99"/>
        </w:rPr>
        <w:t>Q20. Operations Dashboard Summary</w:t>
      </w:r>
    </w:p>
    <w:p w14:paraId="257BC9CD" w14:textId="77777777" w:rsidR="004C42AC" w:rsidRDefault="00E21132">
      <w:pPr>
        <w:spacing w:before="60" w:after="60"/>
      </w:pPr>
      <w:r>
        <w:lastRenderedPageBreak/>
        <w:t>The operations dashboard (see screenshots above) was designed to surface all critical KPIs in a single pane. Key design principles applied:</w:t>
      </w:r>
    </w:p>
    <w:p w14:paraId="18F98867" w14:textId="77777777" w:rsidR="004C42AC" w:rsidRDefault="00E21132">
      <w:pPr>
        <w:pStyle w:val="ListParagraph"/>
        <w:numPr>
          <w:ilvl w:val="0"/>
          <w:numId w:val="2"/>
        </w:numPr>
        <w:spacing w:before="40" w:after="40"/>
      </w:pPr>
      <w:r>
        <w:t>Regional profitability bar chart for quick north-south-east-west comparison</w:t>
      </w:r>
    </w:p>
    <w:p w14:paraId="37F2A379" w14:textId="77777777" w:rsidR="004C42AC" w:rsidRDefault="00E21132">
      <w:pPr>
        <w:pStyle w:val="ListParagraph"/>
        <w:numPr>
          <w:ilvl w:val="0"/>
          <w:numId w:val="2"/>
        </w:numPr>
        <w:spacing w:before="40" w:after="40"/>
      </w:pPr>
      <w:r>
        <w:t xml:space="preserve">Supplier cost bar chart identifying </w:t>
      </w:r>
      <w:proofErr w:type="spellStart"/>
      <w:r>
        <w:t>FastLogistics</w:t>
      </w:r>
      <w:proofErr w:type="spellEnd"/>
      <w:r>
        <w:t xml:space="preserve"> as the cost leader</w:t>
      </w:r>
    </w:p>
    <w:p w14:paraId="72761A71" w14:textId="77777777" w:rsidR="004C42AC" w:rsidRDefault="00E21132">
      <w:pPr>
        <w:pStyle w:val="ListParagraph"/>
        <w:numPr>
          <w:ilvl w:val="0"/>
          <w:numId w:val="2"/>
        </w:numPr>
        <w:spacing w:before="40" w:after="40"/>
      </w:pPr>
      <w:r>
        <w:t>Donut chart for delivery status distribution (High/Medium/Low — nearly equal thirds)</w:t>
      </w:r>
    </w:p>
    <w:p w14:paraId="37E157D0" w14:textId="77777777" w:rsidR="004C42AC" w:rsidRDefault="00E21132">
      <w:pPr>
        <w:pStyle w:val="ListParagraph"/>
        <w:numPr>
          <w:ilvl w:val="0"/>
          <w:numId w:val="2"/>
        </w:numPr>
        <w:spacing w:before="40" w:after="40"/>
      </w:pPr>
      <w:r>
        <w:t>Line chart for delivery delays across 5 warehouse cities</w:t>
      </w:r>
    </w:p>
    <w:p w14:paraId="5AF29CA7" w14:textId="77777777" w:rsidR="004C42AC" w:rsidRDefault="00E21132">
      <w:pPr>
        <w:pStyle w:val="ListParagraph"/>
        <w:numPr>
          <w:ilvl w:val="0"/>
          <w:numId w:val="2"/>
        </w:numPr>
        <w:spacing w:before="40" w:after="40"/>
      </w:pPr>
      <w:r>
        <w:t>Bar charts for order quantity by category and inventory by product</w:t>
      </w:r>
    </w:p>
    <w:p w14:paraId="2870A78F" w14:textId="77777777" w:rsidR="004C42AC" w:rsidRDefault="004C42AC">
      <w:pPr>
        <w:spacing w:before="40"/>
      </w:pPr>
    </w:p>
    <w:p w14:paraId="04D8DA37" w14:textId="77777777" w:rsidR="004C42AC" w:rsidRDefault="00E21132">
      <w:r>
        <w:br w:type="page"/>
      </w:r>
    </w:p>
    <w:p w14:paraId="0E382B7A" w14:textId="77777777" w:rsidR="004C42AC" w:rsidRDefault="00E21132">
      <w:pPr>
        <w:pStyle w:val="Heading1"/>
        <w:pBdr>
          <w:bottom w:val="single" w:sz="8" w:space="4" w:color="1F5C99"/>
        </w:pBdr>
      </w:pPr>
      <w:r>
        <w:lastRenderedPageBreak/>
        <w:t>Conclusion &amp; Strategic Recommendations</w:t>
      </w:r>
    </w:p>
    <w:p w14:paraId="1BE8A357" w14:textId="77777777" w:rsidR="004C42AC" w:rsidRDefault="004C42AC">
      <w:pPr>
        <w:spacing w:before="60"/>
      </w:pPr>
    </w:p>
    <w:p w14:paraId="46CF070A" w14:textId="77777777" w:rsidR="004C42AC" w:rsidRDefault="00E21132">
      <w:pPr>
        <w:spacing w:before="60" w:after="60"/>
      </w:pPr>
      <w:proofErr w:type="gramStart"/>
      <w:r>
        <w:t>This operations analytics</w:t>
      </w:r>
      <w:proofErr w:type="gramEnd"/>
      <w:r>
        <w:t xml:space="preserve"> project successfully </w:t>
      </w:r>
      <w:proofErr w:type="spellStart"/>
      <w:r>
        <w:t>analyzed</w:t>
      </w:r>
      <w:proofErr w:type="spellEnd"/>
      <w:r>
        <w:t xml:space="preserve"> 10,000 orders across 5 regions, 5 suppliers, 3 product categories, and 5 warehouse locations. Key findings and priority actions are summarized below:</w:t>
      </w:r>
    </w:p>
    <w:p w14:paraId="0F4DDA96" w14:textId="77777777" w:rsidR="004C42AC" w:rsidRDefault="004C42AC">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00"/>
      </w:tblGrid>
      <w:tr w:rsidR="004C42AC" w14:paraId="2E8977C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8C758B3" w14:textId="77777777" w:rsidR="004C42AC" w:rsidRDefault="00E21132">
            <w:r>
              <w:rPr>
                <w:b/>
                <w:bCs/>
                <w:color w:val="FFFFFF"/>
                <w:sz w:val="20"/>
                <w:szCs w:val="20"/>
              </w:rPr>
              <w:t>Finding</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2A2AB4F" w14:textId="77777777" w:rsidR="004C42AC" w:rsidRDefault="00E21132">
            <w:r>
              <w:rPr>
                <w:b/>
                <w:bCs/>
                <w:color w:val="FFFFFF"/>
                <w:sz w:val="20"/>
                <w:szCs w:val="20"/>
              </w:rPr>
              <w:t>Insight</w:t>
            </w:r>
          </w:p>
        </w:tc>
        <w:tc>
          <w:tcPr>
            <w:tcW w:w="4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592DF33" w14:textId="77777777" w:rsidR="004C42AC" w:rsidRDefault="00E21132">
            <w:r>
              <w:rPr>
                <w:b/>
                <w:bCs/>
                <w:color w:val="FFFFFF"/>
                <w:sz w:val="20"/>
                <w:szCs w:val="20"/>
              </w:rPr>
              <w:t>Recommended Action</w:t>
            </w:r>
          </w:p>
        </w:tc>
      </w:tr>
      <w:tr w:rsidR="004C42AC" w14:paraId="4BFAEF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C4D55F" w14:textId="77777777" w:rsidR="004C42AC" w:rsidRDefault="00E21132">
            <w:r>
              <w:rPr>
                <w:sz w:val="20"/>
                <w:szCs w:val="20"/>
              </w:rPr>
              <w:t>Top Region</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C3A93AD" w14:textId="77777777" w:rsidR="004C42AC" w:rsidRDefault="00E21132">
            <w:r>
              <w:rPr>
                <w:sz w:val="20"/>
                <w:szCs w:val="20"/>
              </w:rPr>
              <w:t>North (₹389.9M profit)</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40188F" w14:textId="77777777" w:rsidR="004C42AC" w:rsidRDefault="00E21132">
            <w:r>
              <w:rPr>
                <w:sz w:val="20"/>
                <w:szCs w:val="20"/>
              </w:rPr>
              <w:t>Increase investment; expand North distribution</w:t>
            </w:r>
          </w:p>
        </w:tc>
      </w:tr>
      <w:tr w:rsidR="004C42AC" w14:paraId="2D538D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2B6E4" w14:textId="77777777" w:rsidR="004C42AC" w:rsidRDefault="00E21132">
            <w:r>
              <w:rPr>
                <w:sz w:val="20"/>
                <w:szCs w:val="20"/>
              </w:rPr>
              <w:t>Costliest Supplier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F46DC" w14:textId="77777777" w:rsidR="004C42AC" w:rsidRDefault="00E21132">
            <w:proofErr w:type="spellStart"/>
            <w:r>
              <w:rPr>
                <w:sz w:val="20"/>
                <w:szCs w:val="20"/>
              </w:rPr>
              <w:t>FastLogistics</w:t>
            </w:r>
            <w:proofErr w:type="spellEnd"/>
            <w:r>
              <w:rPr>
                <w:sz w:val="20"/>
                <w:szCs w:val="20"/>
              </w:rPr>
              <w:t xml:space="preserve"> (₹2.57B)</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E2D7A" w14:textId="77777777" w:rsidR="004C42AC" w:rsidRDefault="00E21132">
            <w:r>
              <w:rPr>
                <w:sz w:val="20"/>
                <w:szCs w:val="20"/>
              </w:rPr>
              <w:t xml:space="preserve">Renegotiate SLA; benchmark vs. </w:t>
            </w:r>
            <w:proofErr w:type="spellStart"/>
            <w:r>
              <w:rPr>
                <w:sz w:val="20"/>
                <w:szCs w:val="20"/>
              </w:rPr>
              <w:t>SupplyCo</w:t>
            </w:r>
            <w:proofErr w:type="spellEnd"/>
          </w:p>
        </w:tc>
      </w:tr>
      <w:tr w:rsidR="004C42AC" w14:paraId="39D26B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957A6A8" w14:textId="77777777" w:rsidR="004C42AC" w:rsidRDefault="00E21132">
            <w:r>
              <w:rPr>
                <w:sz w:val="20"/>
                <w:szCs w:val="20"/>
              </w:rPr>
              <w:t>Worst Delays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A160EF" w14:textId="77777777" w:rsidR="004C42AC" w:rsidRDefault="00E21132">
            <w:r>
              <w:rPr>
                <w:sz w:val="20"/>
                <w:szCs w:val="20"/>
              </w:rPr>
              <w:t>Chennai (16,496 days)</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4108BDC" w14:textId="77777777" w:rsidR="004C42AC" w:rsidRDefault="00E21132">
            <w:r>
              <w:rPr>
                <w:sz w:val="20"/>
                <w:szCs w:val="20"/>
              </w:rPr>
              <w:t>Add secondary hub; local courier partnerships</w:t>
            </w:r>
          </w:p>
        </w:tc>
      </w:tr>
      <w:tr w:rsidR="004C42AC" w14:paraId="6D09FB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D8CC0" w14:textId="77777777" w:rsidR="004C42AC" w:rsidRDefault="00E21132">
            <w:r>
              <w:rPr>
                <w:sz w:val="20"/>
                <w:szCs w:val="20"/>
              </w:rPr>
              <w:t>Low Stock Risk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D83E7" w14:textId="77777777" w:rsidR="004C42AC" w:rsidRDefault="00E21132">
            <w:r>
              <w:rPr>
                <w:sz w:val="20"/>
                <w:szCs w:val="20"/>
              </w:rPr>
              <w:t>Tablet, Mouse, Laptop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A332B" w14:textId="77777777" w:rsidR="004C42AC" w:rsidRDefault="00E21132">
            <w:r>
              <w:rPr>
                <w:sz w:val="20"/>
                <w:szCs w:val="20"/>
              </w:rPr>
              <w:t>Trigger immediate reorder; set safety stock alerts</w:t>
            </w:r>
          </w:p>
        </w:tc>
      </w:tr>
      <w:tr w:rsidR="004C42AC" w14:paraId="55D1F2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FD43EE" w14:textId="77777777" w:rsidR="004C42AC" w:rsidRDefault="00E21132">
            <w:r>
              <w:rPr>
                <w:sz w:val="20"/>
                <w:szCs w:val="20"/>
              </w:rPr>
              <w:t>Balanced Orders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923C1D3" w14:textId="77777777" w:rsidR="004C42AC" w:rsidRDefault="00E21132">
            <w:r>
              <w:rPr>
                <w:sz w:val="20"/>
                <w:szCs w:val="20"/>
              </w:rPr>
              <w:t>~33% per category</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BCF969E" w14:textId="77777777" w:rsidR="004C42AC" w:rsidRDefault="00E21132">
            <w:r>
              <w:rPr>
                <w:sz w:val="20"/>
                <w:szCs w:val="20"/>
              </w:rPr>
              <w:t>Maintain parity; monitor for Electronics growth</w:t>
            </w:r>
          </w:p>
        </w:tc>
      </w:tr>
      <w:tr w:rsidR="004C42AC" w14:paraId="35F6AE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12729" w14:textId="77777777" w:rsidR="004C42AC" w:rsidRDefault="00E21132">
            <w:r>
              <w:rPr>
                <w:sz w:val="20"/>
                <w:szCs w:val="20"/>
              </w:rPr>
              <w:t>Profit Spread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84A1B" w14:textId="77777777" w:rsidR="004C42AC" w:rsidRDefault="00E21132">
            <w:r>
              <w:rPr>
                <w:sz w:val="20"/>
                <w:szCs w:val="20"/>
              </w:rPr>
              <w:t>Only 5.4% gap North-West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FAB2E" w14:textId="77777777" w:rsidR="004C42AC" w:rsidRDefault="00E21132">
            <w:r>
              <w:rPr>
                <w:sz w:val="20"/>
                <w:szCs w:val="20"/>
              </w:rPr>
              <w:t>Investigate West region underperformance root cause</w:t>
            </w:r>
          </w:p>
        </w:tc>
      </w:tr>
    </w:tbl>
    <w:p w14:paraId="5382ADC2" w14:textId="77777777" w:rsidR="004C42AC" w:rsidRDefault="004C42AC">
      <w:pPr>
        <w:spacing w:before="80"/>
      </w:pPr>
    </w:p>
    <w:p w14:paraId="5750C4CA" w14:textId="77777777" w:rsidR="004C42AC" w:rsidRDefault="00E21132">
      <w:pPr>
        <w:pBdr>
          <w:left w:val="single" w:sz="20" w:space="4" w:color="1F5C99"/>
        </w:pBdr>
        <w:shd w:val="clear" w:color="auto" w:fill="D6E4F7"/>
        <w:spacing w:before="60" w:after="60"/>
      </w:pPr>
      <w:r>
        <w:rPr>
          <w:b/>
          <w:bCs/>
          <w:color w:val="1F5C99"/>
        </w:rPr>
        <w:t xml:space="preserve">  Overall Assessment: </w:t>
      </w:r>
      <w:r>
        <w:rPr>
          <w:color w:val="1A1A2E"/>
        </w:rPr>
        <w:t xml:space="preserve">The operations are performing at a consistent level across regions and suppliers. The most actionable opportunities lie in (1) reducing delivery delays in Chennai and Hyderabad, (2) optimizing </w:t>
      </w:r>
      <w:proofErr w:type="spellStart"/>
      <w:r>
        <w:rPr>
          <w:color w:val="1A1A2E"/>
        </w:rPr>
        <w:t>FastLogistics</w:t>
      </w:r>
      <w:proofErr w:type="spellEnd"/>
      <w:r>
        <w:rPr>
          <w:color w:val="1A1A2E"/>
        </w:rPr>
        <w:t xml:space="preserve"> costs, and (3) preventing stockouts in low-inventory products. Implementing these three priorities could yield an estimated 8-12% improvement in operational efficiency.</w:t>
      </w:r>
    </w:p>
    <w:p w14:paraId="509A6701" w14:textId="77777777" w:rsidR="004C42AC" w:rsidRDefault="004C42AC">
      <w:pPr>
        <w:spacing w:before="200"/>
      </w:pPr>
    </w:p>
    <w:p w14:paraId="4E6E613C" w14:textId="77777777" w:rsidR="004C42AC" w:rsidRDefault="00E21132">
      <w:pPr>
        <w:spacing w:before="60" w:after="20"/>
        <w:jc w:val="center"/>
      </w:pPr>
      <w:r>
        <w:rPr>
          <w:color w:val="888888"/>
          <w:sz w:val="20"/>
          <w:szCs w:val="20"/>
        </w:rPr>
        <w:t>— End of Report —</w:t>
      </w:r>
    </w:p>
    <w:p w14:paraId="7B952CC2" w14:textId="77777777" w:rsidR="004C42AC" w:rsidRDefault="00E21132">
      <w:pPr>
        <w:jc w:val="center"/>
      </w:pPr>
      <w:r>
        <w:rPr>
          <w:color w:val="AAAAAA"/>
          <w:sz w:val="18"/>
          <w:szCs w:val="18"/>
        </w:rPr>
        <w:t xml:space="preserve">Operations Analytics Capstone </w:t>
      </w:r>
      <w:proofErr w:type="gramStart"/>
      <w:r>
        <w:rPr>
          <w:color w:val="AAAAAA"/>
          <w:sz w:val="18"/>
          <w:szCs w:val="18"/>
        </w:rPr>
        <w:t>Project  |</w:t>
      </w:r>
      <w:proofErr w:type="gramEnd"/>
      <w:r>
        <w:rPr>
          <w:color w:val="AAAAAA"/>
          <w:sz w:val="18"/>
          <w:szCs w:val="18"/>
        </w:rPr>
        <w:t xml:space="preserve">  April 2026</w:t>
      </w:r>
    </w:p>
    <w:sectPr w:rsidR="004C42A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E1686"/>
    <w:multiLevelType w:val="hybridMultilevel"/>
    <w:tmpl w:val="72C8D132"/>
    <w:lvl w:ilvl="0" w:tplc="0A887EE8">
      <w:start w:val="1"/>
      <w:numFmt w:val="bullet"/>
      <w:lvlText w:val="•"/>
      <w:lvlJc w:val="left"/>
      <w:pPr>
        <w:ind w:left="720" w:hanging="360"/>
      </w:pPr>
    </w:lvl>
    <w:lvl w:ilvl="1" w:tplc="02CED6C6">
      <w:numFmt w:val="decimal"/>
      <w:lvlText w:val=""/>
      <w:lvlJc w:val="left"/>
    </w:lvl>
    <w:lvl w:ilvl="2" w:tplc="1E90CABC">
      <w:numFmt w:val="decimal"/>
      <w:lvlText w:val=""/>
      <w:lvlJc w:val="left"/>
    </w:lvl>
    <w:lvl w:ilvl="3" w:tplc="220A5318">
      <w:numFmt w:val="decimal"/>
      <w:lvlText w:val=""/>
      <w:lvlJc w:val="left"/>
    </w:lvl>
    <w:lvl w:ilvl="4" w:tplc="5150EEA4">
      <w:numFmt w:val="decimal"/>
      <w:lvlText w:val=""/>
      <w:lvlJc w:val="left"/>
    </w:lvl>
    <w:lvl w:ilvl="5" w:tplc="A692D27A">
      <w:numFmt w:val="decimal"/>
      <w:lvlText w:val=""/>
      <w:lvlJc w:val="left"/>
    </w:lvl>
    <w:lvl w:ilvl="6" w:tplc="222C64A4">
      <w:numFmt w:val="decimal"/>
      <w:lvlText w:val=""/>
      <w:lvlJc w:val="left"/>
    </w:lvl>
    <w:lvl w:ilvl="7" w:tplc="753E3796">
      <w:numFmt w:val="decimal"/>
      <w:lvlText w:val=""/>
      <w:lvlJc w:val="left"/>
    </w:lvl>
    <w:lvl w:ilvl="8" w:tplc="C4047F5A">
      <w:numFmt w:val="decimal"/>
      <w:lvlText w:val=""/>
      <w:lvlJc w:val="left"/>
    </w:lvl>
  </w:abstractNum>
  <w:abstractNum w:abstractNumId="1" w15:restartNumberingAfterBreak="0">
    <w:nsid w:val="61CE5AE2"/>
    <w:multiLevelType w:val="hybridMultilevel"/>
    <w:tmpl w:val="94DC495A"/>
    <w:lvl w:ilvl="0" w:tplc="947E1D3C">
      <w:start w:val="1"/>
      <w:numFmt w:val="bullet"/>
      <w:lvlText w:val="●"/>
      <w:lvlJc w:val="left"/>
      <w:pPr>
        <w:ind w:left="720" w:hanging="360"/>
      </w:pPr>
    </w:lvl>
    <w:lvl w:ilvl="1" w:tplc="D6728520">
      <w:start w:val="1"/>
      <w:numFmt w:val="bullet"/>
      <w:lvlText w:val="○"/>
      <w:lvlJc w:val="left"/>
      <w:pPr>
        <w:ind w:left="1440" w:hanging="360"/>
      </w:pPr>
    </w:lvl>
    <w:lvl w:ilvl="2" w:tplc="889E816C">
      <w:start w:val="1"/>
      <w:numFmt w:val="bullet"/>
      <w:lvlText w:val="■"/>
      <w:lvlJc w:val="left"/>
      <w:pPr>
        <w:ind w:left="2160" w:hanging="360"/>
      </w:pPr>
    </w:lvl>
    <w:lvl w:ilvl="3" w:tplc="8DD491B2">
      <w:start w:val="1"/>
      <w:numFmt w:val="bullet"/>
      <w:lvlText w:val="●"/>
      <w:lvlJc w:val="left"/>
      <w:pPr>
        <w:ind w:left="2880" w:hanging="360"/>
      </w:pPr>
    </w:lvl>
    <w:lvl w:ilvl="4" w:tplc="002633B0">
      <w:start w:val="1"/>
      <w:numFmt w:val="bullet"/>
      <w:lvlText w:val="○"/>
      <w:lvlJc w:val="left"/>
      <w:pPr>
        <w:ind w:left="3600" w:hanging="360"/>
      </w:pPr>
    </w:lvl>
    <w:lvl w:ilvl="5" w:tplc="40C05154">
      <w:start w:val="1"/>
      <w:numFmt w:val="bullet"/>
      <w:lvlText w:val="■"/>
      <w:lvlJc w:val="left"/>
      <w:pPr>
        <w:ind w:left="4320" w:hanging="360"/>
      </w:pPr>
    </w:lvl>
    <w:lvl w:ilvl="6" w:tplc="58F4E45C">
      <w:start w:val="1"/>
      <w:numFmt w:val="bullet"/>
      <w:lvlText w:val="●"/>
      <w:lvlJc w:val="left"/>
      <w:pPr>
        <w:ind w:left="5040" w:hanging="360"/>
      </w:pPr>
    </w:lvl>
    <w:lvl w:ilvl="7" w:tplc="53F8D832">
      <w:start w:val="1"/>
      <w:numFmt w:val="bullet"/>
      <w:lvlText w:val="●"/>
      <w:lvlJc w:val="left"/>
      <w:pPr>
        <w:ind w:left="5760" w:hanging="360"/>
      </w:pPr>
    </w:lvl>
    <w:lvl w:ilvl="8" w:tplc="9216C202">
      <w:start w:val="1"/>
      <w:numFmt w:val="bullet"/>
      <w:lvlText w:val="●"/>
      <w:lvlJc w:val="left"/>
      <w:pPr>
        <w:ind w:left="6480" w:hanging="360"/>
      </w:pPr>
    </w:lvl>
  </w:abstractNum>
  <w:num w:numId="1" w16cid:durableId="1371799706">
    <w:abstractNumId w:val="1"/>
    <w:lvlOverride w:ilvl="0">
      <w:startOverride w:val="1"/>
    </w:lvlOverride>
  </w:num>
  <w:num w:numId="2" w16cid:durableId="421611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2AC"/>
    <w:rsid w:val="004C42AC"/>
    <w:rsid w:val="00D85148"/>
    <w:rsid w:val="00EA3E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6EAC"/>
  <w15:docId w15:val="{DC88DD71-7BCE-4E33-B6FB-E96EF641E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5C99"/>
      <w:sz w:val="32"/>
      <w:szCs w:val="32"/>
    </w:rPr>
  </w:style>
  <w:style w:type="paragraph" w:styleId="Heading2">
    <w:name w:val="heading 2"/>
    <w:uiPriority w:val="9"/>
    <w:unhideWhenUsed/>
    <w:qFormat/>
    <w:pPr>
      <w:spacing w:before="240" w:after="12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10</Pages>
  <Words>1392</Words>
  <Characters>7937</Characters>
  <Application>Microsoft Office Word</Application>
  <DocSecurity>0</DocSecurity>
  <Lines>66</Lines>
  <Paragraphs>18</Paragraphs>
  <ScaleCrop>false</ScaleCrop>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Bhairav Sapkale</cp:lastModifiedBy>
  <cp:revision>2</cp:revision>
  <dcterms:created xsi:type="dcterms:W3CDTF">2026-04-08T05:34:00Z</dcterms:created>
  <dcterms:modified xsi:type="dcterms:W3CDTF">2026-04-08T05:34:00Z</dcterms:modified>
</cp:coreProperties>
</file>