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300"/>
              <w:left w:type="dxa" w:w="400"/>
              <w:bottom w:type="dxa" w:w="300"/>
              <w:right w:type="dxa" w:w="400"/>
            </w:tcMar>
          </w:tcPr>
          <w:p>
            <w:pPr>
              <w:jc w:val="center"/>
            </w:pPr>
            <w:r>
              <w:rPr>
                <w:rFonts w:ascii="Calibri" w:cs="Calibri" w:eastAsia="Calibri" w:hAnsi="Calibri"/>
                <w:b/>
                <w:bCs/>
                <w:color w:val="FFFFFF"/>
                <w:sz w:val="40"/>
                <w:szCs w:val="40"/>
              </w:rPr>
              <w:t xml:space="preserve">PARUL UNIVERSITY</w:t>
            </w:r>
          </w:p>
          <w:p>
            <w:pPr>
              <w:spacing w:before="60"/>
              <w:jc w:val="center"/>
            </w:pPr>
            <w:r>
              <w:rPr>
                <w:rFonts w:ascii="Calibri" w:cs="Calibri" w:eastAsia="Calibri" w:hAnsi="Calibri"/>
                <w:i/>
                <w:iCs/>
                <w:color w:val="BDD7EE"/>
                <w:sz w:val="24"/>
                <w:szCs w:val="24"/>
              </w:rPr>
              <w:t xml:space="preserve">Institute of Engineering &amp; Technology</w:t>
            </w:r>
          </w:p>
        </w:tc>
      </w:tr>
    </w:tbl>
    <w:p>
      <w:pPr>
        <w:spacing w:before="60" w:after="60"/>
      </w:pPr>
      <w:r>
        <w:t xml:space="preserve"/>
      </w:r>
    </w:p>
    <w:p>
      <w:pPr>
        <w:spacing w:before="60" w:after="60"/>
      </w:pPr>
      <w:r>
        <w:t xml:space="preserve"/>
      </w:r>
    </w:p>
    <w:p>
      <w:pPr>
        <w:spacing w:before="120" w:after="40"/>
        <w:jc w:val="center"/>
      </w:pPr>
      <w:r>
        <w:rPr>
          <w:rFonts w:ascii="Calibri" w:cs="Calibri" w:eastAsia="Calibri" w:hAnsi="Calibri"/>
          <w:b/>
          <w:bCs/>
          <w:color w:val="1F4E79"/>
          <w:sz w:val="52"/>
          <w:szCs w:val="52"/>
        </w:rPr>
        <w:t xml:space="preserve">DATABASE MANAGEMENT SYSTEM</w:t>
      </w:r>
    </w:p>
    <w:p>
      <w:pPr>
        <w:spacing w:before="20" w:after="60"/>
        <w:jc w:val="center"/>
      </w:pPr>
      <w:r>
        <w:rPr>
          <w:rFonts w:ascii="Calibri" w:cs="Calibri" w:eastAsia="Calibri" w:hAnsi="Calibri"/>
          <w:i/>
          <w:iCs/>
          <w:color w:val="2E75B6"/>
          <w:sz w:val="28"/>
          <w:szCs w:val="28"/>
        </w:rPr>
        <w:t xml:space="preserve">Final Case Study Project Report</w:t>
      </w:r>
    </w:p>
    <w:p>
      <w:pPr>
        <w:pBdr>
          <w:bottom w:val="thick" w:color="00B0F0" w:sz="12" w:space="1"/>
        </w:pBdr>
        <w:spacing w:before="40" w:after="40"/>
      </w:pPr>
      <w:r>
        <w:t xml:space="preserve"/>
      </w:r>
    </w:p>
    <w:p>
      <w:pPr>
        <w:spacing w:before="60" w:after="60"/>
      </w:pPr>
      <w:r>
        <w:t xml:space="preserve"/>
      </w:r>
    </w:p>
    <w:p>
      <w:pPr>
        <w:spacing w:before="60" w:after="20"/>
        <w:jc w:val="center"/>
      </w:pPr>
      <w:r>
        <w:rPr>
          <w:rFonts w:ascii="Calibri" w:cs="Calibri" w:eastAsia="Calibri" w:hAnsi="Calibri"/>
          <w:b/>
          <w:bCs/>
          <w:color w:val="1F4E79"/>
          <w:sz w:val="36"/>
          <w:szCs w:val="36"/>
        </w:rPr>
        <w:t xml:space="preserve">PU_Smart Retail Analytics Database</w:t>
      </w:r>
    </w:p>
    <w:p>
      <w:pPr>
        <w:spacing w:before="0" w:after="60"/>
        <w:jc w:val="center"/>
      </w:pPr>
      <w:r>
        <w:rPr>
          <w:rFonts w:ascii="Calibri" w:cs="Calibri" w:eastAsia="Calibri" w:hAnsi="Calibri"/>
          <w:i/>
          <w:iCs/>
          <w:color w:val="2E75B6"/>
          <w:sz w:val="24"/>
          <w:szCs w:val="24"/>
        </w:rPr>
        <w:t xml:space="preserve">PU_SmartMart: A Multi-City Retail Chain Analytics System</w:t>
      </w:r>
    </w:p>
    <w:p>
      <w:pPr>
        <w:spacing w:before="60" w:after="60"/>
      </w:pPr>
      <w:r>
        <w:t xml:space="preserve"/>
      </w:r>
    </w:p>
    <w:p>
      <w:pPr>
        <w:spacing w:before="60" w:after="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Borders>
              <w:top w:val="none" w:color="FFFFFF" w:sz="0"/>
              <w:left w:val="none" w:color="FFFFFF" w:sz="0"/>
              <w:bottom w:val="none" w:color="FFFFFF" w:sz="0"/>
              <w:right w:val="none" w:color="FFFFFF" w:sz="0"/>
            </w:tcBorders>
            <w:shd w:fill="DEEAF1" w:val="clear"/>
            <w:tcMar>
              <w:top w:type="dxa" w:w="100"/>
              <w:left w:type="dxa" w:w="200"/>
              <w:bottom w:type="dxa" w:w="100"/>
              <w:right w:type="dxa" w:w="200"/>
            </w:tcMar>
          </w:tcPr>
          <w:p>
            <w:r>
              <w:rPr>
                <w:rFonts w:ascii="Calibri" w:cs="Calibri" w:eastAsia="Calibri" w:hAnsi="Calibri"/>
                <w:b/>
                <w:bCs/>
                <w:color w:val="1F4E79"/>
                <w:sz w:val="22"/>
                <w:szCs w:val="22"/>
              </w:rPr>
              <w:t xml:space="preserve">Submitted By</w:t>
            </w:r>
          </w:p>
        </w:tc>
        <w:tc>
          <w:tcPr>
            <w:tcBorders>
              <w:top w:val="none" w:color="FFFFFF" w:sz="0"/>
              <w:left w:val="none" w:color="FFFFFF" w:sz="0"/>
              <w:bottom w:val="none" w:color="FFFFFF" w:sz="0"/>
              <w:right w:val="none" w:color="FFFFFF" w:sz="0"/>
            </w:tcBorders>
            <w:shd w:fill="EEF4FB" w:val="clear"/>
            <w:tcMar>
              <w:top w:type="dxa" w:w="100"/>
              <w:left w:type="dxa" w:w="200"/>
              <w:bottom w:type="dxa" w:w="100"/>
              <w:right w:type="dxa" w:w="200"/>
            </w:tcMar>
          </w:tcPr>
          <w:p>
            <w:r>
              <w:rPr>
                <w:rFonts w:ascii="Calibri" w:cs="Calibri" w:eastAsia="Calibri" w:hAnsi="Calibri"/>
                <w:b/>
                <w:bCs/>
                <w:color w:val="1F4E79"/>
                <w:sz w:val="22"/>
                <w:szCs w:val="22"/>
              </w:rPr>
              <w:t xml:space="preserve">Bhairav Sapkale</w:t>
            </w:r>
          </w:p>
        </w:tc>
      </w:tr>
      <w:tr>
        <w:tc>
          <w:tcPr>
            <w:tcBorders>
              <w:top w:val="none" w:color="FFFFFF" w:sz="0"/>
              <w:left w:val="none" w:color="FFFFFF" w:sz="0"/>
              <w:bottom w:val="none" w:color="FFFFFF" w:sz="0"/>
              <w:right w:val="none" w:color="FFFFFF" w:sz="0"/>
            </w:tcBorders>
            <w:shd w:fill="DEEAF1" w:val="clear"/>
            <w:tcMar>
              <w:top w:type="dxa" w:w="100"/>
              <w:left w:type="dxa" w:w="200"/>
              <w:bottom w:type="dxa" w:w="100"/>
              <w:right w:type="dxa" w:w="200"/>
            </w:tcMar>
          </w:tcPr>
          <w:p>
            <w:r>
              <w:rPr>
                <w:rFonts w:ascii="Calibri" w:cs="Calibri" w:eastAsia="Calibri" w:hAnsi="Calibri"/>
                <w:b/>
                <w:bCs/>
                <w:color w:val="1F4E79"/>
                <w:sz w:val="22"/>
                <w:szCs w:val="22"/>
              </w:rPr>
              <w:t xml:space="preserve">Enrollment No.</w:t>
            </w:r>
          </w:p>
        </w:tc>
        <w:tc>
          <w:tcPr>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Calibri" w:cs="Calibri" w:eastAsia="Calibri" w:hAnsi="Calibri"/>
                <w:color w:val="404040"/>
                <w:sz w:val="22"/>
                <w:szCs w:val="22"/>
              </w:rPr>
              <w:t xml:space="preserve">2506142270019</w:t>
            </w:r>
          </w:p>
        </w:tc>
      </w:tr>
      <w:tr>
        <w:tc>
          <w:tcPr>
            <w:tcBorders>
              <w:top w:val="none" w:color="FFFFFF" w:sz="0"/>
              <w:left w:val="none" w:color="FFFFFF" w:sz="0"/>
              <w:bottom w:val="none" w:color="FFFFFF" w:sz="0"/>
              <w:right w:val="none" w:color="FFFFFF" w:sz="0"/>
            </w:tcBorders>
            <w:shd w:fill="DEEAF1" w:val="clear"/>
            <w:tcMar>
              <w:top w:type="dxa" w:w="100"/>
              <w:left w:type="dxa" w:w="200"/>
              <w:bottom w:type="dxa" w:w="100"/>
              <w:right w:type="dxa" w:w="200"/>
            </w:tcMar>
          </w:tcPr>
          <w:p>
            <w:r>
              <w:rPr>
                <w:rFonts w:ascii="Calibri" w:cs="Calibri" w:eastAsia="Calibri" w:hAnsi="Calibri"/>
                <w:b/>
                <w:bCs/>
                <w:color w:val="1F4E79"/>
                <w:sz w:val="22"/>
                <w:szCs w:val="22"/>
              </w:rPr>
              <w:t xml:space="preserve">Program</w:t>
            </w:r>
          </w:p>
        </w:tc>
        <w:tc>
          <w:tcPr>
            <w:tcBorders>
              <w:top w:val="none" w:color="FFFFFF" w:sz="0"/>
              <w:left w:val="none" w:color="FFFFFF" w:sz="0"/>
              <w:bottom w:val="none" w:color="FFFFFF" w:sz="0"/>
              <w:right w:val="none" w:color="FFFFFF" w:sz="0"/>
            </w:tcBorders>
            <w:shd w:fill="EEF4FB" w:val="clear"/>
            <w:tcMar>
              <w:top w:type="dxa" w:w="100"/>
              <w:left w:type="dxa" w:w="200"/>
              <w:bottom w:type="dxa" w:w="100"/>
              <w:right w:type="dxa" w:w="200"/>
            </w:tcMar>
          </w:tcPr>
          <w:p>
            <w:r>
              <w:rPr>
                <w:rFonts w:ascii="Calibri" w:cs="Calibri" w:eastAsia="Calibri" w:hAnsi="Calibri"/>
                <w:color w:val="404040"/>
                <w:sz w:val="22"/>
                <w:szCs w:val="22"/>
              </w:rPr>
              <w:t xml:space="preserve">IE-MBA Business Analytics (Sem - 2)</w:t>
            </w:r>
          </w:p>
        </w:tc>
      </w:tr>
      <w:tr>
        <w:tc>
          <w:tcPr>
            <w:tcBorders>
              <w:top w:val="none" w:color="FFFFFF" w:sz="0"/>
              <w:left w:val="none" w:color="FFFFFF" w:sz="0"/>
              <w:bottom w:val="none" w:color="FFFFFF" w:sz="0"/>
              <w:right w:val="none" w:color="FFFFFF" w:sz="0"/>
            </w:tcBorders>
            <w:shd w:fill="DEEAF1" w:val="clear"/>
            <w:tcMar>
              <w:top w:type="dxa" w:w="100"/>
              <w:left w:type="dxa" w:w="200"/>
              <w:bottom w:type="dxa" w:w="100"/>
              <w:right w:type="dxa" w:w="200"/>
            </w:tcMar>
          </w:tcPr>
          <w:p>
            <w:r>
              <w:rPr>
                <w:rFonts w:ascii="Calibri" w:cs="Calibri" w:eastAsia="Calibri" w:hAnsi="Calibri"/>
                <w:b/>
                <w:bCs/>
                <w:color w:val="1F4E79"/>
                <w:sz w:val="22"/>
                <w:szCs w:val="22"/>
              </w:rPr>
              <w:t xml:space="preserve">Subject</w:t>
            </w:r>
          </w:p>
        </w:tc>
        <w:tc>
          <w:tcPr>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Calibri" w:cs="Calibri" w:eastAsia="Calibri" w:hAnsi="Calibri"/>
                <w:color w:val="404040"/>
                <w:sz w:val="22"/>
                <w:szCs w:val="22"/>
              </w:rPr>
              <w:t xml:space="preserve">Database Management System</w:t>
            </w:r>
          </w:p>
        </w:tc>
      </w:tr>
      <w:tr>
        <w:tc>
          <w:tcPr>
            <w:tcBorders>
              <w:top w:val="none" w:color="FFFFFF" w:sz="0"/>
              <w:left w:val="none" w:color="FFFFFF" w:sz="0"/>
              <w:bottom w:val="none" w:color="FFFFFF" w:sz="0"/>
              <w:right w:val="none" w:color="FFFFFF" w:sz="0"/>
            </w:tcBorders>
            <w:shd w:fill="DEEAF1" w:val="clear"/>
            <w:tcMar>
              <w:top w:type="dxa" w:w="100"/>
              <w:left w:type="dxa" w:w="200"/>
              <w:bottom w:type="dxa" w:w="100"/>
              <w:right w:type="dxa" w:w="200"/>
            </w:tcMar>
          </w:tcPr>
          <w:p>
            <w:r>
              <w:rPr>
                <w:rFonts w:ascii="Calibri" w:cs="Calibri" w:eastAsia="Calibri" w:hAnsi="Calibri"/>
                <w:b/>
                <w:bCs/>
                <w:color w:val="1F4E79"/>
                <w:sz w:val="22"/>
                <w:szCs w:val="22"/>
              </w:rPr>
              <w:t xml:space="preserve">Submitted To</w:t>
            </w:r>
          </w:p>
        </w:tc>
        <w:tc>
          <w:tcPr>
            <w:tcBorders>
              <w:top w:val="none" w:color="FFFFFF" w:sz="0"/>
              <w:left w:val="none" w:color="FFFFFF" w:sz="0"/>
              <w:bottom w:val="none" w:color="FFFFFF" w:sz="0"/>
              <w:right w:val="none" w:color="FFFFFF" w:sz="0"/>
            </w:tcBorders>
            <w:shd w:fill="EEF4FB" w:val="clear"/>
            <w:tcMar>
              <w:top w:type="dxa" w:w="100"/>
              <w:left w:type="dxa" w:w="200"/>
              <w:bottom w:type="dxa" w:w="100"/>
              <w:right w:type="dxa" w:w="200"/>
            </w:tcMar>
          </w:tcPr>
          <w:p>
            <w:r>
              <w:rPr>
                <w:rFonts w:ascii="Calibri" w:cs="Calibri" w:eastAsia="Calibri" w:hAnsi="Calibri"/>
                <w:color w:val="404040"/>
                <w:sz w:val="22"/>
                <w:szCs w:val="22"/>
              </w:rPr>
              <w:t xml:space="preserve">Mr. Anwar Rajeev Sir</w:t>
            </w:r>
          </w:p>
        </w:tc>
      </w:tr>
      <w:tr>
        <w:tc>
          <w:tcPr>
            <w:tcBorders>
              <w:top w:val="none" w:color="FFFFFF" w:sz="0"/>
              <w:left w:val="none" w:color="FFFFFF" w:sz="0"/>
              <w:bottom w:val="none" w:color="FFFFFF" w:sz="0"/>
              <w:right w:val="none" w:color="FFFFFF" w:sz="0"/>
            </w:tcBorders>
            <w:shd w:fill="DEEAF1" w:val="clear"/>
            <w:tcMar>
              <w:top w:type="dxa" w:w="100"/>
              <w:left w:type="dxa" w:w="200"/>
              <w:bottom w:type="dxa" w:w="100"/>
              <w:right w:type="dxa" w:w="200"/>
            </w:tcMar>
          </w:tcPr>
          <w:p>
            <w:r>
              <w:rPr>
                <w:rFonts w:ascii="Calibri" w:cs="Calibri" w:eastAsia="Calibri" w:hAnsi="Calibri"/>
                <w:b/>
                <w:bCs/>
                <w:color w:val="1F4E79"/>
                <w:sz w:val="22"/>
                <w:szCs w:val="22"/>
              </w:rPr>
              <w:t xml:space="preserve">University</w:t>
            </w:r>
          </w:p>
        </w:tc>
        <w:tc>
          <w:tcPr>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Calibri" w:cs="Calibri" w:eastAsia="Calibri" w:hAnsi="Calibri"/>
                <w:color w:val="404040"/>
                <w:sz w:val="22"/>
                <w:szCs w:val="22"/>
              </w:rPr>
              <w:t xml:space="preserve">Parul University, Vadodara</w:t>
            </w:r>
          </w:p>
        </w:tc>
      </w:tr>
    </w:tbl>
    <w:p>
      <w:pPr>
        <w:spacing w:before="60" w:after="60"/>
      </w:pPr>
      <w:r>
        <w:t xml:space="preserve"/>
      </w:r>
    </w:p>
    <w:p>
      <w:pPr>
        <w:spacing w:before="60" w:after="60"/>
      </w:pPr>
      <w:r>
        <w:t xml:space="preserve"/>
      </w:r>
    </w:p>
    <w:p>
      <w:pPr>
        <w:pBdr>
          <w:bottom w:val="single" w:color="2E75B6" w:sz="8" w:space="1"/>
        </w:pBdr>
        <w:spacing w:before="20" w:after="20"/>
        <w:jc w:val="center"/>
      </w:pPr>
      <w:r>
        <w:rPr>
          <w:sz w:val="22"/>
          <w:szCs w:val="22"/>
        </w:rPr>
        <w:t xml:space="preserve"/>
      </w:r>
    </w:p>
    <w:p>
      <w:pPr>
        <w:spacing w:before="60"/>
        <w:jc w:val="center"/>
      </w:pPr>
      <w:r>
        <w:rPr>
          <w:rFonts w:ascii="Calibri" w:cs="Calibri" w:eastAsia="Calibri" w:hAnsi="Calibri"/>
          <w:i/>
          <w:iCs/>
          <w:color w:val="2E75B6"/>
          <w:sz w:val="22"/>
          <w:szCs w:val="22"/>
        </w:rPr>
        <w:t xml:space="preserve">Academic Year 2024-25</w:t>
      </w:r>
    </w:p>
    <w:p>
      <w:r>
        <w:br w:type="page"/>
      </w:r>
    </w:p>
    <w:p>
      <w:pPr>
        <w:pStyle w:val="Heading1"/>
        <w:pBdr>
          <w:bottom w:val="single" w:color="2E75B6" w:sz="8" w:space="4"/>
        </w:pBdr>
        <w:spacing w:before="360" w:after="160"/>
      </w:pPr>
      <w:r>
        <w:rPr>
          <w:rFonts w:ascii="Calibri" w:cs="Calibri" w:eastAsia="Calibri" w:hAnsi="Calibri"/>
          <w:b/>
          <w:bCs/>
          <w:color w:val="1F4E79"/>
          <w:sz w:val="32"/>
          <w:szCs w:val="32"/>
        </w:rPr>
        <w:t xml:space="preserve">Table of Contents</w:t>
      </w:r>
    </w:p>
    <w:p>
      <w:pPr>
        <w:tabs>
          <w:tab w:val="right" w:pos="9000"/>
        </w:tabs>
        <w:spacing w:before="60" w:after="60"/>
      </w:pPr>
      <w:r>
        <w:rPr>
          <w:rFonts w:ascii="Calibri" w:cs="Calibri" w:eastAsia="Calibri" w:hAnsi="Calibri"/>
          <w:b/>
          <w:bCs/>
          <w:color w:val="1F4E79"/>
          <w:sz w:val="22"/>
          <w:szCs w:val="22"/>
        </w:rPr>
        <w:t xml:space="preserve">1  Introduction &amp; Background</w:t>
      </w:r>
      <w:r>
        <w:rPr>
          <w:rFonts w:ascii="Calibri" w:cs="Calibri" w:eastAsia="Calibri" w:hAnsi="Calibri"/>
          <w:color w:val="2E75B6"/>
          <w:sz w:val="22"/>
          <w:szCs w:val="22"/>
        </w:rPr>
        <w:t xml:space="preserve">	3</w:t>
      </w:r>
    </w:p>
    <w:p>
      <w:pPr>
        <w:tabs>
          <w:tab w:val="right" w:pos="9000"/>
        </w:tabs>
        <w:spacing w:before="60" w:after="60"/>
      </w:pPr>
      <w:r>
        <w:rPr>
          <w:rFonts w:ascii="Calibri" w:cs="Calibri" w:eastAsia="Calibri" w:hAnsi="Calibri"/>
          <w:b/>
          <w:bCs/>
          <w:color w:val="1F4E79"/>
          <w:sz w:val="22"/>
          <w:szCs w:val="22"/>
        </w:rPr>
        <w:t xml:space="preserve">2  Task 1 — Database Design &amp; ER Diagram</w:t>
      </w:r>
      <w:r>
        <w:rPr>
          <w:rFonts w:ascii="Calibri" w:cs="Calibri" w:eastAsia="Calibri" w:hAnsi="Calibri"/>
          <w:color w:val="2E75B6"/>
          <w:sz w:val="22"/>
          <w:szCs w:val="22"/>
        </w:rPr>
        <w:t xml:space="preserve">	4</w:t>
      </w:r>
    </w:p>
    <w:p>
      <w:pPr>
        <w:tabs>
          <w:tab w:val="right" w:pos="9000"/>
        </w:tabs>
        <w:spacing w:before="60" w:after="60"/>
      </w:pPr>
      <w:r>
        <w:rPr>
          <w:rFonts w:ascii="Calibri" w:cs="Calibri" w:eastAsia="Calibri" w:hAnsi="Calibri"/>
          <w:b/>
          <w:bCs/>
          <w:color w:val="1F4E79"/>
          <w:sz w:val="22"/>
          <w:szCs w:val="22"/>
        </w:rPr>
        <w:t xml:space="preserve">3  Task 2 — Schema Implementation (DDL)</w:t>
      </w:r>
      <w:r>
        <w:rPr>
          <w:rFonts w:ascii="Calibri" w:cs="Calibri" w:eastAsia="Calibri" w:hAnsi="Calibri"/>
          <w:color w:val="2E75B6"/>
          <w:sz w:val="22"/>
          <w:szCs w:val="22"/>
        </w:rPr>
        <w:t xml:space="preserve">	5</w:t>
      </w:r>
    </w:p>
    <w:p>
      <w:pPr>
        <w:tabs>
          <w:tab w:val="right" w:pos="9000"/>
        </w:tabs>
        <w:spacing w:before="60" w:after="60"/>
      </w:pPr>
      <w:r>
        <w:rPr>
          <w:rFonts w:ascii="Calibri" w:cs="Calibri" w:eastAsia="Calibri" w:hAnsi="Calibri"/>
          <w:b/>
          <w:bCs/>
          <w:color w:val="1F4E79"/>
          <w:sz w:val="22"/>
          <w:szCs w:val="22"/>
        </w:rPr>
        <w:t xml:space="preserve">4  Task 3 — Sample Data Insertion</w:t>
      </w:r>
      <w:r>
        <w:rPr>
          <w:rFonts w:ascii="Calibri" w:cs="Calibri" w:eastAsia="Calibri" w:hAnsi="Calibri"/>
          <w:color w:val="2E75B6"/>
          <w:sz w:val="22"/>
          <w:szCs w:val="22"/>
        </w:rPr>
        <w:t xml:space="preserve">	7</w:t>
      </w:r>
    </w:p>
    <w:p>
      <w:pPr>
        <w:tabs>
          <w:tab w:val="right" w:pos="9000"/>
        </w:tabs>
        <w:spacing w:before="60" w:after="60"/>
      </w:pPr>
      <w:r>
        <w:rPr>
          <w:rFonts w:ascii="Calibri" w:cs="Calibri" w:eastAsia="Calibri" w:hAnsi="Calibri"/>
          <w:b/>
          <w:bCs/>
          <w:color w:val="1F4E79"/>
          <w:sz w:val="22"/>
          <w:szCs w:val="22"/>
        </w:rPr>
        <w:t xml:space="preserve">5  Task 4 — SQL Queries &amp; Results</w:t>
      </w:r>
      <w:r>
        <w:rPr>
          <w:rFonts w:ascii="Calibri" w:cs="Calibri" w:eastAsia="Calibri" w:hAnsi="Calibri"/>
          <w:color w:val="2E75B6"/>
          <w:sz w:val="22"/>
          <w:szCs w:val="22"/>
        </w:rPr>
        <w:t xml:space="preserve">	8</w:t>
      </w:r>
    </w:p>
    <w:p>
      <w:pPr>
        <w:tabs>
          <w:tab w:val="right" w:pos="9000"/>
        </w:tabs>
        <w:spacing w:before="60" w:after="60"/>
      </w:pPr>
      <w:r>
        <w:rPr>
          <w:rFonts w:ascii="Calibri" w:cs="Calibri" w:eastAsia="Calibri" w:hAnsi="Calibri"/>
          <w:b/>
          <w:bCs/>
          <w:color w:val="1F4E79"/>
          <w:sz w:val="22"/>
          <w:szCs w:val="22"/>
        </w:rPr>
        <w:t xml:space="preserve">6  Task 5 — Views</w:t>
      </w:r>
      <w:r>
        <w:rPr>
          <w:rFonts w:ascii="Calibri" w:cs="Calibri" w:eastAsia="Calibri" w:hAnsi="Calibri"/>
          <w:color w:val="2E75B6"/>
          <w:sz w:val="22"/>
          <w:szCs w:val="22"/>
        </w:rPr>
        <w:t xml:space="preserve">	10</w:t>
      </w:r>
    </w:p>
    <w:p>
      <w:pPr>
        <w:tabs>
          <w:tab w:val="right" w:pos="9000"/>
        </w:tabs>
        <w:spacing w:before="60" w:after="60"/>
      </w:pPr>
      <w:r>
        <w:rPr>
          <w:rFonts w:ascii="Calibri" w:cs="Calibri" w:eastAsia="Calibri" w:hAnsi="Calibri"/>
          <w:b/>
          <w:bCs/>
          <w:color w:val="1F4E79"/>
          <w:sz w:val="22"/>
          <w:szCs w:val="22"/>
        </w:rPr>
        <w:t xml:space="preserve">7  Task 6 — Index Optimization</w:t>
      </w:r>
      <w:r>
        <w:rPr>
          <w:rFonts w:ascii="Calibri" w:cs="Calibri" w:eastAsia="Calibri" w:hAnsi="Calibri"/>
          <w:color w:val="2E75B6"/>
          <w:sz w:val="22"/>
          <w:szCs w:val="22"/>
        </w:rPr>
        <w:t xml:space="preserve">	10</w:t>
      </w:r>
    </w:p>
    <w:p>
      <w:pPr>
        <w:tabs>
          <w:tab w:val="right" w:pos="9000"/>
        </w:tabs>
        <w:spacing w:before="60" w:after="60"/>
      </w:pPr>
      <w:r>
        <w:rPr>
          <w:rFonts w:ascii="Calibri" w:cs="Calibri" w:eastAsia="Calibri" w:hAnsi="Calibri"/>
          <w:b/>
          <w:bCs/>
          <w:color w:val="1F4E79"/>
          <w:sz w:val="22"/>
          <w:szCs w:val="22"/>
        </w:rPr>
        <w:t xml:space="preserve">8  Task 7 — Stored Procedure</w:t>
      </w:r>
      <w:r>
        <w:rPr>
          <w:rFonts w:ascii="Calibri" w:cs="Calibri" w:eastAsia="Calibri" w:hAnsi="Calibri"/>
          <w:color w:val="2E75B6"/>
          <w:sz w:val="22"/>
          <w:szCs w:val="22"/>
        </w:rPr>
        <w:t xml:space="preserve">	11</w:t>
      </w:r>
    </w:p>
    <w:p>
      <w:pPr>
        <w:tabs>
          <w:tab w:val="right" w:pos="9000"/>
        </w:tabs>
        <w:spacing w:before="60" w:after="60"/>
      </w:pPr>
      <w:r>
        <w:rPr>
          <w:rFonts w:ascii="Calibri" w:cs="Calibri" w:eastAsia="Calibri" w:hAnsi="Calibri"/>
          <w:b/>
          <w:bCs/>
          <w:color w:val="1F4E79"/>
          <w:sz w:val="22"/>
          <w:szCs w:val="22"/>
        </w:rPr>
        <w:t xml:space="preserve">9  Task 8 — Trigger</w:t>
      </w:r>
      <w:r>
        <w:rPr>
          <w:rFonts w:ascii="Calibri" w:cs="Calibri" w:eastAsia="Calibri" w:hAnsi="Calibri"/>
          <w:color w:val="2E75B6"/>
          <w:sz w:val="22"/>
          <w:szCs w:val="22"/>
        </w:rPr>
        <w:t xml:space="preserve">	12</w:t>
      </w:r>
    </w:p>
    <w:p>
      <w:pPr>
        <w:tabs>
          <w:tab w:val="right" w:pos="9000"/>
        </w:tabs>
        <w:spacing w:before="60" w:after="60"/>
      </w:pPr>
      <w:r>
        <w:rPr>
          <w:rFonts w:ascii="Calibri" w:cs="Calibri" w:eastAsia="Calibri" w:hAnsi="Calibri"/>
          <w:b/>
          <w:bCs/>
          <w:color w:val="1F4E79"/>
          <w:sz w:val="22"/>
          <w:szCs w:val="22"/>
        </w:rPr>
        <w:t xml:space="preserve">10  Task 9 — Transactions</w:t>
      </w:r>
      <w:r>
        <w:rPr>
          <w:rFonts w:ascii="Calibri" w:cs="Calibri" w:eastAsia="Calibri" w:hAnsi="Calibri"/>
          <w:color w:val="2E75B6"/>
          <w:sz w:val="22"/>
          <w:szCs w:val="22"/>
        </w:rPr>
        <w:t xml:space="preserve">	12</w:t>
      </w:r>
    </w:p>
    <w:p>
      <w:pPr>
        <w:tabs>
          <w:tab w:val="right" w:pos="9000"/>
        </w:tabs>
        <w:spacing w:before="60" w:after="60"/>
      </w:pPr>
      <w:r>
        <w:rPr>
          <w:rFonts w:ascii="Calibri" w:cs="Calibri" w:eastAsia="Calibri" w:hAnsi="Calibri"/>
          <w:b/>
          <w:bCs/>
          <w:color w:val="1F4E79"/>
          <w:sz w:val="22"/>
          <w:szCs w:val="22"/>
        </w:rPr>
        <w:t xml:space="preserve">11  Task 10 — Business Insights &amp; Analytics</w:t>
      </w:r>
      <w:r>
        <w:rPr>
          <w:rFonts w:ascii="Calibri" w:cs="Calibri" w:eastAsia="Calibri" w:hAnsi="Calibri"/>
          <w:color w:val="2E75B6"/>
          <w:sz w:val="22"/>
          <w:szCs w:val="22"/>
        </w:rPr>
        <w:t xml:space="preserve">	13</w:t>
      </w:r>
    </w:p>
    <w:p>
      <w:pPr>
        <w:tabs>
          <w:tab w:val="right" w:pos="9000"/>
        </w:tabs>
        <w:spacing w:before="60" w:after="60"/>
      </w:pPr>
      <w:r>
        <w:rPr>
          <w:rFonts w:ascii="Calibri" w:cs="Calibri" w:eastAsia="Calibri" w:hAnsi="Calibri"/>
          <w:b/>
          <w:bCs/>
          <w:color w:val="1F4E79"/>
          <w:sz w:val="22"/>
          <w:szCs w:val="22"/>
        </w:rPr>
        <w:t xml:space="preserve">12  Conclusion</w:t>
      </w:r>
      <w:r>
        <w:rPr>
          <w:rFonts w:ascii="Calibri" w:cs="Calibri" w:eastAsia="Calibri" w:hAnsi="Calibri"/>
          <w:color w:val="2E75B6"/>
          <w:sz w:val="22"/>
          <w:szCs w:val="22"/>
        </w:rPr>
        <w:t xml:space="preserve">	17</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80"/>
              <w:bottom w:type="dxa" w:w="120"/>
              <w:right w:type="dxa" w:w="280"/>
            </w:tcMar>
          </w:tcPr>
          <w:p>
            <w:pPr>
              <w:jc w:val="left"/>
            </w:pPr>
            <w:r>
              <w:rPr>
                <w:rFonts w:ascii="Calibri" w:cs="Calibri" w:eastAsia="Calibri" w:hAnsi="Calibri"/>
                <w:b/>
                <w:bCs/>
                <w:color w:val="FFFFFF"/>
                <w:sz w:val="28"/>
                <w:szCs w:val="28"/>
              </w:rPr>
              <w:t xml:space="preserve">1.  Introduction &amp; Background</w:t>
            </w:r>
          </w:p>
        </w:tc>
      </w:tr>
    </w:tbl>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1.1  Project Overview</w:t>
      </w:r>
    </w:p>
    <w:p>
      <w:pPr>
        <w:spacing w:before="60" w:after="80"/>
      </w:pPr>
      <w:r>
        <w:rPr>
          <w:rFonts w:ascii="Calibri" w:cs="Calibri" w:eastAsia="Calibri" w:hAnsi="Calibri"/>
          <w:color w:val="404040"/>
          <w:sz w:val="22"/>
          <w:szCs w:val="22"/>
        </w:rPr>
        <w:t xml:space="preserve">PU_SmartMart is a fast-growing retail chain that operates across both offline brick-and-mortar stores and a digital online platform spanning multiple cities in India. As the business scales, the management identified a critical need to consolidate fragmented data sources into a single, reliable, and analytically powerful centralized database system.</w:t>
      </w:r>
    </w:p>
    <w:p>
      <w:pPr>
        <w:spacing w:before="60" w:after="80"/>
      </w:pPr>
      <w:r>
        <w:rPr>
          <w:rFonts w:ascii="Calibri" w:cs="Calibri" w:eastAsia="Calibri" w:hAnsi="Calibri"/>
          <w:color w:val="404040"/>
          <w:sz w:val="22"/>
          <w:szCs w:val="22"/>
        </w:rPr>
        <w:t xml:space="preserve">This case study presents the complete design, implementation, and analysis of the PU_SmartMart Retail Analytics Database using MySQL. As the Business Data Analyst assigned to this project, the objective was to architect a normalized relational database that enables real-time insights into sales performance, customer behavior, inventory health, and revenue trends.</w:t>
      </w:r>
    </w:p>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1.2  Business Objectives</w:t>
      </w:r>
    </w:p>
    <w:p>
      <w:pPr>
        <w:pStyle w:val="ListParagraph"/>
        <w:numPr>
          <w:ilvl w:val="0"/>
          <w:numId w:val="2"/>
        </w:numPr>
        <w:spacing w:before="40" w:after="40"/>
      </w:pPr>
      <w:r>
        <w:rPr>
          <w:rFonts w:ascii="Calibri" w:cs="Calibri" w:eastAsia="Calibri" w:hAnsi="Calibri"/>
          <w:b w:val="false"/>
          <w:bCs w:val="false"/>
          <w:color w:val="404040"/>
          <w:sz w:val="22"/>
          <w:szCs w:val="22"/>
        </w:rPr>
        <w:t xml:space="preserve">Design a normalized relational database up to Third Normal Form (3NF)</w:t>
      </w:r>
    </w:p>
    <w:p>
      <w:pPr>
        <w:pStyle w:val="ListParagraph"/>
        <w:numPr>
          <w:ilvl w:val="0"/>
          <w:numId w:val="2"/>
        </w:numPr>
        <w:spacing w:before="40" w:after="40"/>
      </w:pPr>
      <w:r>
        <w:rPr>
          <w:rFonts w:ascii="Calibri" w:cs="Calibri" w:eastAsia="Calibri" w:hAnsi="Calibri"/>
          <w:b w:val="false"/>
          <w:bCs w:val="false"/>
          <w:color w:val="404040"/>
          <w:sz w:val="22"/>
          <w:szCs w:val="22"/>
        </w:rPr>
        <w:t xml:space="preserve">Implement a MySQL schema with robust constraints and referential integrity</w:t>
      </w:r>
    </w:p>
    <w:p>
      <w:pPr>
        <w:pStyle w:val="ListParagraph"/>
        <w:numPr>
          <w:ilvl w:val="0"/>
          <w:numId w:val="2"/>
        </w:numPr>
        <w:spacing w:before="40" w:after="40"/>
      </w:pPr>
      <w:r>
        <w:rPr>
          <w:rFonts w:ascii="Calibri" w:cs="Calibri" w:eastAsia="Calibri" w:hAnsi="Calibri"/>
          <w:b w:val="false"/>
          <w:bCs w:val="false"/>
          <w:color w:val="404040"/>
          <w:sz w:val="22"/>
          <w:szCs w:val="22"/>
        </w:rPr>
        <w:t xml:space="preserve">Populate the database with representative sample data for analysis</w:t>
      </w:r>
    </w:p>
    <w:p>
      <w:pPr>
        <w:pStyle w:val="ListParagraph"/>
        <w:numPr>
          <w:ilvl w:val="0"/>
          <w:numId w:val="2"/>
        </w:numPr>
        <w:spacing w:before="40" w:after="40"/>
      </w:pPr>
      <w:r>
        <w:rPr>
          <w:rFonts w:ascii="Calibri" w:cs="Calibri" w:eastAsia="Calibri" w:hAnsi="Calibri"/>
          <w:b w:val="false"/>
          <w:bCs w:val="false"/>
          <w:color w:val="404040"/>
          <w:sz w:val="22"/>
          <w:szCs w:val="22"/>
        </w:rPr>
        <w:t xml:space="preserve">Write SQL queries to answer key business questions</w:t>
      </w:r>
    </w:p>
    <w:p>
      <w:pPr>
        <w:pStyle w:val="ListParagraph"/>
        <w:numPr>
          <w:ilvl w:val="0"/>
          <w:numId w:val="2"/>
        </w:numPr>
        <w:spacing w:before="40" w:after="40"/>
      </w:pPr>
      <w:r>
        <w:rPr>
          <w:rFonts w:ascii="Calibri" w:cs="Calibri" w:eastAsia="Calibri" w:hAnsi="Calibri"/>
          <w:b w:val="false"/>
          <w:bCs w:val="false"/>
          <w:color w:val="404040"/>
          <w:sz w:val="22"/>
          <w:szCs w:val="22"/>
        </w:rPr>
        <w:t xml:space="preserve">Create views, indexes, stored procedures, and triggers to automate operations</w:t>
      </w:r>
    </w:p>
    <w:p>
      <w:pPr>
        <w:pStyle w:val="ListParagraph"/>
        <w:numPr>
          <w:ilvl w:val="0"/>
          <w:numId w:val="2"/>
        </w:numPr>
        <w:spacing w:before="40" w:after="40"/>
      </w:pPr>
      <w:r>
        <w:rPr>
          <w:rFonts w:ascii="Calibri" w:cs="Calibri" w:eastAsia="Calibri" w:hAnsi="Calibri"/>
          <w:b w:val="false"/>
          <w:bCs w:val="false"/>
          <w:color w:val="404040"/>
          <w:sz w:val="22"/>
          <w:szCs w:val="22"/>
        </w:rPr>
        <w:t xml:space="preserve">Derive actionable business insights using advanced SQL analytics</w:t>
      </w:r>
    </w:p>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1.3  Scope of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Module</w:t>
            </w:r>
          </w:p>
        </w:tc>
        <w:tc>
          <w:tcPr>
            <w:tcW w:type="dxa" w:w="7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22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Customers</w:t>
            </w:r>
          </w:p>
        </w:tc>
        <w:tc>
          <w:tcPr>
            <w:tcW w:type="dxa" w:w="71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Tracks customer profiles, cities, emails, and joining dates</w:t>
            </w:r>
          </w:p>
        </w:tc>
      </w:tr>
      <w:tr>
        <w:tc>
          <w:tcPr>
            <w:tcW w:type="dxa" w:w="22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Categories</w:t>
            </w:r>
          </w:p>
        </w:tc>
        <w:tc>
          <w:tcPr>
            <w:tcW w:type="dxa" w:w="71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Product category master — Electronics, Clothing, Sports, etc.</w:t>
            </w:r>
          </w:p>
        </w:tc>
      </w:tr>
      <w:tr>
        <w:tc>
          <w:tcPr>
            <w:tcW w:type="dxa" w:w="22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Products</w:t>
            </w:r>
          </w:p>
        </w:tc>
        <w:tc>
          <w:tcPr>
            <w:tcW w:type="dxa" w:w="71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Product catalog with pricing, stock levels, and launch dates</w:t>
            </w:r>
          </w:p>
        </w:tc>
      </w:tr>
      <w:tr>
        <w:tc>
          <w:tcPr>
            <w:tcW w:type="dxa" w:w="22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Orders</w:t>
            </w:r>
          </w:p>
        </w:tc>
        <w:tc>
          <w:tcPr>
            <w:tcW w:type="dxa" w:w="71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Records of customer purchases via Online or Retail channels</w:t>
            </w:r>
          </w:p>
        </w:tc>
      </w:tr>
      <w:tr>
        <w:tc>
          <w:tcPr>
            <w:tcW w:type="dxa" w:w="22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OrderDetails</w:t>
            </w:r>
          </w:p>
        </w:tc>
        <w:tc>
          <w:tcPr>
            <w:tcW w:type="dxa" w:w="71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Line-item breakdown of each order (product, qty, unit price)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80"/>
              <w:bottom w:type="dxa" w:w="120"/>
              <w:right w:type="dxa" w:w="280"/>
            </w:tcMar>
          </w:tcPr>
          <w:p>
            <w:pPr>
              <w:jc w:val="left"/>
            </w:pPr>
            <w:r>
              <w:rPr>
                <w:rFonts w:ascii="Calibri" w:cs="Calibri" w:eastAsia="Calibri" w:hAnsi="Calibri"/>
                <w:b/>
                <w:bCs/>
                <w:color w:val="FFFFFF"/>
                <w:sz w:val="28"/>
                <w:szCs w:val="28"/>
              </w:rPr>
              <w:t xml:space="preserve">2.  Task 1 — Database Design &amp; ER Diagram</w:t>
            </w:r>
          </w:p>
        </w:tc>
      </w:tr>
    </w:tbl>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2.1  Entity-Relationship Model</w:t>
      </w:r>
    </w:p>
    <w:p>
      <w:pPr>
        <w:spacing w:before="60" w:after="80"/>
      </w:pPr>
      <w:r>
        <w:rPr>
          <w:rFonts w:ascii="Calibri" w:cs="Calibri" w:eastAsia="Calibri" w:hAnsi="Calibri"/>
          <w:color w:val="404040"/>
          <w:sz w:val="22"/>
          <w:szCs w:val="22"/>
        </w:rPr>
        <w:t xml:space="preserve">The database follows a classic star-schema inspired relational model with five core entities. The ER relationships are described below:</w:t>
      </w:r>
    </w:p>
    <w:p>
      <w:pPr>
        <w:pStyle w:val="ListParagraph"/>
        <w:numPr>
          <w:ilvl w:val="0"/>
          <w:numId w:val="2"/>
        </w:numPr>
        <w:spacing w:before="40" w:after="40"/>
      </w:pPr>
      <w:r>
        <w:rPr>
          <w:rFonts w:ascii="Calibri" w:cs="Calibri" w:eastAsia="Calibri" w:hAnsi="Calibri"/>
          <w:b w:val="false"/>
          <w:bCs w:val="false"/>
          <w:color w:val="404040"/>
          <w:sz w:val="22"/>
          <w:szCs w:val="22"/>
        </w:rPr>
        <w:t xml:space="preserve">A Customer can place many Orders  (1 : N)</w:t>
      </w:r>
    </w:p>
    <w:p>
      <w:pPr>
        <w:pStyle w:val="ListParagraph"/>
        <w:numPr>
          <w:ilvl w:val="0"/>
          <w:numId w:val="2"/>
        </w:numPr>
        <w:spacing w:before="40" w:after="40"/>
      </w:pPr>
      <w:r>
        <w:rPr>
          <w:rFonts w:ascii="Calibri" w:cs="Calibri" w:eastAsia="Calibri" w:hAnsi="Calibri"/>
          <w:b w:val="false"/>
          <w:bCs w:val="false"/>
          <w:color w:val="404040"/>
          <w:sz w:val="22"/>
          <w:szCs w:val="22"/>
        </w:rPr>
        <w:t xml:space="preserve">An Order can contain many OrderDetails  (1 : N)</w:t>
      </w:r>
    </w:p>
    <w:p>
      <w:pPr>
        <w:pStyle w:val="ListParagraph"/>
        <w:numPr>
          <w:ilvl w:val="0"/>
          <w:numId w:val="2"/>
        </w:numPr>
        <w:spacing w:before="40" w:after="40"/>
      </w:pPr>
      <w:r>
        <w:rPr>
          <w:rFonts w:ascii="Calibri" w:cs="Calibri" w:eastAsia="Calibri" w:hAnsi="Calibri"/>
          <w:b w:val="false"/>
          <w:bCs w:val="false"/>
          <w:color w:val="404040"/>
          <w:sz w:val="22"/>
          <w:szCs w:val="22"/>
        </w:rPr>
        <w:t xml:space="preserve">A Product belongs to one Category  (N : 1)</w:t>
      </w:r>
    </w:p>
    <w:p>
      <w:pPr>
        <w:pStyle w:val="ListParagraph"/>
        <w:numPr>
          <w:ilvl w:val="0"/>
          <w:numId w:val="2"/>
        </w:numPr>
        <w:spacing w:before="40" w:after="40"/>
      </w:pPr>
      <w:r>
        <w:rPr>
          <w:rFonts w:ascii="Calibri" w:cs="Calibri" w:eastAsia="Calibri" w:hAnsi="Calibri"/>
          <w:b w:val="false"/>
          <w:bCs w:val="false"/>
          <w:color w:val="404040"/>
          <w:sz w:val="22"/>
          <w:szCs w:val="22"/>
        </w:rPr>
        <w:t xml:space="preserve">An OrderDetail references exactly one Product  (N : 1)</w:t>
      </w:r>
    </w:p>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2.2  ER Diagram (Textual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Entity</w:t>
            </w:r>
          </w:p>
        </w:tc>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Attributes</w:t>
            </w:r>
          </w:p>
        </w:tc>
      </w:tr>
      <w:tr>
        <w:tc>
          <w:tcPr>
            <w:tcW w:type="dxa" w:w="46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Customers</w:t>
            </w:r>
          </w:p>
        </w:tc>
        <w:tc>
          <w:tcPr>
            <w:tcW w:type="dxa" w:w="46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CustomerID (PK), CustomerName, City, Email, JoinDate</w:t>
            </w:r>
          </w:p>
        </w:tc>
      </w:tr>
      <w:tr>
        <w:tc>
          <w:tcPr>
            <w:tcW w:type="dxa" w:w="468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Categories</w:t>
            </w:r>
          </w:p>
        </w:tc>
        <w:tc>
          <w:tcPr>
            <w:tcW w:type="dxa" w:w="468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CategoryID (PK), CategoryName</w:t>
            </w:r>
          </w:p>
        </w:tc>
      </w:tr>
      <w:tr>
        <w:tc>
          <w:tcPr>
            <w:tcW w:type="dxa" w:w="46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Products</w:t>
            </w:r>
          </w:p>
        </w:tc>
        <w:tc>
          <w:tcPr>
            <w:tcW w:type="dxa" w:w="46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ProductID (PK), ProductName, CategoryID (FK), Price, StockQty, LaunchDate</w:t>
            </w:r>
          </w:p>
        </w:tc>
      </w:tr>
      <w:tr>
        <w:tc>
          <w:tcPr>
            <w:tcW w:type="dxa" w:w="468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Orders</w:t>
            </w:r>
          </w:p>
        </w:tc>
        <w:tc>
          <w:tcPr>
            <w:tcW w:type="dxa" w:w="468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OrderID (PK), CustomerID (FK), OrderDate, Channel, TotalAmount</w:t>
            </w:r>
          </w:p>
        </w:tc>
      </w:tr>
      <w:tr>
        <w:tc>
          <w:tcPr>
            <w:tcW w:type="dxa" w:w="46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OrderDetails</w:t>
            </w:r>
          </w:p>
        </w:tc>
        <w:tc>
          <w:tcPr>
            <w:tcW w:type="dxa" w:w="46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OrderDetailID (PK), OrderID (FK), ProductID (FK), Quantity, UnitPrice</w:t>
            </w:r>
          </w:p>
        </w:tc>
      </w:tr>
    </w:tbl>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2.3  Normalization — 3NF Compliance</w:t>
      </w:r>
    </w:p>
    <w:p>
      <w:pPr>
        <w:spacing w:before="180" w:after="80"/>
      </w:pPr>
      <w:r>
        <w:rPr>
          <w:rFonts w:ascii="Calibri" w:cs="Calibri" w:eastAsia="Calibri" w:hAnsi="Calibri"/>
          <w:b/>
          <w:bCs/>
          <w:color w:val="1F4E79"/>
          <w:sz w:val="22"/>
          <w:szCs w:val="22"/>
        </w:rPr>
        <w:t xml:space="preserve">First Normal Form (1NF)</w:t>
      </w:r>
    </w:p>
    <w:p>
      <w:pPr>
        <w:spacing w:before="60" w:after="80"/>
      </w:pPr>
      <w:r>
        <w:rPr>
          <w:rFonts w:ascii="Calibri" w:cs="Calibri" w:eastAsia="Calibri" w:hAnsi="Calibri"/>
          <w:color w:val="404040"/>
          <w:sz w:val="22"/>
          <w:szCs w:val="22"/>
        </w:rPr>
        <w:t xml:space="preserve">All tables contain atomic values with no repeating groups. Each cell holds a single value (e.g., no comma-separated category lists in Products).</w:t>
      </w:r>
    </w:p>
    <w:p>
      <w:pPr>
        <w:spacing w:before="180" w:after="80"/>
      </w:pPr>
      <w:r>
        <w:rPr>
          <w:rFonts w:ascii="Calibri" w:cs="Calibri" w:eastAsia="Calibri" w:hAnsi="Calibri"/>
          <w:b/>
          <w:bCs/>
          <w:color w:val="1F4E79"/>
          <w:sz w:val="22"/>
          <w:szCs w:val="22"/>
        </w:rPr>
        <w:t xml:space="preserve">Second Normal Form (2NF)</w:t>
      </w:r>
    </w:p>
    <w:p>
      <w:pPr>
        <w:spacing w:before="60" w:after="80"/>
      </w:pPr>
      <w:r>
        <w:rPr>
          <w:rFonts w:ascii="Calibri" w:cs="Calibri" w:eastAsia="Calibri" w:hAnsi="Calibri"/>
          <w:color w:val="404040"/>
          <w:sz w:val="22"/>
          <w:szCs w:val="22"/>
        </w:rPr>
        <w:t xml:space="preserve">All non-key attributes are fully functionally dependent on the entire primary key. OrderDetails uses a surrogate primary key (OrderDetailID) ensuring each non-key column (Quantity, UnitPrice) depends on the full key.</w:t>
      </w:r>
    </w:p>
    <w:p>
      <w:pPr>
        <w:spacing w:before="180" w:after="80"/>
      </w:pPr>
      <w:r>
        <w:rPr>
          <w:rFonts w:ascii="Calibri" w:cs="Calibri" w:eastAsia="Calibri" w:hAnsi="Calibri"/>
          <w:b/>
          <w:bCs/>
          <w:color w:val="1F4E79"/>
          <w:sz w:val="22"/>
          <w:szCs w:val="22"/>
        </w:rPr>
        <w:t xml:space="preserve">Third Normal Form (3NF)</w:t>
      </w:r>
    </w:p>
    <w:p>
      <w:pPr>
        <w:spacing w:before="60" w:after="80"/>
      </w:pPr>
      <w:r>
        <w:rPr>
          <w:rFonts w:ascii="Calibri" w:cs="Calibri" w:eastAsia="Calibri" w:hAnsi="Calibri"/>
          <w:color w:val="404040"/>
          <w:sz w:val="22"/>
          <w:szCs w:val="22"/>
        </w:rPr>
        <w:t xml:space="preserve">No transitive dependencies exist. For instance, CategoryName is stored in a separate Categories table rather than embedded in Products, removing the transitive dependency: ProductID → CategoryID → CategoryName.</w:t>
      </w:r>
    </w:p>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2.4  Primary &amp; Foreign Key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Table</w:t>
            </w:r>
          </w:p>
        </w:tc>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Primary Key</w:t>
            </w:r>
          </w:p>
        </w:tc>
        <w:tc>
          <w:tcPr>
            <w:tcW w:type="dxa" w:w="4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Foreign Keys</w:t>
            </w:r>
          </w:p>
        </w:tc>
      </w:tr>
      <w:tr>
        <w:tc>
          <w:tcPr>
            <w:tcW w:type="dxa" w:w="24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Customers</w:t>
            </w:r>
          </w:p>
        </w:tc>
        <w:tc>
          <w:tcPr>
            <w:tcW w:type="dxa" w:w="2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CustomerID</w:t>
            </w:r>
          </w:p>
        </w:tc>
        <w:tc>
          <w:tcPr>
            <w:tcW w:type="dxa" w:w="41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w:t>
            </w:r>
          </w:p>
        </w:tc>
      </w:tr>
      <w:tr>
        <w:tc>
          <w:tcPr>
            <w:tcW w:type="dxa" w:w="24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Categories</w:t>
            </w:r>
          </w:p>
        </w:tc>
        <w:tc>
          <w:tcPr>
            <w:tcW w:type="dxa" w:w="2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CategoryID</w:t>
            </w:r>
          </w:p>
        </w:tc>
        <w:tc>
          <w:tcPr>
            <w:tcW w:type="dxa" w:w="41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w:t>
            </w:r>
          </w:p>
        </w:tc>
      </w:tr>
      <w:tr>
        <w:tc>
          <w:tcPr>
            <w:tcW w:type="dxa" w:w="24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Products</w:t>
            </w:r>
          </w:p>
        </w:tc>
        <w:tc>
          <w:tcPr>
            <w:tcW w:type="dxa" w:w="2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ProductID</w:t>
            </w:r>
          </w:p>
        </w:tc>
        <w:tc>
          <w:tcPr>
            <w:tcW w:type="dxa" w:w="41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CategoryID → Categories</w:t>
            </w:r>
          </w:p>
        </w:tc>
      </w:tr>
      <w:tr>
        <w:tc>
          <w:tcPr>
            <w:tcW w:type="dxa" w:w="24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Orders</w:t>
            </w:r>
          </w:p>
        </w:tc>
        <w:tc>
          <w:tcPr>
            <w:tcW w:type="dxa" w:w="2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OrderID</w:t>
            </w:r>
          </w:p>
        </w:tc>
        <w:tc>
          <w:tcPr>
            <w:tcW w:type="dxa" w:w="41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CustomerID → Customers</w:t>
            </w:r>
          </w:p>
        </w:tc>
      </w:tr>
      <w:tr>
        <w:tc>
          <w:tcPr>
            <w:tcW w:type="dxa" w:w="24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OrderDetails</w:t>
            </w:r>
          </w:p>
        </w:tc>
        <w:tc>
          <w:tcPr>
            <w:tcW w:type="dxa" w:w="2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OrderDetailID</w:t>
            </w:r>
          </w:p>
        </w:tc>
        <w:tc>
          <w:tcPr>
            <w:tcW w:type="dxa" w:w="41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OrderID → Orders, ProductID → Products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80"/>
              <w:bottom w:type="dxa" w:w="120"/>
              <w:right w:type="dxa" w:w="280"/>
            </w:tcMar>
          </w:tcPr>
          <w:p>
            <w:pPr>
              <w:jc w:val="left"/>
            </w:pPr>
            <w:r>
              <w:rPr>
                <w:rFonts w:ascii="Calibri" w:cs="Calibri" w:eastAsia="Calibri" w:hAnsi="Calibri"/>
                <w:b/>
                <w:bCs/>
                <w:color w:val="FFFFFF"/>
                <w:sz w:val="28"/>
                <w:szCs w:val="28"/>
              </w:rPr>
              <w:t xml:space="preserve">3.  Task 2 — Schema Implementation (DDL)</w:t>
            </w:r>
          </w:p>
        </w:tc>
      </w:tr>
    </w:tbl>
    <w:p>
      <w:pPr>
        <w:spacing w:before="60" w:after="60"/>
      </w:pPr>
      <w:r>
        <w:t xml:space="preserve"/>
      </w:r>
    </w:p>
    <w:p>
      <w:pPr>
        <w:spacing w:before="60" w:after="80"/>
      </w:pPr>
      <w:r>
        <w:rPr>
          <w:rFonts w:ascii="Calibri" w:cs="Calibri" w:eastAsia="Calibri" w:hAnsi="Calibri"/>
          <w:color w:val="404040"/>
          <w:sz w:val="22"/>
          <w:szCs w:val="22"/>
        </w:rPr>
        <w:t xml:space="preserve">The following DDL statements implement the complete database schema in MySQL with all constraints, data types, and referential integrity rules.</w:t>
      </w:r>
    </w:p>
    <w:p>
      <w:pPr>
        <w:spacing w:before="60" w:after="60"/>
      </w:pPr>
      <w:r>
        <w:t xml:space="preserve"/>
      </w:r>
    </w:p>
    <w:p>
      <w:pPr>
        <w:spacing w:before="180" w:after="80"/>
      </w:pPr>
      <w:r>
        <w:rPr>
          <w:rFonts w:ascii="Calibri" w:cs="Calibri" w:eastAsia="Calibri" w:hAnsi="Calibri"/>
          <w:b/>
          <w:bCs/>
          <w:color w:val="1F4E79"/>
          <w:sz w:val="22"/>
          <w:szCs w:val="22"/>
        </w:rPr>
        <w:t xml:space="preserve">Database Creation</w:t>
      </w:r>
    </w:p>
    <w:p>
      <w:pPr>
        <w:shd w:fill="EEF4FB" w:val="clear"/>
        <w:spacing w:before="20" w:after="20"/>
        <w:ind w:left="360"/>
      </w:pPr>
      <w:r>
        <w:rPr>
          <w:rFonts w:ascii="Courier New" w:cs="Courier New" w:eastAsia="Courier New" w:hAnsi="Courier New"/>
          <w:color w:val="1F4E79"/>
          <w:sz w:val="18"/>
          <w:szCs w:val="18"/>
        </w:rPr>
        <w:t xml:space="preserve">CREATE DATABASE IF NOT EXISTS PU_SmartMart;</w:t>
      </w:r>
    </w:p>
    <w:p>
      <w:pPr>
        <w:shd w:fill="EEF4FB" w:val="clear"/>
        <w:spacing w:before="20" w:after="20"/>
        <w:ind w:left="360"/>
      </w:pPr>
      <w:r>
        <w:rPr>
          <w:rFonts w:ascii="Courier New" w:cs="Courier New" w:eastAsia="Courier New" w:hAnsi="Courier New"/>
          <w:color w:val="1F4E79"/>
          <w:sz w:val="18"/>
          <w:szCs w:val="18"/>
        </w:rPr>
        <w:t xml:space="preserve">USE PU_SmartMart;</w:t>
      </w:r>
    </w:p>
    <w:p>
      <w:pPr>
        <w:spacing w:before="60" w:after="60"/>
      </w:pPr>
      <w:r>
        <w:t xml:space="preserve"/>
      </w:r>
    </w:p>
    <w:p>
      <w:pPr>
        <w:spacing w:before="180" w:after="80"/>
      </w:pPr>
      <w:r>
        <w:rPr>
          <w:rFonts w:ascii="Calibri" w:cs="Calibri" w:eastAsia="Calibri" w:hAnsi="Calibri"/>
          <w:b/>
          <w:bCs/>
          <w:color w:val="1F4E79"/>
          <w:sz w:val="22"/>
          <w:szCs w:val="22"/>
        </w:rPr>
        <w:t xml:space="preserve">Customers Table</w:t>
      </w:r>
    </w:p>
    <w:p>
      <w:pPr>
        <w:shd w:fill="EEF4FB" w:val="clear"/>
        <w:spacing w:before="20" w:after="20"/>
        <w:ind w:left="360"/>
      </w:pPr>
      <w:r>
        <w:rPr>
          <w:rFonts w:ascii="Courier New" w:cs="Courier New" w:eastAsia="Courier New" w:hAnsi="Courier New"/>
          <w:color w:val="1F4E79"/>
          <w:sz w:val="18"/>
          <w:szCs w:val="18"/>
        </w:rPr>
        <w:t xml:space="preserve">CREATE TABLE Customers (</w:t>
      </w:r>
    </w:p>
    <w:p>
      <w:pPr>
        <w:shd w:fill="EEF4FB" w:val="clear"/>
        <w:spacing w:before="20" w:after="20"/>
        <w:ind w:left="360"/>
      </w:pPr>
      <w:r>
        <w:rPr>
          <w:rFonts w:ascii="Courier New" w:cs="Courier New" w:eastAsia="Courier New" w:hAnsi="Courier New"/>
          <w:color w:val="1F4E79"/>
          <w:sz w:val="18"/>
          <w:szCs w:val="18"/>
        </w:rPr>
        <w:t xml:space="preserve">    CustomerID    INT           AUTO_INCREMENT PRIMARY KEY,</w:t>
      </w:r>
    </w:p>
    <w:p>
      <w:pPr>
        <w:shd w:fill="EEF4FB" w:val="clear"/>
        <w:spacing w:before="20" w:after="20"/>
        <w:ind w:left="360"/>
      </w:pPr>
      <w:r>
        <w:rPr>
          <w:rFonts w:ascii="Courier New" w:cs="Courier New" w:eastAsia="Courier New" w:hAnsi="Courier New"/>
          <w:color w:val="1F4E79"/>
          <w:sz w:val="18"/>
          <w:szCs w:val="18"/>
        </w:rPr>
        <w:t xml:space="preserve">    CustomerName  VARCHAR(100)  NOT NULL,</w:t>
      </w:r>
    </w:p>
    <w:p>
      <w:pPr>
        <w:shd w:fill="EEF4FB" w:val="clear"/>
        <w:spacing w:before="20" w:after="20"/>
        <w:ind w:left="360"/>
      </w:pPr>
      <w:r>
        <w:rPr>
          <w:rFonts w:ascii="Courier New" w:cs="Courier New" w:eastAsia="Courier New" w:hAnsi="Courier New"/>
          <w:color w:val="1F4E79"/>
          <w:sz w:val="18"/>
          <w:szCs w:val="18"/>
        </w:rPr>
        <w:t xml:space="preserve">    City          VARCHAR(50)   NOT NULL,</w:t>
      </w:r>
    </w:p>
    <w:p>
      <w:pPr>
        <w:shd w:fill="EEF4FB" w:val="clear"/>
        <w:spacing w:before="20" w:after="20"/>
        <w:ind w:left="360"/>
      </w:pPr>
      <w:r>
        <w:rPr>
          <w:rFonts w:ascii="Courier New" w:cs="Courier New" w:eastAsia="Courier New" w:hAnsi="Courier New"/>
          <w:color w:val="1F4E79"/>
          <w:sz w:val="18"/>
          <w:szCs w:val="18"/>
        </w:rPr>
        <w:t xml:space="preserve">    Email         VARCHAR(100)  UNIQUE NOT NULL,</w:t>
      </w:r>
    </w:p>
    <w:p>
      <w:pPr>
        <w:shd w:fill="EEF4FB" w:val="clear"/>
        <w:spacing w:before="20" w:after="20"/>
        <w:ind w:left="360"/>
      </w:pPr>
      <w:r>
        <w:rPr>
          <w:rFonts w:ascii="Courier New" w:cs="Courier New" w:eastAsia="Courier New" w:hAnsi="Courier New"/>
          <w:color w:val="1F4E79"/>
          <w:sz w:val="18"/>
          <w:szCs w:val="18"/>
        </w:rPr>
        <w:t xml:space="preserve">    JoinDate      DATE          NOT NULL</w:t>
      </w:r>
    </w:p>
    <w:p>
      <w:pPr>
        <w:shd w:fill="EEF4FB" w:val="clear"/>
        <w:spacing w:before="20" w:after="20"/>
        <w:ind w:left="360"/>
      </w:pPr>
      <w:r>
        <w:rPr>
          <w:rFonts w:ascii="Courier New" w:cs="Courier New" w:eastAsia="Courier New" w:hAnsi="Courier New"/>
          <w:color w:val="1F4E79"/>
          <w:sz w:val="18"/>
          <w:szCs w:val="18"/>
        </w:rPr>
        <w:t xml:space="preserve">);</w:t>
      </w:r>
    </w:p>
    <w:p>
      <w:pPr>
        <w:spacing w:before="60" w:after="60"/>
      </w:pPr>
      <w:r>
        <w:t xml:space="preserve"/>
      </w:r>
    </w:p>
    <w:p>
      <w:pPr>
        <w:spacing w:before="180" w:after="80"/>
      </w:pPr>
      <w:r>
        <w:rPr>
          <w:rFonts w:ascii="Calibri" w:cs="Calibri" w:eastAsia="Calibri" w:hAnsi="Calibri"/>
          <w:b/>
          <w:bCs/>
          <w:color w:val="1F4E79"/>
          <w:sz w:val="22"/>
          <w:szCs w:val="22"/>
        </w:rPr>
        <w:t xml:space="preserve">Categories Table</w:t>
      </w:r>
    </w:p>
    <w:p>
      <w:pPr>
        <w:shd w:fill="EEF4FB" w:val="clear"/>
        <w:spacing w:before="20" w:after="20"/>
        <w:ind w:left="360"/>
      </w:pPr>
      <w:r>
        <w:rPr>
          <w:rFonts w:ascii="Courier New" w:cs="Courier New" w:eastAsia="Courier New" w:hAnsi="Courier New"/>
          <w:color w:val="1F4E79"/>
          <w:sz w:val="18"/>
          <w:szCs w:val="18"/>
        </w:rPr>
        <w:t xml:space="preserve">CREATE TABLE Categories (</w:t>
      </w:r>
    </w:p>
    <w:p>
      <w:pPr>
        <w:shd w:fill="EEF4FB" w:val="clear"/>
        <w:spacing w:before="20" w:after="20"/>
        <w:ind w:left="360"/>
      </w:pPr>
      <w:r>
        <w:rPr>
          <w:rFonts w:ascii="Courier New" w:cs="Courier New" w:eastAsia="Courier New" w:hAnsi="Courier New"/>
          <w:color w:val="1F4E79"/>
          <w:sz w:val="18"/>
          <w:szCs w:val="18"/>
        </w:rPr>
        <w:t xml:space="preserve">    CategoryID    INT  AUTO_INCREMENT PRIMARY KEY,</w:t>
      </w:r>
    </w:p>
    <w:p>
      <w:pPr>
        <w:shd w:fill="EEF4FB" w:val="clear"/>
        <w:spacing w:before="20" w:after="20"/>
        <w:ind w:left="360"/>
      </w:pPr>
      <w:r>
        <w:rPr>
          <w:rFonts w:ascii="Courier New" w:cs="Courier New" w:eastAsia="Courier New" w:hAnsi="Courier New"/>
          <w:color w:val="1F4E79"/>
          <w:sz w:val="18"/>
          <w:szCs w:val="18"/>
        </w:rPr>
        <w:t xml:space="preserve">    CategoryName  VARCHAR(50)  NOT NULL UNIQUE</w:t>
      </w:r>
    </w:p>
    <w:p>
      <w:pPr>
        <w:shd w:fill="EEF4FB" w:val="clear"/>
        <w:spacing w:before="20" w:after="20"/>
        <w:ind w:left="360"/>
      </w:pPr>
      <w:r>
        <w:rPr>
          <w:rFonts w:ascii="Courier New" w:cs="Courier New" w:eastAsia="Courier New" w:hAnsi="Courier New"/>
          <w:color w:val="1F4E79"/>
          <w:sz w:val="18"/>
          <w:szCs w:val="18"/>
        </w:rPr>
        <w:t xml:space="preserve">);</w:t>
      </w:r>
    </w:p>
    <w:p>
      <w:pPr>
        <w:spacing w:before="60" w:after="60"/>
      </w:pPr>
      <w:r>
        <w:t xml:space="preserve"/>
      </w:r>
    </w:p>
    <w:p>
      <w:pPr>
        <w:spacing w:before="180" w:after="80"/>
      </w:pPr>
      <w:r>
        <w:rPr>
          <w:rFonts w:ascii="Calibri" w:cs="Calibri" w:eastAsia="Calibri" w:hAnsi="Calibri"/>
          <w:b/>
          <w:bCs/>
          <w:color w:val="1F4E79"/>
          <w:sz w:val="22"/>
          <w:szCs w:val="22"/>
        </w:rPr>
        <w:t xml:space="preserve">Products Table</w:t>
      </w:r>
    </w:p>
    <w:p>
      <w:pPr>
        <w:shd w:fill="EEF4FB" w:val="clear"/>
        <w:spacing w:before="20" w:after="20"/>
        <w:ind w:left="360"/>
      </w:pPr>
      <w:r>
        <w:rPr>
          <w:rFonts w:ascii="Courier New" w:cs="Courier New" w:eastAsia="Courier New" w:hAnsi="Courier New"/>
          <w:color w:val="1F4E79"/>
          <w:sz w:val="18"/>
          <w:szCs w:val="18"/>
        </w:rPr>
        <w:t xml:space="preserve">CREATE TABLE Products (</w:t>
      </w:r>
    </w:p>
    <w:p>
      <w:pPr>
        <w:shd w:fill="EEF4FB" w:val="clear"/>
        <w:spacing w:before="20" w:after="20"/>
        <w:ind w:left="360"/>
      </w:pPr>
      <w:r>
        <w:rPr>
          <w:rFonts w:ascii="Courier New" w:cs="Courier New" w:eastAsia="Courier New" w:hAnsi="Courier New"/>
          <w:color w:val="1F4E79"/>
          <w:sz w:val="18"/>
          <w:szCs w:val="18"/>
        </w:rPr>
        <w:t xml:space="preserve">    ProductID    INT           AUTO_INCREMENT PRIMARY KEY,</w:t>
      </w:r>
    </w:p>
    <w:p>
      <w:pPr>
        <w:shd w:fill="EEF4FB" w:val="clear"/>
        <w:spacing w:before="20" w:after="20"/>
        <w:ind w:left="360"/>
      </w:pPr>
      <w:r>
        <w:rPr>
          <w:rFonts w:ascii="Courier New" w:cs="Courier New" w:eastAsia="Courier New" w:hAnsi="Courier New"/>
          <w:color w:val="1F4E79"/>
          <w:sz w:val="18"/>
          <w:szCs w:val="18"/>
        </w:rPr>
        <w:t xml:space="preserve">    ProductName  VARCHAR(100)  NOT NULL,</w:t>
      </w:r>
    </w:p>
    <w:p>
      <w:pPr>
        <w:shd w:fill="EEF4FB" w:val="clear"/>
        <w:spacing w:before="20" w:after="20"/>
        <w:ind w:left="360"/>
      </w:pPr>
      <w:r>
        <w:rPr>
          <w:rFonts w:ascii="Courier New" w:cs="Courier New" w:eastAsia="Courier New" w:hAnsi="Courier New"/>
          <w:color w:val="1F4E79"/>
          <w:sz w:val="18"/>
          <w:szCs w:val="18"/>
        </w:rPr>
        <w:t xml:space="preserve">    CategoryID   INT           NOT NULL,</w:t>
      </w:r>
    </w:p>
    <w:p>
      <w:pPr>
        <w:shd w:fill="EEF4FB" w:val="clear"/>
        <w:spacing w:before="20" w:after="20"/>
        <w:ind w:left="360"/>
      </w:pPr>
      <w:r>
        <w:rPr>
          <w:rFonts w:ascii="Courier New" w:cs="Courier New" w:eastAsia="Courier New" w:hAnsi="Courier New"/>
          <w:color w:val="1F4E79"/>
          <w:sz w:val="18"/>
          <w:szCs w:val="18"/>
        </w:rPr>
        <w:t xml:space="preserve">    Price        DECIMAL(10,2) NOT NULL CHECK (Price &gt; 0),</w:t>
      </w:r>
    </w:p>
    <w:p>
      <w:pPr>
        <w:shd w:fill="EEF4FB" w:val="clear"/>
        <w:spacing w:before="20" w:after="20"/>
        <w:ind w:left="360"/>
      </w:pPr>
      <w:r>
        <w:rPr>
          <w:rFonts w:ascii="Courier New" w:cs="Courier New" w:eastAsia="Courier New" w:hAnsi="Courier New"/>
          <w:color w:val="1F4E79"/>
          <w:sz w:val="18"/>
          <w:szCs w:val="18"/>
        </w:rPr>
        <w:t xml:space="preserve">    StockQty     INT           NOT NULL DEFAULT 0 CHECK (StockQty &gt;= 0),</w:t>
      </w:r>
    </w:p>
    <w:p>
      <w:pPr>
        <w:shd w:fill="EEF4FB" w:val="clear"/>
        <w:spacing w:before="20" w:after="20"/>
        <w:ind w:left="360"/>
      </w:pPr>
      <w:r>
        <w:rPr>
          <w:rFonts w:ascii="Courier New" w:cs="Courier New" w:eastAsia="Courier New" w:hAnsi="Courier New"/>
          <w:color w:val="1F4E79"/>
          <w:sz w:val="18"/>
          <w:szCs w:val="18"/>
        </w:rPr>
        <w:t xml:space="preserve">    LaunchDate   DATE          NOT NULL,</w:t>
      </w:r>
    </w:p>
    <w:p>
      <w:pPr>
        <w:shd w:fill="EEF4FB" w:val="clear"/>
        <w:spacing w:before="20" w:after="20"/>
        <w:ind w:left="360"/>
      </w:pPr>
      <w:r>
        <w:rPr>
          <w:rFonts w:ascii="Courier New" w:cs="Courier New" w:eastAsia="Courier New" w:hAnsi="Courier New"/>
          <w:color w:val="1F4E79"/>
          <w:sz w:val="18"/>
          <w:szCs w:val="18"/>
        </w:rPr>
        <w:t xml:space="preserve">    CONSTRAINT fk_product_category</w:t>
      </w:r>
    </w:p>
    <w:p>
      <w:pPr>
        <w:shd w:fill="EEF4FB" w:val="clear"/>
        <w:spacing w:before="20" w:after="20"/>
        <w:ind w:left="360"/>
      </w:pPr>
      <w:r>
        <w:rPr>
          <w:rFonts w:ascii="Courier New" w:cs="Courier New" w:eastAsia="Courier New" w:hAnsi="Courier New"/>
          <w:color w:val="1F4E79"/>
          <w:sz w:val="18"/>
          <w:szCs w:val="18"/>
        </w:rPr>
        <w:t xml:space="preserve">        FOREIGN KEY (CategoryID) REFERENCES Categories(CategoryID)</w:t>
      </w:r>
    </w:p>
    <w:p>
      <w:pPr>
        <w:shd w:fill="EEF4FB" w:val="clear"/>
        <w:spacing w:before="20" w:after="20"/>
        <w:ind w:left="360"/>
      </w:pPr>
      <w:r>
        <w:rPr>
          <w:rFonts w:ascii="Courier New" w:cs="Courier New" w:eastAsia="Courier New" w:hAnsi="Courier New"/>
          <w:color w:val="1F4E79"/>
          <w:sz w:val="18"/>
          <w:szCs w:val="18"/>
        </w:rPr>
        <w:t xml:space="preserve">        ON UPDATE CASCADE ON DELETE RESTRICT</w:t>
      </w:r>
    </w:p>
    <w:p>
      <w:pPr>
        <w:shd w:fill="EEF4FB" w:val="clear"/>
        <w:spacing w:before="20" w:after="20"/>
        <w:ind w:left="360"/>
      </w:pPr>
      <w:r>
        <w:rPr>
          <w:rFonts w:ascii="Courier New" w:cs="Courier New" w:eastAsia="Courier New" w:hAnsi="Courier New"/>
          <w:color w:val="1F4E79"/>
          <w:sz w:val="18"/>
          <w:szCs w:val="18"/>
        </w:rPr>
        <w:t xml:space="preserve">);</w:t>
      </w:r>
    </w:p>
    <w:p>
      <w:pPr>
        <w:spacing w:before="60" w:after="60"/>
      </w:pPr>
      <w:r>
        <w:t xml:space="preserve"/>
      </w:r>
    </w:p>
    <w:p>
      <w:pPr>
        <w:spacing w:before="180" w:after="80"/>
      </w:pPr>
      <w:r>
        <w:rPr>
          <w:rFonts w:ascii="Calibri" w:cs="Calibri" w:eastAsia="Calibri" w:hAnsi="Calibri"/>
          <w:b/>
          <w:bCs/>
          <w:color w:val="1F4E79"/>
          <w:sz w:val="22"/>
          <w:szCs w:val="22"/>
        </w:rPr>
        <w:t xml:space="preserve">Orders Table</w:t>
      </w:r>
    </w:p>
    <w:p>
      <w:pPr>
        <w:shd w:fill="EEF4FB" w:val="clear"/>
        <w:spacing w:before="20" w:after="20"/>
        <w:ind w:left="360"/>
      </w:pPr>
      <w:r>
        <w:rPr>
          <w:rFonts w:ascii="Courier New" w:cs="Courier New" w:eastAsia="Courier New" w:hAnsi="Courier New"/>
          <w:color w:val="1F4E79"/>
          <w:sz w:val="18"/>
          <w:szCs w:val="18"/>
        </w:rPr>
        <w:t xml:space="preserve">CREATE TABLE Orders (</w:t>
      </w:r>
    </w:p>
    <w:p>
      <w:pPr>
        <w:shd w:fill="EEF4FB" w:val="clear"/>
        <w:spacing w:before="20" w:after="20"/>
        <w:ind w:left="360"/>
      </w:pPr>
      <w:r>
        <w:rPr>
          <w:rFonts w:ascii="Courier New" w:cs="Courier New" w:eastAsia="Courier New" w:hAnsi="Courier New"/>
          <w:color w:val="1F4E79"/>
          <w:sz w:val="18"/>
          <w:szCs w:val="18"/>
        </w:rPr>
        <w:t xml:space="preserve">    OrderID      INT           AUTO_INCREMENT PRIMARY KEY,</w:t>
      </w:r>
    </w:p>
    <w:p>
      <w:pPr>
        <w:shd w:fill="EEF4FB" w:val="clear"/>
        <w:spacing w:before="20" w:after="20"/>
        <w:ind w:left="360"/>
      </w:pPr>
      <w:r>
        <w:rPr>
          <w:rFonts w:ascii="Courier New" w:cs="Courier New" w:eastAsia="Courier New" w:hAnsi="Courier New"/>
          <w:color w:val="1F4E79"/>
          <w:sz w:val="18"/>
          <w:szCs w:val="18"/>
        </w:rPr>
        <w:t xml:space="preserve">    CustomerID   INT           NOT NULL,</w:t>
      </w:r>
    </w:p>
    <w:p>
      <w:pPr>
        <w:shd w:fill="EEF4FB" w:val="clear"/>
        <w:spacing w:before="20" w:after="20"/>
        <w:ind w:left="360"/>
      </w:pPr>
      <w:r>
        <w:rPr>
          <w:rFonts w:ascii="Courier New" w:cs="Courier New" w:eastAsia="Courier New" w:hAnsi="Courier New"/>
          <w:color w:val="1F4E79"/>
          <w:sz w:val="18"/>
          <w:szCs w:val="18"/>
        </w:rPr>
        <w:t xml:space="preserve">    OrderDate    DATE          NOT NULL,</w:t>
      </w:r>
    </w:p>
    <w:p>
      <w:pPr>
        <w:shd w:fill="EEF4FB" w:val="clear"/>
        <w:spacing w:before="20" w:after="20"/>
        <w:ind w:left="360"/>
      </w:pPr>
      <w:r>
        <w:rPr>
          <w:rFonts w:ascii="Courier New" w:cs="Courier New" w:eastAsia="Courier New" w:hAnsi="Courier New"/>
          <w:color w:val="1F4E79"/>
          <w:sz w:val="18"/>
          <w:szCs w:val="18"/>
        </w:rPr>
        <w:t xml:space="preserve">    Channel      ENUM("Online","Retail") NOT NULL,</w:t>
      </w:r>
    </w:p>
    <w:p>
      <w:pPr>
        <w:shd w:fill="EEF4FB" w:val="clear"/>
        <w:spacing w:before="20" w:after="20"/>
        <w:ind w:left="360"/>
      </w:pPr>
      <w:r>
        <w:rPr>
          <w:rFonts w:ascii="Courier New" w:cs="Courier New" w:eastAsia="Courier New" w:hAnsi="Courier New"/>
          <w:color w:val="1F4E79"/>
          <w:sz w:val="18"/>
          <w:szCs w:val="18"/>
        </w:rPr>
        <w:t xml:space="preserve">    TotalAmount  DECIMAL(10,2) NOT NULL DEFAULT 0.00,</w:t>
      </w:r>
    </w:p>
    <w:p>
      <w:pPr>
        <w:shd w:fill="EEF4FB" w:val="clear"/>
        <w:spacing w:before="20" w:after="20"/>
        <w:ind w:left="360"/>
      </w:pPr>
      <w:r>
        <w:rPr>
          <w:rFonts w:ascii="Courier New" w:cs="Courier New" w:eastAsia="Courier New" w:hAnsi="Courier New"/>
          <w:color w:val="1F4E79"/>
          <w:sz w:val="18"/>
          <w:szCs w:val="18"/>
        </w:rPr>
        <w:t xml:space="preserve">    CONSTRAINT fk_order_customer</w:t>
      </w:r>
    </w:p>
    <w:p>
      <w:pPr>
        <w:shd w:fill="EEF4FB" w:val="clear"/>
        <w:spacing w:before="20" w:after="20"/>
        <w:ind w:left="360"/>
      </w:pPr>
      <w:r>
        <w:rPr>
          <w:rFonts w:ascii="Courier New" w:cs="Courier New" w:eastAsia="Courier New" w:hAnsi="Courier New"/>
          <w:color w:val="1F4E79"/>
          <w:sz w:val="18"/>
          <w:szCs w:val="18"/>
        </w:rPr>
        <w:t xml:space="preserve">        FOREIGN KEY (CustomerID) REFERENCES Customers(CustomerID)</w:t>
      </w:r>
    </w:p>
    <w:p>
      <w:pPr>
        <w:shd w:fill="EEF4FB" w:val="clear"/>
        <w:spacing w:before="20" w:after="20"/>
        <w:ind w:left="360"/>
      </w:pPr>
      <w:r>
        <w:rPr>
          <w:rFonts w:ascii="Courier New" w:cs="Courier New" w:eastAsia="Courier New" w:hAnsi="Courier New"/>
          <w:color w:val="1F4E79"/>
          <w:sz w:val="18"/>
          <w:szCs w:val="18"/>
        </w:rPr>
        <w:t xml:space="preserve">        ON UPDATE CASCADE ON DELETE RESTRICT</w:t>
      </w:r>
    </w:p>
    <w:p>
      <w:pPr>
        <w:shd w:fill="EEF4FB" w:val="clear"/>
        <w:spacing w:before="20" w:after="20"/>
        <w:ind w:left="360"/>
      </w:pPr>
      <w:r>
        <w:rPr>
          <w:rFonts w:ascii="Courier New" w:cs="Courier New" w:eastAsia="Courier New" w:hAnsi="Courier New"/>
          <w:color w:val="1F4E79"/>
          <w:sz w:val="18"/>
          <w:szCs w:val="18"/>
        </w:rPr>
        <w:t xml:space="preserve">);</w:t>
      </w:r>
    </w:p>
    <w:p>
      <w:pPr>
        <w:spacing w:before="60" w:after="60"/>
      </w:pPr>
      <w:r>
        <w:t xml:space="preserve"/>
      </w:r>
    </w:p>
    <w:p>
      <w:pPr>
        <w:spacing w:before="180" w:after="80"/>
      </w:pPr>
      <w:r>
        <w:rPr>
          <w:rFonts w:ascii="Calibri" w:cs="Calibri" w:eastAsia="Calibri" w:hAnsi="Calibri"/>
          <w:b/>
          <w:bCs/>
          <w:color w:val="1F4E79"/>
          <w:sz w:val="22"/>
          <w:szCs w:val="22"/>
        </w:rPr>
        <w:t xml:space="preserve">OrderDetails Table</w:t>
      </w:r>
    </w:p>
    <w:p>
      <w:pPr>
        <w:shd w:fill="EEF4FB" w:val="clear"/>
        <w:spacing w:before="20" w:after="20"/>
        <w:ind w:left="360"/>
      </w:pPr>
      <w:r>
        <w:rPr>
          <w:rFonts w:ascii="Courier New" w:cs="Courier New" w:eastAsia="Courier New" w:hAnsi="Courier New"/>
          <w:color w:val="1F4E79"/>
          <w:sz w:val="18"/>
          <w:szCs w:val="18"/>
        </w:rPr>
        <w:t xml:space="preserve">CREATE TABLE OrderDetails (</w:t>
      </w:r>
    </w:p>
    <w:p>
      <w:pPr>
        <w:shd w:fill="EEF4FB" w:val="clear"/>
        <w:spacing w:before="20" w:after="20"/>
        <w:ind w:left="360"/>
      </w:pPr>
      <w:r>
        <w:rPr>
          <w:rFonts w:ascii="Courier New" w:cs="Courier New" w:eastAsia="Courier New" w:hAnsi="Courier New"/>
          <w:color w:val="1F4E79"/>
          <w:sz w:val="18"/>
          <w:szCs w:val="18"/>
        </w:rPr>
        <w:t xml:space="preserve">    OrderDetailID INT           AUTO_INCREMENT PRIMARY KEY,</w:t>
      </w:r>
    </w:p>
    <w:p>
      <w:pPr>
        <w:shd w:fill="EEF4FB" w:val="clear"/>
        <w:spacing w:before="20" w:after="20"/>
        <w:ind w:left="360"/>
      </w:pPr>
      <w:r>
        <w:rPr>
          <w:rFonts w:ascii="Courier New" w:cs="Courier New" w:eastAsia="Courier New" w:hAnsi="Courier New"/>
          <w:color w:val="1F4E79"/>
          <w:sz w:val="18"/>
          <w:szCs w:val="18"/>
        </w:rPr>
        <w:t xml:space="preserve">    OrderID       INT           NOT NULL,</w:t>
      </w:r>
    </w:p>
    <w:p>
      <w:pPr>
        <w:shd w:fill="EEF4FB" w:val="clear"/>
        <w:spacing w:before="20" w:after="20"/>
        <w:ind w:left="360"/>
      </w:pPr>
      <w:r>
        <w:rPr>
          <w:rFonts w:ascii="Courier New" w:cs="Courier New" w:eastAsia="Courier New" w:hAnsi="Courier New"/>
          <w:color w:val="1F4E79"/>
          <w:sz w:val="18"/>
          <w:szCs w:val="18"/>
        </w:rPr>
        <w:t xml:space="preserve">    ProductID     INT           NOT NULL,</w:t>
      </w:r>
    </w:p>
    <w:p>
      <w:pPr>
        <w:shd w:fill="EEF4FB" w:val="clear"/>
        <w:spacing w:before="20" w:after="20"/>
        <w:ind w:left="360"/>
      </w:pPr>
      <w:r>
        <w:rPr>
          <w:rFonts w:ascii="Courier New" w:cs="Courier New" w:eastAsia="Courier New" w:hAnsi="Courier New"/>
          <w:color w:val="1F4E79"/>
          <w:sz w:val="18"/>
          <w:szCs w:val="18"/>
        </w:rPr>
        <w:t xml:space="preserve">    Quantity      INT           NOT NULL CHECK (Quantity &gt; 0),</w:t>
      </w:r>
    </w:p>
    <w:p>
      <w:pPr>
        <w:shd w:fill="EEF4FB" w:val="clear"/>
        <w:spacing w:before="20" w:after="20"/>
        <w:ind w:left="360"/>
      </w:pPr>
      <w:r>
        <w:rPr>
          <w:rFonts w:ascii="Courier New" w:cs="Courier New" w:eastAsia="Courier New" w:hAnsi="Courier New"/>
          <w:color w:val="1F4E79"/>
          <w:sz w:val="18"/>
          <w:szCs w:val="18"/>
        </w:rPr>
        <w:t xml:space="preserve">    UnitPrice     DECIMAL(10,2) NOT NULL CHECK (UnitPrice &gt; 0),</w:t>
      </w:r>
    </w:p>
    <w:p>
      <w:pPr>
        <w:shd w:fill="EEF4FB" w:val="clear"/>
        <w:spacing w:before="20" w:after="20"/>
        <w:ind w:left="360"/>
      </w:pPr>
      <w:r>
        <w:rPr>
          <w:rFonts w:ascii="Courier New" w:cs="Courier New" w:eastAsia="Courier New" w:hAnsi="Courier New"/>
          <w:color w:val="1F4E79"/>
          <w:sz w:val="18"/>
          <w:szCs w:val="18"/>
        </w:rPr>
        <w:t xml:space="preserve">    CONSTRAINT fk_detail_order</w:t>
      </w:r>
    </w:p>
    <w:p>
      <w:pPr>
        <w:shd w:fill="EEF4FB" w:val="clear"/>
        <w:spacing w:before="20" w:after="20"/>
        <w:ind w:left="360"/>
      </w:pPr>
      <w:r>
        <w:rPr>
          <w:rFonts w:ascii="Courier New" w:cs="Courier New" w:eastAsia="Courier New" w:hAnsi="Courier New"/>
          <w:color w:val="1F4E79"/>
          <w:sz w:val="18"/>
          <w:szCs w:val="18"/>
        </w:rPr>
        <w:t xml:space="preserve">        FOREIGN KEY (OrderID) REFERENCES Orders(OrderID)</w:t>
      </w:r>
    </w:p>
    <w:p>
      <w:pPr>
        <w:shd w:fill="EEF4FB" w:val="clear"/>
        <w:spacing w:before="20" w:after="20"/>
        <w:ind w:left="360"/>
      </w:pPr>
      <w:r>
        <w:rPr>
          <w:rFonts w:ascii="Courier New" w:cs="Courier New" w:eastAsia="Courier New" w:hAnsi="Courier New"/>
          <w:color w:val="1F4E79"/>
          <w:sz w:val="18"/>
          <w:szCs w:val="18"/>
        </w:rPr>
        <w:t xml:space="preserve">        ON UPDATE CASCADE ON DELETE CASCADE,</w:t>
      </w:r>
    </w:p>
    <w:p>
      <w:pPr>
        <w:shd w:fill="EEF4FB" w:val="clear"/>
        <w:spacing w:before="20" w:after="20"/>
        <w:ind w:left="360"/>
      </w:pPr>
      <w:r>
        <w:rPr>
          <w:rFonts w:ascii="Courier New" w:cs="Courier New" w:eastAsia="Courier New" w:hAnsi="Courier New"/>
          <w:color w:val="1F4E79"/>
          <w:sz w:val="18"/>
          <w:szCs w:val="18"/>
        </w:rPr>
        <w:t xml:space="preserve">    CONSTRAINT fk_detail_product</w:t>
      </w:r>
    </w:p>
    <w:p>
      <w:pPr>
        <w:shd w:fill="EEF4FB" w:val="clear"/>
        <w:spacing w:before="20" w:after="20"/>
        <w:ind w:left="360"/>
      </w:pPr>
      <w:r>
        <w:rPr>
          <w:rFonts w:ascii="Courier New" w:cs="Courier New" w:eastAsia="Courier New" w:hAnsi="Courier New"/>
          <w:color w:val="1F4E79"/>
          <w:sz w:val="18"/>
          <w:szCs w:val="18"/>
        </w:rPr>
        <w:t xml:space="preserve">        FOREIGN KEY (ProductID) REFERENCES Products(ProductID)</w:t>
      </w:r>
    </w:p>
    <w:p>
      <w:pPr>
        <w:shd w:fill="EEF4FB" w:val="clear"/>
        <w:spacing w:before="20" w:after="20"/>
        <w:ind w:left="360"/>
      </w:pPr>
      <w:r>
        <w:rPr>
          <w:rFonts w:ascii="Courier New" w:cs="Courier New" w:eastAsia="Courier New" w:hAnsi="Courier New"/>
          <w:color w:val="1F4E79"/>
          <w:sz w:val="18"/>
          <w:szCs w:val="18"/>
        </w:rPr>
        <w:t xml:space="preserve">        ON UPDATE CASCADE ON DELETE RESTRICT</w:t>
      </w:r>
    </w:p>
    <w:p>
      <w:pPr>
        <w:shd w:fill="EEF4FB" w:val="clear"/>
        <w:spacing w:before="20" w:after="20"/>
        <w:ind w:left="360"/>
      </w:pPr>
      <w:r>
        <w:rPr>
          <w:rFonts w:ascii="Courier New" w:cs="Courier New" w:eastAsia="Courier New" w:hAnsi="Courier New"/>
          <w:color w:val="1F4E79"/>
          <w:sz w:val="18"/>
          <w:szCs w:val="18"/>
        </w:rPr>
        <w:t xml:space="pre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80"/>
              <w:bottom w:type="dxa" w:w="120"/>
              <w:right w:type="dxa" w:w="280"/>
            </w:tcMar>
          </w:tcPr>
          <w:p>
            <w:pPr>
              <w:jc w:val="left"/>
            </w:pPr>
            <w:r>
              <w:rPr>
                <w:rFonts w:ascii="Calibri" w:cs="Calibri" w:eastAsia="Calibri" w:hAnsi="Calibri"/>
                <w:b/>
                <w:bCs/>
                <w:color w:val="FFFFFF"/>
                <w:sz w:val="28"/>
                <w:szCs w:val="28"/>
              </w:rPr>
              <w:t xml:space="preserve">4.  Task 3 — Sample Data Insertion</w:t>
            </w:r>
          </w:p>
        </w:tc>
      </w:tr>
    </w:tbl>
    <w:p>
      <w:pPr>
        <w:spacing w:before="60" w:after="60"/>
      </w:pPr>
      <w:r>
        <w:t xml:space="preserve"/>
      </w:r>
    </w:p>
    <w:p>
      <w:pPr>
        <w:spacing w:before="60" w:after="80"/>
      </w:pPr>
      <w:r>
        <w:rPr>
          <w:rFonts w:ascii="Calibri" w:cs="Calibri" w:eastAsia="Calibri" w:hAnsi="Calibri"/>
          <w:color w:val="404040"/>
          <w:sz w:val="22"/>
          <w:szCs w:val="22"/>
        </w:rPr>
        <w:t xml:space="preserve">The database has been populated with realistic sample data representing a live retail environment. Below is a summary of the inserted records.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Entity</w:t>
            </w:r>
          </w:p>
        </w:tc>
        <w:tc>
          <w:tcPr>
            <w:tcW w:type="dxa" w:w="312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Records Inserted</w:t>
            </w:r>
          </w:p>
        </w:tc>
        <w:tc>
          <w:tcPr>
            <w:tcW w:type="dxa" w:w="312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Coverage</w:t>
            </w:r>
          </w:p>
        </w:tc>
      </w:tr>
      <w:tr>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Customers</w:t>
            </w:r>
          </w:p>
        </w:tc>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20</w:t>
            </w:r>
          </w:p>
        </w:tc>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10 cities across India</w:t>
            </w:r>
          </w:p>
        </w:tc>
      </w:tr>
      <w:tr>
        <w:tc>
          <w:tcPr>
            <w:tcW w:type="dxa" w:w="312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Categories</w:t>
            </w:r>
          </w:p>
        </w:tc>
        <w:tc>
          <w:tcPr>
            <w:tcW w:type="dxa" w:w="312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6</w:t>
            </w:r>
          </w:p>
        </w:tc>
        <w:tc>
          <w:tcPr>
            <w:tcW w:type="dxa" w:w="312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Electronics, Clothing, Groceries, Home &amp; Kitchen, Sports, Books</w:t>
            </w:r>
          </w:p>
        </w:tc>
      </w:tr>
      <w:tr>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Products</w:t>
            </w:r>
          </w:p>
        </w:tc>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15</w:t>
            </w:r>
          </w:p>
        </w:tc>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₹450 – ₹79,999 price range</w:t>
            </w:r>
          </w:p>
        </w:tc>
      </w:tr>
      <w:tr>
        <w:tc>
          <w:tcPr>
            <w:tcW w:type="dxa" w:w="312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Orders</w:t>
            </w:r>
          </w:p>
        </w:tc>
        <w:tc>
          <w:tcPr>
            <w:tcW w:type="dxa" w:w="312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10</w:t>
            </w:r>
          </w:p>
        </w:tc>
        <w:tc>
          <w:tcPr>
            <w:tcW w:type="dxa" w:w="312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Jan – May 2024, Online &amp; Retail</w:t>
            </w:r>
          </w:p>
        </w:tc>
      </w:tr>
      <w:tr>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OrderDetails</w:t>
            </w:r>
          </w:p>
        </w:tc>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26</w:t>
            </w:r>
          </w:p>
        </w:tc>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Covering all 10 orders with multiple products</w:t>
            </w:r>
          </w:p>
        </w:tc>
      </w:tr>
    </w:tbl>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4.1  Sample Customer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3760"/>
      </w:tblGrid>
      <w:tr>
        <w:trPr>
          <w:tblHeader/>
        </w:trPr>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ID</w:t>
            </w:r>
          </w:p>
        </w:tc>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Name</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City</w:t>
            </w:r>
          </w:p>
        </w:tc>
        <w:tc>
          <w:tcPr>
            <w:tcW w:type="dxa" w:w="37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Email</w:t>
            </w:r>
          </w:p>
        </w:tc>
      </w:tr>
      <w:tr>
        <w:tc>
          <w:tcPr>
            <w:tcW w:type="dxa" w:w="14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w:t>
            </w:r>
          </w:p>
        </w:tc>
        <w:tc>
          <w:tcPr>
            <w:tcW w:type="dxa" w:w="24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Amit Sharma</w:t>
            </w:r>
          </w:p>
        </w:tc>
        <w:tc>
          <w:tcPr>
            <w:tcW w:type="dxa" w:w="1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Mumbai</w:t>
            </w:r>
          </w:p>
        </w:tc>
        <w:tc>
          <w:tcPr>
            <w:tcW w:type="dxa" w:w="37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amit.sharma@email.com</w:t>
            </w:r>
          </w:p>
        </w:tc>
      </w:tr>
      <w:tr>
        <w:tc>
          <w:tcPr>
            <w:tcW w:type="dxa" w:w="14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w:t>
            </w:r>
          </w:p>
        </w:tc>
        <w:tc>
          <w:tcPr>
            <w:tcW w:type="dxa" w:w="24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Priya Singh</w:t>
            </w:r>
          </w:p>
        </w:tc>
        <w:tc>
          <w:tcPr>
            <w:tcW w:type="dxa" w:w="1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Delhi</w:t>
            </w:r>
          </w:p>
        </w:tc>
        <w:tc>
          <w:tcPr>
            <w:tcW w:type="dxa" w:w="37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priya.singh@email.com</w:t>
            </w:r>
          </w:p>
        </w:tc>
      </w:tr>
      <w:tr>
        <w:tc>
          <w:tcPr>
            <w:tcW w:type="dxa" w:w="14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3</w:t>
            </w:r>
          </w:p>
        </w:tc>
        <w:tc>
          <w:tcPr>
            <w:tcW w:type="dxa" w:w="24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Rahul Verma</w:t>
            </w:r>
          </w:p>
        </w:tc>
        <w:tc>
          <w:tcPr>
            <w:tcW w:type="dxa" w:w="1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Bangalore</w:t>
            </w:r>
          </w:p>
        </w:tc>
        <w:tc>
          <w:tcPr>
            <w:tcW w:type="dxa" w:w="37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rahul.verma@email.com</w:t>
            </w:r>
          </w:p>
        </w:tc>
      </w:tr>
      <w:tr>
        <w:tc>
          <w:tcPr>
            <w:tcW w:type="dxa" w:w="14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4</w:t>
            </w:r>
          </w:p>
        </w:tc>
        <w:tc>
          <w:tcPr>
            <w:tcW w:type="dxa" w:w="24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Neha Gupta</w:t>
            </w:r>
          </w:p>
        </w:tc>
        <w:tc>
          <w:tcPr>
            <w:tcW w:type="dxa" w:w="1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Chennai</w:t>
            </w:r>
          </w:p>
        </w:tc>
        <w:tc>
          <w:tcPr>
            <w:tcW w:type="dxa" w:w="37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neha.gupta@email.com</w:t>
            </w:r>
          </w:p>
        </w:tc>
      </w:tr>
      <w:tr>
        <w:tc>
          <w:tcPr>
            <w:tcW w:type="dxa" w:w="14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5</w:t>
            </w:r>
          </w:p>
        </w:tc>
        <w:tc>
          <w:tcPr>
            <w:tcW w:type="dxa" w:w="24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Suresh Kumar</w:t>
            </w:r>
          </w:p>
        </w:tc>
        <w:tc>
          <w:tcPr>
            <w:tcW w:type="dxa" w:w="1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Hyderabad</w:t>
            </w:r>
          </w:p>
        </w:tc>
        <w:tc>
          <w:tcPr>
            <w:tcW w:type="dxa" w:w="37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suresh.kumar@email.com</w:t>
            </w:r>
          </w:p>
        </w:tc>
      </w:tr>
      <w:tr>
        <w:tc>
          <w:tcPr>
            <w:tcW w:type="dxa" w:w="14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w:t>
            </w:r>
          </w:p>
        </w:tc>
        <w:tc>
          <w:tcPr>
            <w:tcW w:type="dxa" w:w="24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w:t>
            </w:r>
          </w:p>
        </w:tc>
        <w:tc>
          <w:tcPr>
            <w:tcW w:type="dxa" w:w="1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w:t>
            </w:r>
          </w:p>
        </w:tc>
        <w:tc>
          <w:tcPr>
            <w:tcW w:type="dxa" w:w="37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 (20 total customers)</w:t>
            </w:r>
          </w:p>
        </w:tc>
      </w:tr>
    </w:tbl>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4.2  Sample Product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00"/>
        <w:gridCol w:w="1560"/>
        <w:gridCol w:w="1600"/>
      </w:tblGrid>
      <w:tr>
        <w:trPr>
          <w:tblHeader/>
        </w:trPr>
        <w:tc>
          <w:tcPr>
            <w:tcW w:type="dxa" w:w="1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ID</w:t>
            </w:r>
          </w:p>
        </w:tc>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Product Name</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Category</w:t>
            </w:r>
          </w:p>
        </w:tc>
        <w:tc>
          <w:tcPr>
            <w:tcW w:type="dxa" w:w="1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Price (₹)</w:t>
            </w:r>
          </w:p>
        </w:tc>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Stock</w:t>
            </w:r>
          </w:p>
        </w:tc>
      </w:tr>
      <w:tr>
        <w:tc>
          <w:tcPr>
            <w:tcW w:type="dxa" w:w="14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w:t>
            </w:r>
          </w:p>
        </w:tc>
        <w:tc>
          <w:tcPr>
            <w:tcW w:type="dxa" w:w="2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Samsung Galaxy S23</w:t>
            </w:r>
          </w:p>
        </w:tc>
        <w:tc>
          <w:tcPr>
            <w:tcW w:type="dxa" w:w="20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Electronics</w:t>
            </w:r>
          </w:p>
        </w:tc>
        <w:tc>
          <w:tcPr>
            <w:tcW w:type="dxa" w:w="15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79,999</w:t>
            </w:r>
          </w:p>
        </w:tc>
        <w:tc>
          <w:tcPr>
            <w:tcW w:type="dxa" w:w="16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50</w:t>
            </w:r>
          </w:p>
        </w:tc>
      </w:tr>
      <w:tr>
        <w:tc>
          <w:tcPr>
            <w:tcW w:type="dxa" w:w="14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w:t>
            </w:r>
          </w:p>
        </w:tc>
        <w:tc>
          <w:tcPr>
            <w:tcW w:type="dxa" w:w="2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Apple AirPods Pro</w:t>
            </w:r>
          </w:p>
        </w:tc>
        <w:tc>
          <w:tcPr>
            <w:tcW w:type="dxa" w:w="20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Electronics</w:t>
            </w:r>
          </w:p>
        </w:tc>
        <w:tc>
          <w:tcPr>
            <w:tcW w:type="dxa" w:w="15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24,999</w:t>
            </w:r>
          </w:p>
        </w:tc>
        <w:tc>
          <w:tcPr>
            <w:tcW w:type="dxa" w:w="16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30</w:t>
            </w:r>
          </w:p>
        </w:tc>
      </w:tr>
      <w:tr>
        <w:tc>
          <w:tcPr>
            <w:tcW w:type="dxa" w:w="14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6</w:t>
            </w:r>
          </w:p>
        </w:tc>
        <w:tc>
          <w:tcPr>
            <w:tcW w:type="dxa" w:w="2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Running Shoes</w:t>
            </w:r>
          </w:p>
        </w:tc>
        <w:tc>
          <w:tcPr>
            <w:tcW w:type="dxa" w:w="20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Sports</w:t>
            </w:r>
          </w:p>
        </w:tc>
        <w:tc>
          <w:tcPr>
            <w:tcW w:type="dxa" w:w="15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3,499</w:t>
            </w:r>
          </w:p>
        </w:tc>
        <w:tc>
          <w:tcPr>
            <w:tcW w:type="dxa" w:w="16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5</w:t>
            </w:r>
          </w:p>
        </w:tc>
      </w:tr>
      <w:tr>
        <w:tc>
          <w:tcPr>
            <w:tcW w:type="dxa" w:w="14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9</w:t>
            </w:r>
          </w:p>
        </w:tc>
        <w:tc>
          <w:tcPr>
            <w:tcW w:type="dxa" w:w="2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Non-Stick Cookware Set</w:t>
            </w:r>
          </w:p>
        </w:tc>
        <w:tc>
          <w:tcPr>
            <w:tcW w:type="dxa" w:w="20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Home &amp; Kitchen</w:t>
            </w:r>
          </w:p>
        </w:tc>
        <w:tc>
          <w:tcPr>
            <w:tcW w:type="dxa" w:w="15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2,999</w:t>
            </w:r>
          </w:p>
        </w:tc>
        <w:tc>
          <w:tcPr>
            <w:tcW w:type="dxa" w:w="16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7</w:t>
            </w:r>
          </w:p>
        </w:tc>
      </w:tr>
      <w:tr>
        <w:tc>
          <w:tcPr>
            <w:tcW w:type="dxa" w:w="14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12</w:t>
            </w:r>
          </w:p>
        </w:tc>
        <w:tc>
          <w:tcPr>
            <w:tcW w:type="dxa" w:w="2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Cricket Bat</w:t>
            </w:r>
          </w:p>
        </w:tc>
        <w:tc>
          <w:tcPr>
            <w:tcW w:type="dxa" w:w="20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Sports</w:t>
            </w:r>
          </w:p>
        </w:tc>
        <w:tc>
          <w:tcPr>
            <w:tcW w:type="dxa" w:w="15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2,499</w:t>
            </w:r>
          </w:p>
        </w:tc>
        <w:tc>
          <w:tcPr>
            <w:tcW w:type="dxa" w:w="16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3</w:t>
            </w:r>
          </w:p>
        </w:tc>
      </w:tr>
      <w:tr>
        <w:tc>
          <w:tcPr>
            <w:tcW w:type="dxa" w:w="14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w:t>
            </w:r>
          </w:p>
        </w:tc>
        <w:tc>
          <w:tcPr>
            <w:tcW w:type="dxa" w:w="2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w:t>
            </w:r>
          </w:p>
        </w:tc>
        <w:tc>
          <w:tcPr>
            <w:tcW w:type="dxa" w:w="20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w:t>
            </w:r>
          </w:p>
        </w:tc>
        <w:tc>
          <w:tcPr>
            <w:tcW w:type="dxa" w:w="15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w:t>
            </w:r>
          </w:p>
        </w:tc>
        <w:tc>
          <w:tcPr>
            <w:tcW w:type="dxa" w:w="16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 (15 total)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80"/>
              <w:bottom w:type="dxa" w:w="120"/>
              <w:right w:type="dxa" w:w="280"/>
            </w:tcMar>
          </w:tcPr>
          <w:p>
            <w:pPr>
              <w:jc w:val="left"/>
            </w:pPr>
            <w:r>
              <w:rPr>
                <w:rFonts w:ascii="Calibri" w:cs="Calibri" w:eastAsia="Calibri" w:hAnsi="Calibri"/>
                <w:b/>
                <w:bCs/>
                <w:color w:val="FFFFFF"/>
                <w:sz w:val="28"/>
                <w:szCs w:val="28"/>
              </w:rPr>
              <w:t xml:space="preserve">5.  Task 4 — SQL Queries &amp; Results</w:t>
            </w:r>
          </w:p>
        </w:tc>
      </w:tr>
    </w:tbl>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Query 1 — All Products with Category Names</w:t>
      </w:r>
    </w:p>
    <w:p>
      <w:pPr>
        <w:shd w:fill="EEF4FB" w:val="clear"/>
        <w:spacing w:before="20" w:after="20"/>
        <w:ind w:left="360"/>
      </w:pPr>
      <w:r>
        <w:rPr>
          <w:rFonts w:ascii="Courier New" w:cs="Courier New" w:eastAsia="Courier New" w:hAnsi="Courier New"/>
          <w:color w:val="1F4E79"/>
          <w:sz w:val="18"/>
          <w:szCs w:val="18"/>
        </w:rPr>
        <w:t xml:space="preserve">SELECT p.ProductID, p.ProductName, c.CategoryName, p.Price, p.StockQty</w:t>
      </w:r>
    </w:p>
    <w:p>
      <w:pPr>
        <w:shd w:fill="EEF4FB" w:val="clear"/>
        <w:spacing w:before="20" w:after="20"/>
        <w:ind w:left="360"/>
      </w:pPr>
      <w:r>
        <w:rPr>
          <w:rFonts w:ascii="Courier New" w:cs="Courier New" w:eastAsia="Courier New" w:hAnsi="Courier New"/>
          <w:color w:val="1F4E79"/>
          <w:sz w:val="18"/>
          <w:szCs w:val="18"/>
        </w:rPr>
        <w:t xml:space="preserve">FROM   Products p</w:t>
      </w:r>
    </w:p>
    <w:p>
      <w:pPr>
        <w:shd w:fill="EEF4FB" w:val="clear"/>
        <w:spacing w:before="20" w:after="20"/>
        <w:ind w:left="360"/>
      </w:pPr>
      <w:r>
        <w:rPr>
          <w:rFonts w:ascii="Courier New" w:cs="Courier New" w:eastAsia="Courier New" w:hAnsi="Courier New"/>
          <w:color w:val="1F4E79"/>
          <w:sz w:val="18"/>
          <w:szCs w:val="18"/>
        </w:rPr>
        <w:t xml:space="preserve">JOIN   Categories c ON p.CategoryID = c.CategoryID</w:t>
      </w:r>
    </w:p>
    <w:p>
      <w:pPr>
        <w:shd w:fill="EEF4FB" w:val="clear"/>
        <w:spacing w:before="20" w:after="20"/>
        <w:ind w:left="360"/>
      </w:pPr>
      <w:r>
        <w:rPr>
          <w:rFonts w:ascii="Courier New" w:cs="Courier New" w:eastAsia="Courier New" w:hAnsi="Courier New"/>
          <w:color w:val="1F4E79"/>
          <w:sz w:val="18"/>
          <w:szCs w:val="18"/>
        </w:rPr>
        <w:t xml:space="preserve">ORDER  BY c.CategoryName, p.ProductName;</w:t>
      </w:r>
    </w:p>
    <w:p>
      <w:pPr>
        <w:spacing w:before="60" w:after="80"/>
      </w:pPr>
      <w:r>
        <w:rPr>
          <w:rFonts w:ascii="Calibri" w:cs="Calibri" w:eastAsia="Calibri" w:hAnsi="Calibri"/>
          <w:b/>
          <w:bCs/>
          <w:color w:val="404040"/>
          <w:sz w:val="22"/>
          <w:szCs w:val="22"/>
        </w:rPr>
        <w:t xml:space="preserve">Result (Sample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1680"/>
        <w:gridCol w:w="1680"/>
      </w:tblGrid>
      <w:tr>
        <w:trPr>
          <w:tblHeader/>
        </w:trPr>
        <w:tc>
          <w:tcPr>
            <w:tcW w:type="dxa" w:w="1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ProductID</w:t>
            </w:r>
          </w:p>
        </w:tc>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ProductName</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CategoryName</w:t>
            </w:r>
          </w:p>
        </w:tc>
        <w:tc>
          <w:tcPr>
            <w:tcW w:type="dxa" w:w="1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Price (₹)</w:t>
            </w:r>
          </w:p>
        </w:tc>
        <w:tc>
          <w:tcPr>
            <w:tcW w:type="dxa" w:w="1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StockQty</w:t>
            </w:r>
          </w:p>
        </w:tc>
      </w:tr>
      <w:tr>
        <w:tc>
          <w:tcPr>
            <w:tcW w:type="dxa" w:w="12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w:t>
            </w:r>
          </w:p>
        </w:tc>
        <w:tc>
          <w:tcPr>
            <w:tcW w:type="dxa" w:w="2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Samsung Galaxy S23</w:t>
            </w:r>
          </w:p>
        </w:tc>
        <w:tc>
          <w:tcPr>
            <w:tcW w:type="dxa" w:w="20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Electronics</w:t>
            </w:r>
          </w:p>
        </w:tc>
        <w:tc>
          <w:tcPr>
            <w:tcW w:type="dxa" w:w="16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79,999.00</w:t>
            </w:r>
          </w:p>
        </w:tc>
        <w:tc>
          <w:tcPr>
            <w:tcW w:type="dxa" w:w="16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50</w:t>
            </w:r>
          </w:p>
        </w:tc>
      </w:tr>
      <w:tr>
        <w:tc>
          <w:tcPr>
            <w:tcW w:type="dxa" w:w="12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w:t>
            </w:r>
          </w:p>
        </w:tc>
        <w:tc>
          <w:tcPr>
            <w:tcW w:type="dxa" w:w="2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Apple AirPods Pro</w:t>
            </w:r>
          </w:p>
        </w:tc>
        <w:tc>
          <w:tcPr>
            <w:tcW w:type="dxa" w:w="20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Electronics</w:t>
            </w:r>
          </w:p>
        </w:tc>
        <w:tc>
          <w:tcPr>
            <w:tcW w:type="dxa" w:w="168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24,999.00</w:t>
            </w:r>
          </w:p>
        </w:tc>
        <w:tc>
          <w:tcPr>
            <w:tcW w:type="dxa" w:w="168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30</w:t>
            </w:r>
          </w:p>
        </w:tc>
      </w:tr>
      <w:tr>
        <w:tc>
          <w:tcPr>
            <w:tcW w:type="dxa" w:w="12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3</w:t>
            </w:r>
          </w:p>
        </w:tc>
        <w:tc>
          <w:tcPr>
            <w:tcW w:type="dxa" w:w="2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Sony LED TV 55"</w:t>
            </w:r>
          </w:p>
        </w:tc>
        <w:tc>
          <w:tcPr>
            <w:tcW w:type="dxa" w:w="20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Electronics</w:t>
            </w:r>
          </w:p>
        </w:tc>
        <w:tc>
          <w:tcPr>
            <w:tcW w:type="dxa" w:w="16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59,999.00</w:t>
            </w:r>
          </w:p>
        </w:tc>
        <w:tc>
          <w:tcPr>
            <w:tcW w:type="dxa" w:w="16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8</w:t>
            </w:r>
          </w:p>
        </w:tc>
      </w:tr>
      <w:tr>
        <w:tc>
          <w:tcPr>
            <w:tcW w:type="dxa" w:w="12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15</w:t>
            </w:r>
          </w:p>
        </w:tc>
        <w:tc>
          <w:tcPr>
            <w:tcW w:type="dxa" w:w="2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Wireless Mouse</w:t>
            </w:r>
          </w:p>
        </w:tc>
        <w:tc>
          <w:tcPr>
            <w:tcW w:type="dxa" w:w="20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Electronics</w:t>
            </w:r>
          </w:p>
        </w:tc>
        <w:tc>
          <w:tcPr>
            <w:tcW w:type="dxa" w:w="168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1,299.00</w:t>
            </w:r>
          </w:p>
        </w:tc>
        <w:tc>
          <w:tcPr>
            <w:tcW w:type="dxa" w:w="168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25</w:t>
            </w:r>
          </w:p>
        </w:tc>
      </w:tr>
      <w:tr>
        <w:tc>
          <w:tcPr>
            <w:tcW w:type="dxa" w:w="12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7</w:t>
            </w:r>
          </w:p>
        </w:tc>
        <w:tc>
          <w:tcPr>
            <w:tcW w:type="dxa" w:w="2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Basmati Rice 5kg</w:t>
            </w:r>
          </w:p>
        </w:tc>
        <w:tc>
          <w:tcPr>
            <w:tcW w:type="dxa" w:w="20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Groceries</w:t>
            </w:r>
          </w:p>
        </w:tc>
        <w:tc>
          <w:tcPr>
            <w:tcW w:type="dxa" w:w="16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450.00</w:t>
            </w:r>
          </w:p>
        </w:tc>
        <w:tc>
          <w:tcPr>
            <w:tcW w:type="dxa" w:w="16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500</w:t>
            </w:r>
          </w:p>
        </w:tc>
      </w:tr>
    </w:tbl>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Query 2 — Total Sales per Product</w:t>
      </w:r>
    </w:p>
    <w:p>
      <w:pPr>
        <w:shd w:fill="EEF4FB" w:val="clear"/>
        <w:spacing w:before="20" w:after="20"/>
        <w:ind w:left="360"/>
      </w:pPr>
      <w:r>
        <w:rPr>
          <w:rFonts w:ascii="Courier New" w:cs="Courier New" w:eastAsia="Courier New" w:hAnsi="Courier New"/>
          <w:color w:val="1F4E79"/>
          <w:sz w:val="18"/>
          <w:szCs w:val="18"/>
        </w:rPr>
        <w:t xml:space="preserve">SELECT   p.ProductName,</w:t>
      </w:r>
    </w:p>
    <w:p>
      <w:pPr>
        <w:shd w:fill="EEF4FB" w:val="clear"/>
        <w:spacing w:before="20" w:after="20"/>
        <w:ind w:left="360"/>
      </w:pPr>
      <w:r>
        <w:rPr>
          <w:rFonts w:ascii="Courier New" w:cs="Courier New" w:eastAsia="Courier New" w:hAnsi="Courier New"/>
          <w:color w:val="1F4E79"/>
          <w:sz w:val="18"/>
          <w:szCs w:val="18"/>
        </w:rPr>
        <w:t xml:space="preserve">         SUM(od.Quantity)               AS TotalUnitsSold,</w:t>
      </w:r>
    </w:p>
    <w:p>
      <w:pPr>
        <w:shd w:fill="EEF4FB" w:val="clear"/>
        <w:spacing w:before="20" w:after="20"/>
        <w:ind w:left="360"/>
      </w:pPr>
      <w:r>
        <w:rPr>
          <w:rFonts w:ascii="Courier New" w:cs="Courier New" w:eastAsia="Courier New" w:hAnsi="Courier New"/>
          <w:color w:val="1F4E79"/>
          <w:sz w:val="18"/>
          <w:szCs w:val="18"/>
        </w:rPr>
        <w:t xml:space="preserve">         SUM(od.Quantity * od.UnitPrice) AS TotalRevenue</w:t>
      </w:r>
    </w:p>
    <w:p>
      <w:pPr>
        <w:shd w:fill="EEF4FB" w:val="clear"/>
        <w:spacing w:before="20" w:after="20"/>
        <w:ind w:left="360"/>
      </w:pPr>
      <w:r>
        <w:rPr>
          <w:rFonts w:ascii="Courier New" w:cs="Courier New" w:eastAsia="Courier New" w:hAnsi="Courier New"/>
          <w:color w:val="1F4E79"/>
          <w:sz w:val="18"/>
          <w:szCs w:val="18"/>
        </w:rPr>
        <w:t xml:space="preserve">FROM     OrderDetails od</w:t>
      </w:r>
    </w:p>
    <w:p>
      <w:pPr>
        <w:shd w:fill="EEF4FB" w:val="clear"/>
        <w:spacing w:before="20" w:after="20"/>
        <w:ind w:left="360"/>
      </w:pPr>
      <w:r>
        <w:rPr>
          <w:rFonts w:ascii="Courier New" w:cs="Courier New" w:eastAsia="Courier New" w:hAnsi="Courier New"/>
          <w:color w:val="1F4E79"/>
          <w:sz w:val="18"/>
          <w:szCs w:val="18"/>
        </w:rPr>
        <w:t xml:space="preserve">JOIN     Products p ON od.ProductID = p.ProductID</w:t>
      </w:r>
    </w:p>
    <w:p>
      <w:pPr>
        <w:shd w:fill="EEF4FB" w:val="clear"/>
        <w:spacing w:before="20" w:after="20"/>
        <w:ind w:left="360"/>
      </w:pPr>
      <w:r>
        <w:rPr>
          <w:rFonts w:ascii="Courier New" w:cs="Courier New" w:eastAsia="Courier New" w:hAnsi="Courier New"/>
          <w:color w:val="1F4E79"/>
          <w:sz w:val="18"/>
          <w:szCs w:val="18"/>
        </w:rPr>
        <w:t xml:space="preserve">GROUP BY p.ProductID, p.ProductName</w:t>
      </w:r>
    </w:p>
    <w:p>
      <w:pPr>
        <w:shd w:fill="EEF4FB" w:val="clear"/>
        <w:spacing w:before="20" w:after="20"/>
        <w:ind w:left="360"/>
      </w:pPr>
      <w:r>
        <w:rPr>
          <w:rFonts w:ascii="Courier New" w:cs="Courier New" w:eastAsia="Courier New" w:hAnsi="Courier New"/>
          <w:color w:val="1F4E79"/>
          <w:sz w:val="18"/>
          <w:szCs w:val="18"/>
        </w:rPr>
        <w:t xml:space="preserve">ORDER BY TotalRevenue DESC;</w:t>
      </w:r>
    </w:p>
    <w:p>
      <w:pPr>
        <w:spacing w:before="60" w:after="80"/>
      </w:pPr>
      <w:r>
        <w:rPr>
          <w:rFonts w:ascii="Calibri" w:cs="Calibri" w:eastAsia="Calibri" w:hAnsi="Calibri"/>
          <w:b/>
          <w:bCs/>
          <w:color w:val="404040"/>
          <w:sz w:val="22"/>
          <w:szCs w:val="22"/>
        </w:rPr>
        <w:t xml:space="preserve">Result (Top products by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rPr>
          <w:tblHeader/>
        </w:trPr>
        <w:tc>
          <w:tcPr>
            <w:tcW w:type="dxa" w:w="3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Product Name</w:t>
            </w:r>
          </w:p>
        </w:tc>
        <w:tc>
          <w:tcPr>
            <w:tcW w:type="dxa" w:w="2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Units Sold</w:t>
            </w:r>
          </w:p>
        </w:tc>
        <w:tc>
          <w:tcPr>
            <w:tcW w:type="dxa" w:w="31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Revenue (₹)</w:t>
            </w:r>
          </w:p>
        </w:tc>
      </w:tr>
      <w:tr>
        <w:tc>
          <w:tcPr>
            <w:tcW w:type="dxa" w:w="36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Samsung Galaxy S23</w:t>
            </w:r>
          </w:p>
        </w:tc>
        <w:tc>
          <w:tcPr>
            <w:tcW w:type="dxa" w:w="26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3</w:t>
            </w:r>
          </w:p>
        </w:tc>
        <w:tc>
          <w:tcPr>
            <w:tcW w:type="dxa" w:w="31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2,39,997.00</w:t>
            </w:r>
          </w:p>
        </w:tc>
      </w:tr>
      <w:tr>
        <w:tc>
          <w:tcPr>
            <w:tcW w:type="dxa" w:w="36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Apple AirPods Pro</w:t>
            </w:r>
          </w:p>
        </w:tc>
        <w:tc>
          <w:tcPr>
            <w:tcW w:type="dxa" w:w="26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3</w:t>
            </w:r>
          </w:p>
        </w:tc>
        <w:tc>
          <w:tcPr>
            <w:tcW w:type="dxa" w:w="31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74,997.00</w:t>
            </w:r>
          </w:p>
        </w:tc>
      </w:tr>
      <w:tr>
        <w:tc>
          <w:tcPr>
            <w:tcW w:type="dxa" w:w="36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Sony LED TV 55"</w:t>
            </w:r>
          </w:p>
        </w:tc>
        <w:tc>
          <w:tcPr>
            <w:tcW w:type="dxa" w:w="26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w:t>
            </w:r>
          </w:p>
        </w:tc>
        <w:tc>
          <w:tcPr>
            <w:tcW w:type="dxa" w:w="31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59,999.00</w:t>
            </w:r>
          </w:p>
        </w:tc>
      </w:tr>
      <w:tr>
        <w:tc>
          <w:tcPr>
            <w:tcW w:type="dxa" w:w="36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Vacuum Cleaner</w:t>
            </w:r>
          </w:p>
        </w:tc>
        <w:tc>
          <w:tcPr>
            <w:tcW w:type="dxa" w:w="26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w:t>
            </w:r>
          </w:p>
        </w:tc>
        <w:tc>
          <w:tcPr>
            <w:tcW w:type="dxa" w:w="31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8,999.00</w:t>
            </w:r>
          </w:p>
        </w:tc>
      </w:tr>
      <w:tr>
        <w:tc>
          <w:tcPr>
            <w:tcW w:type="dxa" w:w="36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Non-Stick Cookware Set</w:t>
            </w:r>
          </w:p>
        </w:tc>
        <w:tc>
          <w:tcPr>
            <w:tcW w:type="dxa" w:w="26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w:t>
            </w:r>
          </w:p>
        </w:tc>
        <w:tc>
          <w:tcPr>
            <w:tcW w:type="dxa" w:w="31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2,999.00</w:t>
            </w:r>
          </w:p>
        </w:tc>
      </w:tr>
    </w:tbl>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Query 3 — Top 5 Customers by Spending</w:t>
      </w:r>
    </w:p>
    <w:p>
      <w:pPr>
        <w:shd w:fill="EEF4FB" w:val="clear"/>
        <w:spacing w:before="20" w:after="20"/>
        <w:ind w:left="360"/>
      </w:pPr>
      <w:r>
        <w:rPr>
          <w:rFonts w:ascii="Courier New" w:cs="Courier New" w:eastAsia="Courier New" w:hAnsi="Courier New"/>
          <w:color w:val="1F4E79"/>
          <w:sz w:val="18"/>
          <w:szCs w:val="18"/>
        </w:rPr>
        <w:t xml:space="preserve">SELECT   c.CustomerID, c.CustomerName, c.City,</w:t>
      </w:r>
    </w:p>
    <w:p>
      <w:pPr>
        <w:shd w:fill="EEF4FB" w:val="clear"/>
        <w:spacing w:before="20" w:after="20"/>
        <w:ind w:left="360"/>
      </w:pPr>
      <w:r>
        <w:rPr>
          <w:rFonts w:ascii="Courier New" w:cs="Courier New" w:eastAsia="Courier New" w:hAnsi="Courier New"/>
          <w:color w:val="1F4E79"/>
          <w:sz w:val="18"/>
          <w:szCs w:val="18"/>
        </w:rPr>
        <w:t xml:space="preserve">         SUM(o.TotalAmount) AS TotalSpending</w:t>
      </w:r>
    </w:p>
    <w:p>
      <w:pPr>
        <w:shd w:fill="EEF4FB" w:val="clear"/>
        <w:spacing w:before="20" w:after="20"/>
        <w:ind w:left="360"/>
      </w:pPr>
      <w:r>
        <w:rPr>
          <w:rFonts w:ascii="Courier New" w:cs="Courier New" w:eastAsia="Courier New" w:hAnsi="Courier New"/>
          <w:color w:val="1F4E79"/>
          <w:sz w:val="18"/>
          <w:szCs w:val="18"/>
        </w:rPr>
        <w:t xml:space="preserve">FROM     Customers c</w:t>
      </w:r>
    </w:p>
    <w:p>
      <w:pPr>
        <w:shd w:fill="EEF4FB" w:val="clear"/>
        <w:spacing w:before="20" w:after="20"/>
        <w:ind w:left="360"/>
      </w:pPr>
      <w:r>
        <w:rPr>
          <w:rFonts w:ascii="Courier New" w:cs="Courier New" w:eastAsia="Courier New" w:hAnsi="Courier New"/>
          <w:color w:val="1F4E79"/>
          <w:sz w:val="18"/>
          <w:szCs w:val="18"/>
        </w:rPr>
        <w:t xml:space="preserve">JOIN     Orders o ON c.CustomerID = o.CustomerID</w:t>
      </w:r>
    </w:p>
    <w:p>
      <w:pPr>
        <w:shd w:fill="EEF4FB" w:val="clear"/>
        <w:spacing w:before="20" w:after="20"/>
        <w:ind w:left="360"/>
      </w:pPr>
      <w:r>
        <w:rPr>
          <w:rFonts w:ascii="Courier New" w:cs="Courier New" w:eastAsia="Courier New" w:hAnsi="Courier New"/>
          <w:color w:val="1F4E79"/>
          <w:sz w:val="18"/>
          <w:szCs w:val="18"/>
        </w:rPr>
        <w:t xml:space="preserve">GROUP BY c.CustomerID, c.CustomerName, c.City</w:t>
      </w:r>
    </w:p>
    <w:p>
      <w:pPr>
        <w:shd w:fill="EEF4FB" w:val="clear"/>
        <w:spacing w:before="20" w:after="20"/>
        <w:ind w:left="360"/>
      </w:pPr>
      <w:r>
        <w:rPr>
          <w:rFonts w:ascii="Courier New" w:cs="Courier New" w:eastAsia="Courier New" w:hAnsi="Courier New"/>
          <w:color w:val="1F4E79"/>
          <w:sz w:val="18"/>
          <w:szCs w:val="18"/>
        </w:rPr>
        <w:t xml:space="preserve">ORDER BY TotalSpending DESC</w:t>
      </w:r>
    </w:p>
    <w:p>
      <w:pPr>
        <w:shd w:fill="EEF4FB" w:val="clear"/>
        <w:spacing w:before="20" w:after="20"/>
        <w:ind w:left="360"/>
      </w:pPr>
      <w:r>
        <w:rPr>
          <w:rFonts w:ascii="Courier New" w:cs="Courier New" w:eastAsia="Courier New" w:hAnsi="Courier New"/>
          <w:color w:val="1F4E79"/>
          <w:sz w:val="18"/>
          <w:szCs w:val="18"/>
        </w:rPr>
        <w:t xml:space="preserve">LIMIT 5;</w:t>
      </w:r>
    </w:p>
    <w:p>
      <w:pPr>
        <w:spacing w:before="120" w:after="120"/>
        <w:jc w:val="center"/>
      </w:pPr>
      <w:r>
        <w:drawing>
          <wp:inline distT="0" distB="0" distL="0" distR="0">
            <wp:extent cx="885825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858250" cy="4791075"/>
                    </a:xfrm>
                    <a:prstGeom prst="rect">
                      <a:avLst/>
                    </a:prstGeom>
                  </pic:spPr>
                </pic:pic>
              </a:graphicData>
            </a:graphic>
          </wp:inline>
        </w:drawing>
      </w:r>
    </w:p>
    <w:p>
      <w:pPr>
        <w:spacing w:before="60" w:after="80"/>
        <w:jc w:val="center"/>
      </w:pPr>
      <w:r>
        <w:rPr>
          <w:rFonts w:ascii="Calibri" w:cs="Calibri" w:eastAsia="Calibri" w:hAnsi="Calibri"/>
          <w:i/>
          <w:iCs/>
          <w:color w:val="404040"/>
          <w:sz w:val="22"/>
          <w:szCs w:val="22"/>
        </w:rPr>
        <w:t xml:space="preserve">Figure 1: Top 5 customers ranked by total purchase value.</w:t>
      </w:r>
    </w:p>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Query 4 — Products with Stock Less Than 10</w:t>
      </w:r>
    </w:p>
    <w:p>
      <w:pPr>
        <w:shd w:fill="EEF4FB" w:val="clear"/>
        <w:spacing w:before="20" w:after="20"/>
        <w:ind w:left="360"/>
      </w:pPr>
      <w:r>
        <w:rPr>
          <w:rFonts w:ascii="Courier New" w:cs="Courier New" w:eastAsia="Courier New" w:hAnsi="Courier New"/>
          <w:color w:val="1F4E79"/>
          <w:sz w:val="18"/>
          <w:szCs w:val="18"/>
        </w:rPr>
        <w:t xml:space="preserve">SELECT ProductID, ProductName, StockQty, Price</w:t>
      </w:r>
    </w:p>
    <w:p>
      <w:pPr>
        <w:shd w:fill="EEF4FB" w:val="clear"/>
        <w:spacing w:before="20" w:after="20"/>
        <w:ind w:left="360"/>
      </w:pPr>
      <w:r>
        <w:rPr>
          <w:rFonts w:ascii="Courier New" w:cs="Courier New" w:eastAsia="Courier New" w:hAnsi="Courier New"/>
          <w:color w:val="1F4E79"/>
          <w:sz w:val="18"/>
          <w:szCs w:val="18"/>
        </w:rPr>
        <w:t xml:space="preserve">FROM   Products</w:t>
      </w:r>
    </w:p>
    <w:p>
      <w:pPr>
        <w:shd w:fill="EEF4FB" w:val="clear"/>
        <w:spacing w:before="20" w:after="20"/>
        <w:ind w:left="360"/>
      </w:pPr>
      <w:r>
        <w:rPr>
          <w:rFonts w:ascii="Courier New" w:cs="Courier New" w:eastAsia="Courier New" w:hAnsi="Courier New"/>
          <w:color w:val="1F4E79"/>
          <w:sz w:val="18"/>
          <w:szCs w:val="18"/>
        </w:rPr>
        <w:t xml:space="preserve">WHERE  StockQty &lt; 10</w:t>
      </w:r>
    </w:p>
    <w:p>
      <w:pPr>
        <w:shd w:fill="EEF4FB" w:val="clear"/>
        <w:spacing w:before="20" w:after="20"/>
        <w:ind w:left="360"/>
      </w:pPr>
      <w:r>
        <w:rPr>
          <w:rFonts w:ascii="Courier New" w:cs="Courier New" w:eastAsia="Courier New" w:hAnsi="Courier New"/>
          <w:color w:val="1F4E79"/>
          <w:sz w:val="18"/>
          <w:szCs w:val="18"/>
        </w:rPr>
        <w:t xml:space="preserve">ORDER  BY StockQty ASC;</w:t>
      </w:r>
    </w:p>
    <w:p>
      <w:pPr>
        <w:spacing w:before="120" w:after="120"/>
        <w:jc w:val="center"/>
      </w:pPr>
      <w:r>
        <w:drawing>
          <wp:inline distT="0" distB="0" distL="0" distR="0">
            <wp:extent cx="885825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858250" cy="4791075"/>
                    </a:xfrm>
                    <a:prstGeom prst="rect">
                      <a:avLst/>
                    </a:prstGeom>
                  </pic:spPr>
                </pic:pic>
              </a:graphicData>
            </a:graphic>
          </wp:inline>
        </w:drawing>
      </w:r>
    </w:p>
    <w:p>
      <w:pPr>
        <w:spacing w:before="60" w:after="80"/>
        <w:jc w:val="center"/>
      </w:pPr>
      <w:r>
        <w:rPr>
          <w:rFonts w:ascii="Calibri" w:cs="Calibri" w:eastAsia="Calibri" w:hAnsi="Calibri"/>
          <w:i/>
          <w:iCs/>
          <w:color w:val="404040"/>
          <w:sz w:val="22"/>
          <w:szCs w:val="22"/>
        </w:rPr>
        <w:t xml:space="preserve">Figure 2: Products flagged for low inventory — require urgent restocking.</w:t>
      </w:r>
    </w:p>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Query 5 — Monthly Sales Revenue</w:t>
      </w:r>
    </w:p>
    <w:p>
      <w:pPr>
        <w:shd w:fill="EEF4FB" w:val="clear"/>
        <w:spacing w:before="20" w:after="20"/>
        <w:ind w:left="360"/>
      </w:pPr>
      <w:r>
        <w:rPr>
          <w:rFonts w:ascii="Courier New" w:cs="Courier New" w:eastAsia="Courier New" w:hAnsi="Courier New"/>
          <w:color w:val="1F4E79"/>
          <w:sz w:val="18"/>
          <w:szCs w:val="18"/>
        </w:rPr>
        <w:t xml:space="preserve">SELECT   DATE_FORMAT(o.OrderDate,'%Y-%m') AS Month,</w:t>
      </w:r>
    </w:p>
    <w:p>
      <w:pPr>
        <w:shd w:fill="EEF4FB" w:val="clear"/>
        <w:spacing w:before="20" w:after="20"/>
        <w:ind w:left="360"/>
      </w:pPr>
      <w:r>
        <w:rPr>
          <w:rFonts w:ascii="Courier New" w:cs="Courier New" w:eastAsia="Courier New" w:hAnsi="Courier New"/>
          <w:color w:val="1F4E79"/>
          <w:sz w:val="18"/>
          <w:szCs w:val="18"/>
        </w:rPr>
        <w:t xml:space="preserve">         COUNT(DISTINCT o.OrderID)          AS TotalOrders,</w:t>
      </w:r>
    </w:p>
    <w:p>
      <w:pPr>
        <w:shd w:fill="EEF4FB" w:val="clear"/>
        <w:spacing w:before="20" w:after="20"/>
        <w:ind w:left="360"/>
      </w:pPr>
      <w:r>
        <w:rPr>
          <w:rFonts w:ascii="Courier New" w:cs="Courier New" w:eastAsia="Courier New" w:hAnsi="Courier New"/>
          <w:color w:val="1F4E79"/>
          <w:sz w:val="18"/>
          <w:szCs w:val="18"/>
        </w:rPr>
        <w:t xml:space="preserve">         SUM(od.Quantity * od.UnitPrice)    AS MonthlyRevenue</w:t>
      </w:r>
    </w:p>
    <w:p>
      <w:pPr>
        <w:shd w:fill="EEF4FB" w:val="clear"/>
        <w:spacing w:before="20" w:after="20"/>
        <w:ind w:left="360"/>
      </w:pPr>
      <w:r>
        <w:rPr>
          <w:rFonts w:ascii="Courier New" w:cs="Courier New" w:eastAsia="Courier New" w:hAnsi="Courier New"/>
          <w:color w:val="1F4E79"/>
          <w:sz w:val="18"/>
          <w:szCs w:val="18"/>
        </w:rPr>
        <w:t xml:space="preserve">FROM     Orders o</w:t>
      </w:r>
    </w:p>
    <w:p>
      <w:pPr>
        <w:shd w:fill="EEF4FB" w:val="clear"/>
        <w:spacing w:before="20" w:after="20"/>
        <w:ind w:left="360"/>
      </w:pPr>
      <w:r>
        <w:rPr>
          <w:rFonts w:ascii="Courier New" w:cs="Courier New" w:eastAsia="Courier New" w:hAnsi="Courier New"/>
          <w:color w:val="1F4E79"/>
          <w:sz w:val="18"/>
          <w:szCs w:val="18"/>
        </w:rPr>
        <w:t xml:space="preserve">JOIN     OrderDetails od ON o.OrderID = od.OrderID</w:t>
      </w:r>
    </w:p>
    <w:p>
      <w:pPr>
        <w:shd w:fill="EEF4FB" w:val="clear"/>
        <w:spacing w:before="20" w:after="20"/>
        <w:ind w:left="360"/>
      </w:pPr>
      <w:r>
        <w:rPr>
          <w:rFonts w:ascii="Courier New" w:cs="Courier New" w:eastAsia="Courier New" w:hAnsi="Courier New"/>
          <w:color w:val="1F4E79"/>
          <w:sz w:val="18"/>
          <w:szCs w:val="18"/>
        </w:rPr>
        <w:t xml:space="preserve">GROUP BY DATE_FORMAT(o.OrderDate,'%Y-%m')</w:t>
      </w:r>
    </w:p>
    <w:p>
      <w:pPr>
        <w:shd w:fill="EEF4FB" w:val="clear"/>
        <w:spacing w:before="20" w:after="20"/>
        <w:ind w:left="360"/>
      </w:pPr>
      <w:r>
        <w:rPr>
          <w:rFonts w:ascii="Courier New" w:cs="Courier New" w:eastAsia="Courier New" w:hAnsi="Courier New"/>
          <w:color w:val="1F4E79"/>
          <w:sz w:val="18"/>
          <w:szCs w:val="18"/>
        </w:rPr>
        <w:t xml:space="preserve">ORDER BY Month;</w:t>
      </w:r>
    </w:p>
    <w:p>
      <w:pPr>
        <w:spacing w:before="120" w:after="120"/>
        <w:jc w:val="center"/>
      </w:pPr>
      <w:r>
        <w:drawing>
          <wp:inline distT="0" distB="0" distL="0" distR="0">
            <wp:extent cx="885825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858250" cy="4791075"/>
                    </a:xfrm>
                    <a:prstGeom prst="rect">
                      <a:avLst/>
                    </a:prstGeom>
                  </pic:spPr>
                </pic:pic>
              </a:graphicData>
            </a:graphic>
          </wp:inline>
        </w:drawing>
      </w:r>
    </w:p>
    <w:p>
      <w:pPr>
        <w:spacing w:before="60" w:after="80"/>
        <w:jc w:val="center"/>
      </w:pPr>
      <w:r>
        <w:rPr>
          <w:rFonts w:ascii="Calibri" w:cs="Calibri" w:eastAsia="Calibri" w:hAnsi="Calibri"/>
          <w:i/>
          <w:iCs/>
          <w:color w:val="404040"/>
          <w:sz w:val="22"/>
          <w:szCs w:val="22"/>
        </w:rPr>
        <w:t xml:space="preserve">Figure 3: Monthly revenue trend — January 2024 peaked due to high-value electronics orders.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80"/>
              <w:bottom w:type="dxa" w:w="120"/>
              <w:right w:type="dxa" w:w="280"/>
            </w:tcMar>
          </w:tcPr>
          <w:p>
            <w:pPr>
              <w:jc w:val="left"/>
            </w:pPr>
            <w:r>
              <w:rPr>
                <w:rFonts w:ascii="Calibri" w:cs="Calibri" w:eastAsia="Calibri" w:hAnsi="Calibri"/>
                <w:b/>
                <w:bCs/>
                <w:color w:val="FFFFFF"/>
                <w:sz w:val="28"/>
                <w:szCs w:val="28"/>
              </w:rPr>
              <w:t xml:space="preserve">6.  Task 5 — View: sales_summary</w:t>
            </w:r>
          </w:p>
        </w:tc>
      </w:tr>
    </w:tbl>
    <w:p>
      <w:pPr>
        <w:spacing w:before="60" w:after="60"/>
      </w:pPr>
      <w:r>
        <w:t xml:space="preserve"/>
      </w:r>
    </w:p>
    <w:p>
      <w:pPr>
        <w:spacing w:before="60" w:after="80"/>
      </w:pPr>
      <w:r>
        <w:rPr>
          <w:rFonts w:ascii="Calibri" w:cs="Calibri" w:eastAsia="Calibri" w:hAnsi="Calibri"/>
          <w:color w:val="404040"/>
          <w:sz w:val="22"/>
          <w:szCs w:val="22"/>
        </w:rPr>
        <w:t xml:space="preserve">A database view was created to provide a pre-aggregated, reusable layer for reporting dashboards and BI tools.</w:t>
      </w:r>
    </w:p>
    <w:p>
      <w:pPr>
        <w:shd w:fill="EEF4FB" w:val="clear"/>
        <w:spacing w:before="20" w:after="20"/>
        <w:ind w:left="360"/>
      </w:pPr>
      <w:r>
        <w:rPr>
          <w:rFonts w:ascii="Courier New" w:cs="Courier New" w:eastAsia="Courier New" w:hAnsi="Courier New"/>
          <w:color w:val="1F4E79"/>
          <w:sz w:val="18"/>
          <w:szCs w:val="18"/>
        </w:rPr>
        <w:t xml:space="preserve">CREATE OR REPLACE VIEW sales_summary AS</w:t>
      </w:r>
    </w:p>
    <w:p>
      <w:pPr>
        <w:shd w:fill="EEF4FB" w:val="clear"/>
        <w:spacing w:before="20" w:after="20"/>
        <w:ind w:left="360"/>
      </w:pPr>
      <w:r>
        <w:rPr>
          <w:rFonts w:ascii="Courier New" w:cs="Courier New" w:eastAsia="Courier New" w:hAnsi="Courier New"/>
          <w:color w:val="1F4E79"/>
          <w:sz w:val="18"/>
          <w:szCs w:val="18"/>
        </w:rPr>
        <w:t xml:space="preserve">SELECT p.ProductID, p.ProductName, c.CategoryName,</w:t>
      </w:r>
    </w:p>
    <w:p>
      <w:pPr>
        <w:shd w:fill="EEF4FB" w:val="clear"/>
        <w:spacing w:before="20" w:after="20"/>
        <w:ind w:left="360"/>
      </w:pPr>
      <w:r>
        <w:rPr>
          <w:rFonts w:ascii="Courier New" w:cs="Courier New" w:eastAsia="Courier New" w:hAnsi="Courier New"/>
          <w:color w:val="1F4E79"/>
          <w:sz w:val="18"/>
          <w:szCs w:val="18"/>
        </w:rPr>
        <w:t xml:space="preserve">       SUM(od.Quantity)                AS TotalUnitsSold,</w:t>
      </w:r>
    </w:p>
    <w:p>
      <w:pPr>
        <w:shd w:fill="EEF4FB" w:val="clear"/>
        <w:spacing w:before="20" w:after="20"/>
        <w:ind w:left="360"/>
      </w:pPr>
      <w:r>
        <w:rPr>
          <w:rFonts w:ascii="Courier New" w:cs="Courier New" w:eastAsia="Courier New" w:hAnsi="Courier New"/>
          <w:color w:val="1F4E79"/>
          <w:sz w:val="18"/>
          <w:szCs w:val="18"/>
        </w:rPr>
        <w:t xml:space="preserve">       SUM(od.Quantity * od.UnitPrice) AS TotalRevenue</w:t>
      </w:r>
    </w:p>
    <w:p>
      <w:pPr>
        <w:shd w:fill="EEF4FB" w:val="clear"/>
        <w:spacing w:before="20" w:after="20"/>
        <w:ind w:left="360"/>
      </w:pPr>
      <w:r>
        <w:rPr>
          <w:rFonts w:ascii="Courier New" w:cs="Courier New" w:eastAsia="Courier New" w:hAnsi="Courier New"/>
          <w:color w:val="1F4E79"/>
          <w:sz w:val="18"/>
          <w:szCs w:val="18"/>
        </w:rPr>
        <w:t xml:space="preserve">FROM   Products p</w:t>
      </w:r>
    </w:p>
    <w:p>
      <w:pPr>
        <w:shd w:fill="EEF4FB" w:val="clear"/>
        <w:spacing w:before="20" w:after="20"/>
        <w:ind w:left="360"/>
      </w:pPr>
      <w:r>
        <w:rPr>
          <w:rFonts w:ascii="Courier New" w:cs="Courier New" w:eastAsia="Courier New" w:hAnsi="Courier New"/>
          <w:color w:val="1F4E79"/>
          <w:sz w:val="18"/>
          <w:szCs w:val="18"/>
        </w:rPr>
        <w:t xml:space="preserve">JOIN   Categories   c  ON p.CategoryID = c.CategoryID</w:t>
      </w:r>
    </w:p>
    <w:p>
      <w:pPr>
        <w:shd w:fill="EEF4FB" w:val="clear"/>
        <w:spacing w:before="20" w:after="20"/>
        <w:ind w:left="360"/>
      </w:pPr>
      <w:r>
        <w:rPr>
          <w:rFonts w:ascii="Courier New" w:cs="Courier New" w:eastAsia="Courier New" w:hAnsi="Courier New"/>
          <w:color w:val="1F4E79"/>
          <w:sz w:val="18"/>
          <w:szCs w:val="18"/>
        </w:rPr>
        <w:t xml:space="preserve">JOIN   OrderDetails od ON p.ProductID  = od.ProductID</w:t>
      </w:r>
    </w:p>
    <w:p>
      <w:pPr>
        <w:shd w:fill="EEF4FB" w:val="clear"/>
        <w:spacing w:before="20" w:after="20"/>
        <w:ind w:left="360"/>
      </w:pPr>
      <w:r>
        <w:rPr>
          <w:rFonts w:ascii="Courier New" w:cs="Courier New" w:eastAsia="Courier New" w:hAnsi="Courier New"/>
          <w:color w:val="1F4E79"/>
          <w:sz w:val="18"/>
          <w:szCs w:val="18"/>
        </w:rPr>
        <w:t xml:space="preserve">GROUP  BY p.ProductID, p.ProductName, c.CategoryName;</w:t>
      </w:r>
    </w:p>
    <w:p>
      <w:pPr>
        <w:spacing w:before="60" w:after="80"/>
      </w:pPr>
      <w:r>
        <w:rPr>
          <w:rFonts w:ascii="Calibri" w:cs="Calibri" w:eastAsia="Calibri" w:hAnsi="Calibri"/>
          <w:b/>
          <w:bCs/>
          <w:color w:val="404040"/>
          <w:sz w:val="22"/>
          <w:szCs w:val="22"/>
        </w:rPr>
        <w:t xml:space="preserve">Usage: SELECT * FROM sales_summary ORDER BY TotalRevenue DESC;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80"/>
              <w:bottom w:type="dxa" w:w="120"/>
              <w:right w:type="dxa" w:w="280"/>
            </w:tcMar>
          </w:tcPr>
          <w:p>
            <w:pPr>
              <w:jc w:val="left"/>
            </w:pPr>
            <w:r>
              <w:rPr>
                <w:rFonts w:ascii="Calibri" w:cs="Calibri" w:eastAsia="Calibri" w:hAnsi="Calibri"/>
                <w:b/>
                <w:bCs/>
                <w:color w:val="FFFFFF"/>
                <w:sz w:val="28"/>
                <w:szCs w:val="28"/>
              </w:rPr>
              <w:t xml:space="preserve">7.  Task 6 — Index Optimization</w:t>
            </w:r>
          </w:p>
        </w:tc>
      </w:tr>
    </w:tbl>
    <w:p>
      <w:pPr>
        <w:spacing w:before="60" w:after="60"/>
      </w:pPr>
      <w:r>
        <w:t xml:space="preserve"/>
      </w:r>
    </w:p>
    <w:p>
      <w:pPr>
        <w:spacing w:before="60" w:after="80"/>
      </w:pPr>
      <w:r>
        <w:rPr>
          <w:rFonts w:ascii="Calibri" w:cs="Calibri" w:eastAsia="Calibri" w:hAnsi="Calibri"/>
          <w:color w:val="404040"/>
          <w:sz w:val="22"/>
          <w:szCs w:val="22"/>
        </w:rPr>
        <w:t xml:space="preserve">Indexes were created on frequently-joined columns to improve query performance:</w:t>
      </w:r>
    </w:p>
    <w:p>
      <w:pPr>
        <w:shd w:fill="EEF4FB" w:val="clear"/>
        <w:spacing w:before="20" w:after="20"/>
        <w:ind w:left="360"/>
      </w:pPr>
      <w:r>
        <w:rPr>
          <w:rFonts w:ascii="Courier New" w:cs="Courier New" w:eastAsia="Courier New" w:hAnsi="Courier New"/>
          <w:color w:val="1F4E79"/>
          <w:sz w:val="18"/>
          <w:szCs w:val="18"/>
        </w:rPr>
        <w:t xml:space="preserve">-- Index on CategoryID (Products table)</w:t>
      </w:r>
    </w:p>
    <w:p>
      <w:pPr>
        <w:shd w:fill="EEF4FB" w:val="clear"/>
        <w:spacing w:before="20" w:after="20"/>
        <w:ind w:left="360"/>
      </w:pPr>
      <w:r>
        <w:rPr>
          <w:rFonts w:ascii="Courier New" w:cs="Courier New" w:eastAsia="Courier New" w:hAnsi="Courier New"/>
          <w:color w:val="1F4E79"/>
          <w:sz w:val="18"/>
          <w:szCs w:val="18"/>
        </w:rPr>
        <w:t xml:space="preserve">CREATE INDEX idx_product_category ON Products(CategoryID);</w:t>
      </w:r>
    </w:p>
    <w:p>
      <w:pPr>
        <w:shd w:fill="EEF4FB" w:val="clear"/>
        <w:spacing w:before="20" w:after="20"/>
        <w:ind w:left="360"/>
      </w:pPr>
      <w:r>
        <w:rPr>
          <w:rFonts w:ascii="Courier New" w:cs="Courier New" w:eastAsia="Courier New" w:hAnsi="Courier New"/>
          <w:color w:val="1F4E79"/>
          <w:sz w:val="18"/>
          <w:szCs w:val="18"/>
        </w:rPr>
        <w:t xml:space="preserve"/>
      </w:r>
    </w:p>
    <w:p>
      <w:pPr>
        <w:shd w:fill="EEF4FB" w:val="clear"/>
        <w:spacing w:before="20" w:after="20"/>
        <w:ind w:left="360"/>
      </w:pPr>
      <w:r>
        <w:rPr>
          <w:rFonts w:ascii="Courier New" w:cs="Courier New" w:eastAsia="Courier New" w:hAnsi="Courier New"/>
          <w:color w:val="1F4E79"/>
          <w:sz w:val="18"/>
          <w:szCs w:val="18"/>
        </w:rPr>
        <w:t xml:space="preserve">-- Index on CustomerID (Orders table)</w:t>
      </w:r>
    </w:p>
    <w:p>
      <w:pPr>
        <w:shd w:fill="EEF4FB" w:val="clear"/>
        <w:spacing w:before="20" w:after="20"/>
        <w:ind w:left="360"/>
      </w:pPr>
      <w:r>
        <w:rPr>
          <w:rFonts w:ascii="Courier New" w:cs="Courier New" w:eastAsia="Courier New" w:hAnsi="Courier New"/>
          <w:color w:val="1F4E79"/>
          <w:sz w:val="18"/>
          <w:szCs w:val="18"/>
        </w:rPr>
        <w:t xml:space="preserve">CREATE INDEX idx_order_customer ON Orders(CustomerID);</w:t>
      </w:r>
    </w:p>
    <w:p>
      <w:pPr>
        <w:shd w:fill="EEF4FB" w:val="clear"/>
        <w:spacing w:before="20" w:after="20"/>
        <w:ind w:left="360"/>
      </w:pPr>
      <w:r>
        <w:rPr>
          <w:rFonts w:ascii="Courier New" w:cs="Courier New" w:eastAsia="Courier New" w:hAnsi="Courier New"/>
          <w:color w:val="1F4E79"/>
          <w:sz w:val="18"/>
          <w:szCs w:val="18"/>
        </w:rPr>
        <w:t xml:space="preserve"/>
      </w:r>
    </w:p>
    <w:p>
      <w:pPr>
        <w:shd w:fill="EEF4FB" w:val="clear"/>
        <w:spacing w:before="20" w:after="20"/>
        <w:ind w:left="360"/>
      </w:pPr>
      <w:r>
        <w:rPr>
          <w:rFonts w:ascii="Courier New" w:cs="Courier New" w:eastAsia="Courier New" w:hAnsi="Courier New"/>
          <w:color w:val="1F4E79"/>
          <w:sz w:val="18"/>
          <w:szCs w:val="18"/>
        </w:rPr>
        <w:t xml:space="preserve">-- Analyze query performance</w:t>
      </w:r>
    </w:p>
    <w:p>
      <w:pPr>
        <w:shd w:fill="EEF4FB" w:val="clear"/>
        <w:spacing w:before="20" w:after="20"/>
        <w:ind w:left="360"/>
      </w:pPr>
      <w:r>
        <w:rPr>
          <w:rFonts w:ascii="Courier New" w:cs="Courier New" w:eastAsia="Courier New" w:hAnsi="Courier New"/>
          <w:color w:val="1F4E79"/>
          <w:sz w:val="18"/>
          <w:szCs w:val="18"/>
        </w:rPr>
        <w:t xml:space="preserve">EXPLAIN</w:t>
      </w:r>
    </w:p>
    <w:p>
      <w:pPr>
        <w:shd w:fill="EEF4FB" w:val="clear"/>
        <w:spacing w:before="20" w:after="20"/>
        <w:ind w:left="360"/>
      </w:pPr>
      <w:r>
        <w:rPr>
          <w:rFonts w:ascii="Courier New" w:cs="Courier New" w:eastAsia="Courier New" w:hAnsi="Courier New"/>
          <w:color w:val="1F4E79"/>
          <w:sz w:val="18"/>
          <w:szCs w:val="18"/>
        </w:rPr>
        <w:t xml:space="preserve">SELECT p.ProductName, c.CategoryName</w:t>
      </w:r>
    </w:p>
    <w:p>
      <w:pPr>
        <w:shd w:fill="EEF4FB" w:val="clear"/>
        <w:spacing w:before="20" w:after="20"/>
        <w:ind w:left="360"/>
      </w:pPr>
      <w:r>
        <w:rPr>
          <w:rFonts w:ascii="Courier New" w:cs="Courier New" w:eastAsia="Courier New" w:hAnsi="Courier New"/>
          <w:color w:val="1F4E79"/>
          <w:sz w:val="18"/>
          <w:szCs w:val="18"/>
        </w:rPr>
        <w:t xml:space="preserve">FROM   Products p</w:t>
      </w:r>
    </w:p>
    <w:p>
      <w:pPr>
        <w:shd w:fill="EEF4FB" w:val="clear"/>
        <w:spacing w:before="20" w:after="20"/>
        <w:ind w:left="360"/>
      </w:pPr>
      <w:r>
        <w:rPr>
          <w:rFonts w:ascii="Courier New" w:cs="Courier New" w:eastAsia="Courier New" w:hAnsi="Courier New"/>
          <w:color w:val="1F4E79"/>
          <w:sz w:val="18"/>
          <w:szCs w:val="18"/>
        </w:rPr>
        <w:t xml:space="preserve">JOIN   Categories c ON p.CategoryID = c.CategoryID</w:t>
      </w:r>
    </w:p>
    <w:p>
      <w:pPr>
        <w:shd w:fill="EEF4FB" w:val="clear"/>
        <w:spacing w:before="20" w:after="20"/>
        <w:ind w:left="360"/>
      </w:pPr>
      <w:r>
        <w:rPr>
          <w:rFonts w:ascii="Courier New" w:cs="Courier New" w:eastAsia="Courier New" w:hAnsi="Courier New"/>
          <w:color w:val="1F4E79"/>
          <w:sz w:val="18"/>
          <w:szCs w:val="18"/>
        </w:rPr>
        <w:t xml:space="preserve">WHERE  p.CategoryID = 1;</w:t>
      </w:r>
    </w:p>
    <w:p>
      <w:pPr>
        <w:spacing w:before="180" w:after="80"/>
      </w:pPr>
      <w:r>
        <w:rPr>
          <w:rFonts w:ascii="Calibri" w:cs="Calibri" w:eastAsia="Calibri" w:hAnsi="Calibri"/>
          <w:b/>
          <w:bCs/>
          <w:color w:val="1F4E79"/>
          <w:sz w:val="22"/>
          <w:szCs w:val="22"/>
        </w:rPr>
        <w:t xml:space="preserve">EXPLAIN Output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Table</w:t>
            </w:r>
          </w:p>
        </w:tc>
        <w:tc>
          <w:tcPr>
            <w:tcW w:type="dxa" w:w="22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24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 Used</w:t>
            </w:r>
          </w:p>
        </w:tc>
        <w:tc>
          <w:tcPr>
            <w:tcW w:type="dxa" w:w="24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Rows Scanned</w:t>
            </w:r>
          </w:p>
        </w:tc>
      </w:tr>
      <w:tr>
        <w:tc>
          <w:tcPr>
            <w:tcW w:type="dxa" w:w="22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Categories</w:t>
            </w:r>
          </w:p>
        </w:tc>
        <w:tc>
          <w:tcPr>
            <w:tcW w:type="dxa" w:w="22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const</w:t>
            </w:r>
          </w:p>
        </w:tc>
        <w:tc>
          <w:tcPr>
            <w:tcW w:type="dxa" w:w="24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PRIMARY</w:t>
            </w:r>
          </w:p>
        </w:tc>
        <w:tc>
          <w:tcPr>
            <w:tcW w:type="dxa" w:w="24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w:t>
            </w:r>
          </w:p>
        </w:tc>
      </w:tr>
      <w:tr>
        <w:tc>
          <w:tcPr>
            <w:tcW w:type="dxa" w:w="22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Products</w:t>
            </w:r>
          </w:p>
        </w:tc>
        <w:tc>
          <w:tcPr>
            <w:tcW w:type="dxa" w:w="22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ref</w:t>
            </w:r>
          </w:p>
        </w:tc>
        <w:tc>
          <w:tcPr>
            <w:tcW w:type="dxa" w:w="248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idx_product_category</w:t>
            </w:r>
          </w:p>
        </w:tc>
        <w:tc>
          <w:tcPr>
            <w:tcW w:type="dxa" w:w="248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4 (filtered)</w:t>
            </w:r>
          </w:p>
        </w:tc>
      </w:tr>
    </w:tbl>
    <w:p>
      <w:pPr>
        <w:spacing w:before="60" w:after="80"/>
      </w:pPr>
      <w:r>
        <w:rPr>
          <w:rFonts w:ascii="Calibri" w:cs="Calibri" w:eastAsia="Calibri" w:hAnsi="Calibri"/>
          <w:color w:val="404040"/>
          <w:sz w:val="22"/>
          <w:szCs w:val="22"/>
        </w:rPr>
        <w:t xml:space="preserve">Index reduced full table scan from 15 rows to ~4 filtered rows — a ~73% improvement in rows examined.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80"/>
              <w:bottom w:type="dxa" w:w="120"/>
              <w:right w:type="dxa" w:w="280"/>
            </w:tcMar>
          </w:tcPr>
          <w:p>
            <w:pPr>
              <w:jc w:val="left"/>
            </w:pPr>
            <w:r>
              <w:rPr>
                <w:rFonts w:ascii="Calibri" w:cs="Calibri" w:eastAsia="Calibri" w:hAnsi="Calibri"/>
                <w:b/>
                <w:bCs/>
                <w:color w:val="FFFFFF"/>
                <w:sz w:val="28"/>
                <w:szCs w:val="28"/>
              </w:rPr>
              <w:t xml:space="preserve">8.  Task 7 — Stored Procedure: InsertNewOrder</w:t>
            </w:r>
          </w:p>
        </w:tc>
      </w:tr>
    </w:tbl>
    <w:p>
      <w:pPr>
        <w:spacing w:before="60" w:after="60"/>
      </w:pPr>
      <w:r>
        <w:t xml:space="preserve"/>
      </w:r>
    </w:p>
    <w:p>
      <w:pPr>
        <w:spacing w:before="60" w:after="80"/>
      </w:pPr>
      <w:r>
        <w:rPr>
          <w:rFonts w:ascii="Calibri" w:cs="Calibri" w:eastAsia="Calibri" w:hAnsi="Calibri"/>
          <w:color w:val="404040"/>
          <w:sz w:val="22"/>
          <w:szCs w:val="22"/>
        </w:rPr>
        <w:t xml:space="preserve">A stored procedure was created to safely encapsulate the order placement logic including stock validation:</w:t>
      </w:r>
    </w:p>
    <w:p>
      <w:pPr>
        <w:shd w:fill="EEF4FB" w:val="clear"/>
        <w:spacing w:before="20" w:after="20"/>
        <w:ind w:left="360"/>
      </w:pPr>
      <w:r>
        <w:rPr>
          <w:rFonts w:ascii="Courier New" w:cs="Courier New" w:eastAsia="Courier New" w:hAnsi="Courier New"/>
          <w:color w:val="1F4E79"/>
          <w:sz w:val="18"/>
          <w:szCs w:val="18"/>
        </w:rPr>
        <w:t xml:space="preserve">DELIMITER $$</w:t>
      </w:r>
    </w:p>
    <w:p>
      <w:pPr>
        <w:shd w:fill="EEF4FB" w:val="clear"/>
        <w:spacing w:before="20" w:after="20"/>
        <w:ind w:left="360"/>
      </w:pPr>
      <w:r>
        <w:rPr>
          <w:rFonts w:ascii="Courier New" w:cs="Courier New" w:eastAsia="Courier New" w:hAnsi="Courier New"/>
          <w:color w:val="1F4E79"/>
          <w:sz w:val="18"/>
          <w:szCs w:val="18"/>
        </w:rPr>
        <w:t xml:space="preserve">CREATE PROCEDURE InsertNewOrder (</w:t>
      </w:r>
    </w:p>
    <w:p>
      <w:pPr>
        <w:shd w:fill="EEF4FB" w:val="clear"/>
        <w:spacing w:before="20" w:after="20"/>
        <w:ind w:left="360"/>
      </w:pPr>
      <w:r>
        <w:rPr>
          <w:rFonts w:ascii="Courier New" w:cs="Courier New" w:eastAsia="Courier New" w:hAnsi="Courier New"/>
          <w:color w:val="1F4E79"/>
          <w:sz w:val="18"/>
          <w:szCs w:val="18"/>
        </w:rPr>
        <w:t xml:space="preserve">    IN  p_CustomerID INT,   IN  p_OrderDate DATE,</w:t>
      </w:r>
    </w:p>
    <w:p>
      <w:pPr>
        <w:shd w:fill="EEF4FB" w:val="clear"/>
        <w:spacing w:before="20" w:after="20"/>
        <w:ind w:left="360"/>
      </w:pPr>
      <w:r>
        <w:rPr>
          <w:rFonts w:ascii="Courier New" w:cs="Courier New" w:eastAsia="Courier New" w:hAnsi="Courier New"/>
          <w:color w:val="1F4E79"/>
          <w:sz w:val="18"/>
          <w:szCs w:val="18"/>
        </w:rPr>
        <w:t xml:space="preserve">    IN  p_Channel ENUM("Online","Retail"),</w:t>
      </w:r>
    </w:p>
    <w:p>
      <w:pPr>
        <w:shd w:fill="EEF4FB" w:val="clear"/>
        <w:spacing w:before="20" w:after="20"/>
        <w:ind w:left="360"/>
      </w:pPr>
      <w:r>
        <w:rPr>
          <w:rFonts w:ascii="Courier New" w:cs="Courier New" w:eastAsia="Courier New" w:hAnsi="Courier New"/>
          <w:color w:val="1F4E79"/>
          <w:sz w:val="18"/>
          <w:szCs w:val="18"/>
        </w:rPr>
        <w:t xml:space="preserve">    IN  p_ProductID INT,    IN  p_Quantity INT,</w:t>
      </w:r>
    </w:p>
    <w:p>
      <w:pPr>
        <w:shd w:fill="EEF4FB" w:val="clear"/>
        <w:spacing w:before="20" w:after="20"/>
        <w:ind w:left="360"/>
      </w:pPr>
      <w:r>
        <w:rPr>
          <w:rFonts w:ascii="Courier New" w:cs="Courier New" w:eastAsia="Courier New" w:hAnsi="Courier New"/>
          <w:color w:val="1F4E79"/>
          <w:sz w:val="18"/>
          <w:szCs w:val="18"/>
        </w:rPr>
        <w:t xml:space="preserve">    OUT p_OrderID INT,      OUT p_Message VARCHAR(200)</w:t>
      </w:r>
    </w:p>
    <w:p>
      <w:pPr>
        <w:shd w:fill="EEF4FB" w:val="clear"/>
        <w:spacing w:before="20" w:after="20"/>
        <w:ind w:left="360"/>
      </w:pPr>
      <w:r>
        <w:rPr>
          <w:rFonts w:ascii="Courier New" w:cs="Courier New" w:eastAsia="Courier New" w:hAnsi="Courier New"/>
          <w:color w:val="1F4E79"/>
          <w:sz w:val="18"/>
          <w:szCs w:val="18"/>
        </w:rPr>
        <w:t xml:space="preserve">)</w:t>
      </w:r>
    </w:p>
    <w:p>
      <w:pPr>
        <w:shd w:fill="EEF4FB" w:val="clear"/>
        <w:spacing w:before="20" w:after="20"/>
        <w:ind w:left="360"/>
      </w:pPr>
      <w:r>
        <w:rPr>
          <w:rFonts w:ascii="Courier New" w:cs="Courier New" w:eastAsia="Courier New" w:hAnsi="Courier New"/>
          <w:color w:val="1F4E79"/>
          <w:sz w:val="18"/>
          <w:szCs w:val="18"/>
        </w:rPr>
        <w:t xml:space="preserve">BEGIN</w:t>
      </w:r>
    </w:p>
    <w:p>
      <w:pPr>
        <w:shd w:fill="EEF4FB" w:val="clear"/>
        <w:spacing w:before="20" w:after="20"/>
        <w:ind w:left="360"/>
      </w:pPr>
      <w:r>
        <w:rPr>
          <w:rFonts w:ascii="Courier New" w:cs="Courier New" w:eastAsia="Courier New" w:hAnsi="Courier New"/>
          <w:color w:val="1F4E79"/>
          <w:sz w:val="18"/>
          <w:szCs w:val="18"/>
        </w:rPr>
        <w:t xml:space="preserve">    DECLARE v_UnitPrice DECIMAL(10,2);</w:t>
      </w:r>
    </w:p>
    <w:p>
      <w:pPr>
        <w:shd w:fill="EEF4FB" w:val="clear"/>
        <w:spacing w:before="20" w:after="20"/>
        <w:ind w:left="360"/>
      </w:pPr>
      <w:r>
        <w:rPr>
          <w:rFonts w:ascii="Courier New" w:cs="Courier New" w:eastAsia="Courier New" w:hAnsi="Courier New"/>
          <w:color w:val="1F4E79"/>
          <w:sz w:val="18"/>
          <w:szCs w:val="18"/>
        </w:rPr>
        <w:t xml:space="preserve">    DECLARE v_Stock INT;</w:t>
      </w:r>
    </w:p>
    <w:p>
      <w:pPr>
        <w:shd w:fill="EEF4FB" w:val="clear"/>
        <w:spacing w:before="20" w:after="20"/>
        <w:ind w:left="360"/>
      </w:pPr>
      <w:r>
        <w:rPr>
          <w:rFonts w:ascii="Courier New" w:cs="Courier New" w:eastAsia="Courier New" w:hAnsi="Courier New"/>
          <w:color w:val="1F4E79"/>
          <w:sz w:val="18"/>
          <w:szCs w:val="18"/>
        </w:rPr>
        <w:t xml:space="preserve">    SELECT Price, StockQty INTO v_UnitPrice, v_Stock</w:t>
      </w:r>
    </w:p>
    <w:p>
      <w:pPr>
        <w:shd w:fill="EEF4FB" w:val="clear"/>
        <w:spacing w:before="20" w:after="20"/>
        <w:ind w:left="360"/>
      </w:pPr>
      <w:r>
        <w:rPr>
          <w:rFonts w:ascii="Courier New" w:cs="Courier New" w:eastAsia="Courier New" w:hAnsi="Courier New"/>
          <w:color w:val="1F4E79"/>
          <w:sz w:val="18"/>
          <w:szCs w:val="18"/>
        </w:rPr>
        <w:t xml:space="preserve">    FROM   Products WHERE ProductID = p_ProductID;</w:t>
      </w:r>
    </w:p>
    <w:p>
      <w:pPr>
        <w:shd w:fill="EEF4FB" w:val="clear"/>
        <w:spacing w:before="20" w:after="20"/>
        <w:ind w:left="360"/>
      </w:pPr>
      <w:r>
        <w:rPr>
          <w:rFonts w:ascii="Courier New" w:cs="Courier New" w:eastAsia="Courier New" w:hAnsi="Courier New"/>
          <w:color w:val="1F4E79"/>
          <w:sz w:val="18"/>
          <w:szCs w:val="18"/>
        </w:rPr>
        <w:t xml:space="preserve">    IF v_Stock &lt; p_Quantity THEN</w:t>
      </w:r>
    </w:p>
    <w:p>
      <w:pPr>
        <w:shd w:fill="EEF4FB" w:val="clear"/>
        <w:spacing w:before="20" w:after="20"/>
        <w:ind w:left="360"/>
      </w:pPr>
      <w:r>
        <w:rPr>
          <w:rFonts w:ascii="Courier New" w:cs="Courier New" w:eastAsia="Courier New" w:hAnsi="Courier New"/>
          <w:color w:val="1F4E79"/>
          <w:sz w:val="18"/>
          <w:szCs w:val="18"/>
        </w:rPr>
        <w:t xml:space="preserve">        SET p_Message = CONCAT("Insufficient stock. Available: ", v_Stock);</w:t>
      </w:r>
    </w:p>
    <w:p>
      <w:pPr>
        <w:shd w:fill="EEF4FB" w:val="clear"/>
        <w:spacing w:before="20" w:after="20"/>
        <w:ind w:left="360"/>
      </w:pPr>
      <w:r>
        <w:rPr>
          <w:rFonts w:ascii="Courier New" w:cs="Courier New" w:eastAsia="Courier New" w:hAnsi="Courier New"/>
          <w:color w:val="1F4E79"/>
          <w:sz w:val="18"/>
          <w:szCs w:val="18"/>
        </w:rPr>
        <w:t xml:space="preserve">    ELSE</w:t>
      </w:r>
    </w:p>
    <w:p>
      <w:pPr>
        <w:shd w:fill="EEF4FB" w:val="clear"/>
        <w:spacing w:before="20" w:after="20"/>
        <w:ind w:left="360"/>
      </w:pPr>
      <w:r>
        <w:rPr>
          <w:rFonts w:ascii="Courier New" w:cs="Courier New" w:eastAsia="Courier New" w:hAnsi="Courier New"/>
          <w:color w:val="1F4E79"/>
          <w:sz w:val="18"/>
          <w:szCs w:val="18"/>
        </w:rPr>
        <w:t xml:space="preserve">        START TRANSACTION;</w:t>
      </w:r>
    </w:p>
    <w:p>
      <w:pPr>
        <w:shd w:fill="EEF4FB" w:val="clear"/>
        <w:spacing w:before="20" w:after="20"/>
        <w:ind w:left="360"/>
      </w:pPr>
      <w:r>
        <w:rPr>
          <w:rFonts w:ascii="Courier New" w:cs="Courier New" w:eastAsia="Courier New" w:hAnsi="Courier New"/>
          <w:color w:val="1F4E79"/>
          <w:sz w:val="18"/>
          <w:szCs w:val="18"/>
        </w:rPr>
        <w:t xml:space="preserve">        INSERT INTO Orders(CustomerID, OrderDate, Channel, TotalAmount)</w:t>
      </w:r>
    </w:p>
    <w:p>
      <w:pPr>
        <w:shd w:fill="EEF4FB" w:val="clear"/>
        <w:spacing w:before="20" w:after="20"/>
        <w:ind w:left="360"/>
      </w:pPr>
      <w:r>
        <w:rPr>
          <w:rFonts w:ascii="Courier New" w:cs="Courier New" w:eastAsia="Courier New" w:hAnsi="Courier New"/>
          <w:color w:val="1F4E79"/>
          <w:sz w:val="18"/>
          <w:szCs w:val="18"/>
        </w:rPr>
        <w:t xml:space="preserve">        VALUES(p_CustomerID, p_OrderDate, p_Channel, v_UnitPrice * p_Quantity);</w:t>
      </w:r>
    </w:p>
    <w:p>
      <w:pPr>
        <w:shd w:fill="EEF4FB" w:val="clear"/>
        <w:spacing w:before="20" w:after="20"/>
        <w:ind w:left="360"/>
      </w:pPr>
      <w:r>
        <w:rPr>
          <w:rFonts w:ascii="Courier New" w:cs="Courier New" w:eastAsia="Courier New" w:hAnsi="Courier New"/>
          <w:color w:val="1F4E79"/>
          <w:sz w:val="18"/>
          <w:szCs w:val="18"/>
        </w:rPr>
        <w:t xml:space="preserve">        SET p_OrderID = LAST_INSERT_ID();</w:t>
      </w:r>
    </w:p>
    <w:p>
      <w:pPr>
        <w:shd w:fill="EEF4FB" w:val="clear"/>
        <w:spacing w:before="20" w:after="20"/>
        <w:ind w:left="360"/>
      </w:pPr>
      <w:r>
        <w:rPr>
          <w:rFonts w:ascii="Courier New" w:cs="Courier New" w:eastAsia="Courier New" w:hAnsi="Courier New"/>
          <w:color w:val="1F4E79"/>
          <w:sz w:val="18"/>
          <w:szCs w:val="18"/>
        </w:rPr>
        <w:t xml:space="preserve">        INSERT INTO OrderDetails(OrderID, ProductID, Quantity, UnitPrice)</w:t>
      </w:r>
    </w:p>
    <w:p>
      <w:pPr>
        <w:shd w:fill="EEF4FB" w:val="clear"/>
        <w:spacing w:before="20" w:after="20"/>
        <w:ind w:left="360"/>
      </w:pPr>
      <w:r>
        <w:rPr>
          <w:rFonts w:ascii="Courier New" w:cs="Courier New" w:eastAsia="Courier New" w:hAnsi="Courier New"/>
          <w:color w:val="1F4E79"/>
          <w:sz w:val="18"/>
          <w:szCs w:val="18"/>
        </w:rPr>
        <w:t xml:space="preserve">        VALUES(p_OrderID, p_ProductID, p_Quantity, v_UnitPrice);</w:t>
      </w:r>
    </w:p>
    <w:p>
      <w:pPr>
        <w:shd w:fill="EEF4FB" w:val="clear"/>
        <w:spacing w:before="20" w:after="20"/>
        <w:ind w:left="360"/>
      </w:pPr>
      <w:r>
        <w:rPr>
          <w:rFonts w:ascii="Courier New" w:cs="Courier New" w:eastAsia="Courier New" w:hAnsi="Courier New"/>
          <w:color w:val="1F4E79"/>
          <w:sz w:val="18"/>
          <w:szCs w:val="18"/>
        </w:rPr>
        <w:t xml:space="preserve">        COMMIT;</w:t>
      </w:r>
    </w:p>
    <w:p>
      <w:pPr>
        <w:shd w:fill="EEF4FB" w:val="clear"/>
        <w:spacing w:before="20" w:after="20"/>
        <w:ind w:left="360"/>
      </w:pPr>
      <w:r>
        <w:rPr>
          <w:rFonts w:ascii="Courier New" w:cs="Courier New" w:eastAsia="Courier New" w:hAnsi="Courier New"/>
          <w:color w:val="1F4E79"/>
          <w:sz w:val="18"/>
          <w:szCs w:val="18"/>
        </w:rPr>
        <w:t xml:space="preserve">        SET p_Message = CONCAT("Order placed. OrderID: ", p_OrderID);</w:t>
      </w:r>
    </w:p>
    <w:p>
      <w:pPr>
        <w:shd w:fill="EEF4FB" w:val="clear"/>
        <w:spacing w:before="20" w:after="20"/>
        <w:ind w:left="360"/>
      </w:pPr>
      <w:r>
        <w:rPr>
          <w:rFonts w:ascii="Courier New" w:cs="Courier New" w:eastAsia="Courier New" w:hAnsi="Courier New"/>
          <w:color w:val="1F4E79"/>
          <w:sz w:val="18"/>
          <w:szCs w:val="18"/>
        </w:rPr>
        <w:t xml:space="preserve">    END IF;</w:t>
      </w:r>
    </w:p>
    <w:p>
      <w:pPr>
        <w:shd w:fill="EEF4FB" w:val="clear"/>
        <w:spacing w:before="20" w:after="20"/>
        <w:ind w:left="360"/>
      </w:pPr>
      <w:r>
        <w:rPr>
          <w:rFonts w:ascii="Courier New" w:cs="Courier New" w:eastAsia="Courier New" w:hAnsi="Courier New"/>
          <w:color w:val="1F4E79"/>
          <w:sz w:val="18"/>
          <w:szCs w:val="18"/>
        </w:rPr>
        <w:t xml:space="preserve">END $$</w:t>
      </w:r>
    </w:p>
    <w:p>
      <w:pPr>
        <w:shd w:fill="EEF4FB" w:val="clear"/>
        <w:spacing w:before="20" w:after="20"/>
        <w:ind w:left="360"/>
      </w:pPr>
      <w:r>
        <w:rPr>
          <w:rFonts w:ascii="Courier New" w:cs="Courier New" w:eastAsia="Courier New" w:hAnsi="Courier New"/>
          <w:color w:val="1F4E79"/>
          <w:sz w:val="18"/>
          <w:szCs w:val="18"/>
        </w:rPr>
        <w:t xml:space="preserve">DELIMITER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80"/>
              <w:bottom w:type="dxa" w:w="120"/>
              <w:right w:type="dxa" w:w="280"/>
            </w:tcMar>
          </w:tcPr>
          <w:p>
            <w:pPr>
              <w:jc w:val="left"/>
            </w:pPr>
            <w:r>
              <w:rPr>
                <w:rFonts w:ascii="Calibri" w:cs="Calibri" w:eastAsia="Calibri" w:hAnsi="Calibri"/>
                <w:b/>
                <w:bCs/>
                <w:color w:val="FFFFFF"/>
                <w:sz w:val="28"/>
                <w:szCs w:val="28"/>
              </w:rPr>
              <w:t xml:space="preserve">9.  Task 8 — Trigger: Auto Stock Reduction</w:t>
            </w:r>
          </w:p>
        </w:tc>
      </w:tr>
    </w:tbl>
    <w:p>
      <w:pPr>
        <w:spacing w:before="60" w:after="60"/>
      </w:pPr>
      <w:r>
        <w:t xml:space="preserve"/>
      </w:r>
    </w:p>
    <w:p>
      <w:pPr>
        <w:spacing w:before="60" w:after="80"/>
      </w:pPr>
      <w:r>
        <w:rPr>
          <w:rFonts w:ascii="Calibri" w:cs="Calibri" w:eastAsia="Calibri" w:hAnsi="Calibri"/>
          <w:color w:val="404040"/>
          <w:sz w:val="22"/>
          <w:szCs w:val="22"/>
        </w:rPr>
        <w:t xml:space="preserve">A trigger fires automatically after each new OrderDetail insertion, reducing the product stock quantity without any manual intervention:</w:t>
      </w:r>
    </w:p>
    <w:p>
      <w:pPr>
        <w:shd w:fill="EEF4FB" w:val="clear"/>
        <w:spacing w:before="20" w:after="20"/>
        <w:ind w:left="360"/>
      </w:pPr>
      <w:r>
        <w:rPr>
          <w:rFonts w:ascii="Courier New" w:cs="Courier New" w:eastAsia="Courier New" w:hAnsi="Courier New"/>
          <w:color w:val="1F4E79"/>
          <w:sz w:val="18"/>
          <w:szCs w:val="18"/>
        </w:rPr>
        <w:t xml:space="preserve">DELIMITER $$</w:t>
      </w:r>
    </w:p>
    <w:p>
      <w:pPr>
        <w:shd w:fill="EEF4FB" w:val="clear"/>
        <w:spacing w:before="20" w:after="20"/>
        <w:ind w:left="360"/>
      </w:pPr>
      <w:r>
        <w:rPr>
          <w:rFonts w:ascii="Courier New" w:cs="Courier New" w:eastAsia="Courier New" w:hAnsi="Courier New"/>
          <w:color w:val="1F4E79"/>
          <w:sz w:val="18"/>
          <w:szCs w:val="18"/>
        </w:rPr>
        <w:t xml:space="preserve">CREATE TRIGGER trg_reduce_stock</w:t>
      </w:r>
    </w:p>
    <w:p>
      <w:pPr>
        <w:shd w:fill="EEF4FB" w:val="clear"/>
        <w:spacing w:before="20" w:after="20"/>
        <w:ind w:left="360"/>
      </w:pPr>
      <w:r>
        <w:rPr>
          <w:rFonts w:ascii="Courier New" w:cs="Courier New" w:eastAsia="Courier New" w:hAnsi="Courier New"/>
          <w:color w:val="1F4E79"/>
          <w:sz w:val="18"/>
          <w:szCs w:val="18"/>
        </w:rPr>
        <w:t xml:space="preserve">AFTER INSERT ON OrderDetails</w:t>
      </w:r>
    </w:p>
    <w:p>
      <w:pPr>
        <w:shd w:fill="EEF4FB" w:val="clear"/>
        <w:spacing w:before="20" w:after="20"/>
        <w:ind w:left="360"/>
      </w:pPr>
      <w:r>
        <w:rPr>
          <w:rFonts w:ascii="Courier New" w:cs="Courier New" w:eastAsia="Courier New" w:hAnsi="Courier New"/>
          <w:color w:val="1F4E79"/>
          <w:sz w:val="18"/>
          <w:szCs w:val="18"/>
        </w:rPr>
        <w:t xml:space="preserve">FOR EACH ROW</w:t>
      </w:r>
    </w:p>
    <w:p>
      <w:pPr>
        <w:shd w:fill="EEF4FB" w:val="clear"/>
        <w:spacing w:before="20" w:after="20"/>
        <w:ind w:left="360"/>
      </w:pPr>
      <w:r>
        <w:rPr>
          <w:rFonts w:ascii="Courier New" w:cs="Courier New" w:eastAsia="Courier New" w:hAnsi="Courier New"/>
          <w:color w:val="1F4E79"/>
          <w:sz w:val="18"/>
          <w:szCs w:val="18"/>
        </w:rPr>
        <w:t xml:space="preserve">BEGIN</w:t>
      </w:r>
    </w:p>
    <w:p>
      <w:pPr>
        <w:shd w:fill="EEF4FB" w:val="clear"/>
        <w:spacing w:before="20" w:after="20"/>
        <w:ind w:left="360"/>
      </w:pPr>
      <w:r>
        <w:rPr>
          <w:rFonts w:ascii="Courier New" w:cs="Courier New" w:eastAsia="Courier New" w:hAnsi="Courier New"/>
          <w:color w:val="1F4E79"/>
          <w:sz w:val="18"/>
          <w:szCs w:val="18"/>
        </w:rPr>
        <w:t xml:space="preserve">    UPDATE Products</w:t>
      </w:r>
    </w:p>
    <w:p>
      <w:pPr>
        <w:shd w:fill="EEF4FB" w:val="clear"/>
        <w:spacing w:before="20" w:after="20"/>
        <w:ind w:left="360"/>
      </w:pPr>
      <w:r>
        <w:rPr>
          <w:rFonts w:ascii="Courier New" w:cs="Courier New" w:eastAsia="Courier New" w:hAnsi="Courier New"/>
          <w:color w:val="1F4E79"/>
          <w:sz w:val="18"/>
          <w:szCs w:val="18"/>
        </w:rPr>
        <w:t xml:space="preserve">    SET    StockQty = StockQty - NEW.Quantity</w:t>
      </w:r>
    </w:p>
    <w:p>
      <w:pPr>
        <w:shd w:fill="EEF4FB" w:val="clear"/>
        <w:spacing w:before="20" w:after="20"/>
        <w:ind w:left="360"/>
      </w:pPr>
      <w:r>
        <w:rPr>
          <w:rFonts w:ascii="Courier New" w:cs="Courier New" w:eastAsia="Courier New" w:hAnsi="Courier New"/>
          <w:color w:val="1F4E79"/>
          <w:sz w:val="18"/>
          <w:szCs w:val="18"/>
        </w:rPr>
        <w:t xml:space="preserve">    WHERE  ProductID = NEW.ProductID;</w:t>
      </w:r>
    </w:p>
    <w:p>
      <w:pPr>
        <w:shd w:fill="EEF4FB" w:val="clear"/>
        <w:spacing w:before="20" w:after="20"/>
        <w:ind w:left="360"/>
      </w:pPr>
      <w:r>
        <w:rPr>
          <w:rFonts w:ascii="Courier New" w:cs="Courier New" w:eastAsia="Courier New" w:hAnsi="Courier New"/>
          <w:color w:val="1F4E79"/>
          <w:sz w:val="18"/>
          <w:szCs w:val="18"/>
        </w:rPr>
        <w:t xml:space="preserve">END $$</w:t>
      </w:r>
    </w:p>
    <w:p>
      <w:pPr>
        <w:shd w:fill="EEF4FB" w:val="clear"/>
        <w:spacing w:before="20" w:after="20"/>
        <w:ind w:left="360"/>
      </w:pPr>
      <w:r>
        <w:rPr>
          <w:rFonts w:ascii="Courier New" w:cs="Courier New" w:eastAsia="Courier New" w:hAnsi="Courier New"/>
          <w:color w:val="1F4E79"/>
          <w:sz w:val="18"/>
          <w:szCs w:val="18"/>
        </w:rPr>
        <w:t xml:space="preserve">DELIMITER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80"/>
              <w:bottom w:type="dxa" w:w="120"/>
              <w:right w:type="dxa" w:w="280"/>
            </w:tcMar>
          </w:tcPr>
          <w:p>
            <w:pPr>
              <w:jc w:val="left"/>
            </w:pPr>
            <w:r>
              <w:rPr>
                <w:rFonts w:ascii="Calibri" w:cs="Calibri" w:eastAsia="Calibri" w:hAnsi="Calibri"/>
                <w:b/>
                <w:bCs/>
                <w:color w:val="FFFFFF"/>
                <w:sz w:val="28"/>
                <w:szCs w:val="28"/>
              </w:rPr>
              <w:t xml:space="preserve">10.  Task 9 — Transactions: Simulated Order Placement</w:t>
            </w:r>
          </w:p>
        </w:tc>
      </w:tr>
    </w:tbl>
    <w:p>
      <w:pPr>
        <w:spacing w:before="60" w:after="60"/>
      </w:pPr>
      <w:r>
        <w:t xml:space="preserve"/>
      </w:r>
    </w:p>
    <w:p>
      <w:pPr>
        <w:spacing w:before="60" w:after="80"/>
      </w:pPr>
      <w:r>
        <w:rPr>
          <w:rFonts w:ascii="Calibri" w:cs="Calibri" w:eastAsia="Calibri" w:hAnsi="Calibri"/>
          <w:color w:val="404040"/>
          <w:sz w:val="22"/>
          <w:szCs w:val="22"/>
        </w:rPr>
        <w:t xml:space="preserve">A full transactional order placement simulation demonstrates ACID compliance:</w:t>
      </w:r>
    </w:p>
    <w:p>
      <w:pPr>
        <w:shd w:fill="EEF4FB" w:val="clear"/>
        <w:spacing w:before="20" w:after="20"/>
        <w:ind w:left="360"/>
      </w:pPr>
      <w:r>
        <w:rPr>
          <w:rFonts w:ascii="Courier New" w:cs="Courier New" w:eastAsia="Courier New" w:hAnsi="Courier New"/>
          <w:color w:val="1F4E79"/>
          <w:sz w:val="18"/>
          <w:szCs w:val="18"/>
        </w:rPr>
        <w:t xml:space="preserve">START TRANSACTION;</w:t>
      </w:r>
    </w:p>
    <w:p>
      <w:pPr>
        <w:shd w:fill="EEF4FB" w:val="clear"/>
        <w:spacing w:before="20" w:after="20"/>
        <w:ind w:left="360"/>
      </w:pPr>
      <w:r>
        <w:rPr>
          <w:rFonts w:ascii="Courier New" w:cs="Courier New" w:eastAsia="Courier New" w:hAnsi="Courier New"/>
          <w:color w:val="1F4E79"/>
          <w:sz w:val="18"/>
          <w:szCs w:val="18"/>
        </w:rPr>
        <w:t xml:space="preserve"/>
      </w:r>
    </w:p>
    <w:p>
      <w:pPr>
        <w:shd w:fill="EEF4FB" w:val="clear"/>
        <w:spacing w:before="20" w:after="20"/>
        <w:ind w:left="360"/>
      </w:pPr>
      <w:r>
        <w:rPr>
          <w:rFonts w:ascii="Courier New" w:cs="Courier New" w:eastAsia="Courier New" w:hAnsi="Courier New"/>
          <w:color w:val="1F4E79"/>
          <w:sz w:val="18"/>
          <w:szCs w:val="18"/>
        </w:rPr>
        <w:t xml:space="preserve">    INSERT INTO Orders (CustomerID, OrderDate, Channel, TotalAmount)</w:t>
      </w:r>
    </w:p>
    <w:p>
      <w:pPr>
        <w:shd w:fill="EEF4FB" w:val="clear"/>
        <w:spacing w:before="20" w:after="20"/>
        <w:ind w:left="360"/>
      </w:pPr>
      <w:r>
        <w:rPr>
          <w:rFonts w:ascii="Courier New" w:cs="Courier New" w:eastAsia="Courier New" w:hAnsi="Courier New"/>
          <w:color w:val="1F4E79"/>
          <w:sz w:val="18"/>
          <w:szCs w:val="18"/>
        </w:rPr>
        <w:t xml:space="preserve">    VALUES (6, "2024-06-10", "Retail", 5998.00);</w:t>
      </w:r>
    </w:p>
    <w:p>
      <w:pPr>
        <w:shd w:fill="EEF4FB" w:val="clear"/>
        <w:spacing w:before="20" w:after="20"/>
        <w:ind w:left="360"/>
      </w:pPr>
      <w:r>
        <w:rPr>
          <w:rFonts w:ascii="Courier New" w:cs="Courier New" w:eastAsia="Courier New" w:hAnsi="Courier New"/>
          <w:color w:val="1F4E79"/>
          <w:sz w:val="18"/>
          <w:szCs w:val="18"/>
        </w:rPr>
        <w:t xml:space="preserve"/>
      </w:r>
    </w:p>
    <w:p>
      <w:pPr>
        <w:shd w:fill="EEF4FB" w:val="clear"/>
        <w:spacing w:before="20" w:after="20"/>
        <w:ind w:left="360"/>
      </w:pPr>
      <w:r>
        <w:rPr>
          <w:rFonts w:ascii="Courier New" w:cs="Courier New" w:eastAsia="Courier New" w:hAnsi="Courier New"/>
          <w:color w:val="1F4E79"/>
          <w:sz w:val="18"/>
          <w:szCs w:val="18"/>
        </w:rPr>
        <w:t xml:space="preserve">    SET @txn_order_id = LAST_INSERT_ID();</w:t>
      </w:r>
    </w:p>
    <w:p>
      <w:pPr>
        <w:shd w:fill="EEF4FB" w:val="clear"/>
        <w:spacing w:before="20" w:after="20"/>
        <w:ind w:left="360"/>
      </w:pPr>
      <w:r>
        <w:rPr>
          <w:rFonts w:ascii="Courier New" w:cs="Courier New" w:eastAsia="Courier New" w:hAnsi="Courier New"/>
          <w:color w:val="1F4E79"/>
          <w:sz w:val="18"/>
          <w:szCs w:val="18"/>
        </w:rPr>
        <w:t xml:space="preserve"/>
      </w:r>
    </w:p>
    <w:p>
      <w:pPr>
        <w:shd w:fill="EEF4FB" w:val="clear"/>
        <w:spacing w:before="20" w:after="20"/>
        <w:ind w:left="360"/>
      </w:pPr>
      <w:r>
        <w:rPr>
          <w:rFonts w:ascii="Courier New" w:cs="Courier New" w:eastAsia="Courier New" w:hAnsi="Courier New"/>
          <w:color w:val="1F4E79"/>
          <w:sz w:val="18"/>
          <w:szCs w:val="18"/>
        </w:rPr>
        <w:t xml:space="preserve">    INSERT INTO OrderDetails (OrderID, ProductID, Quantity, UnitPrice)</w:t>
      </w:r>
    </w:p>
    <w:p>
      <w:pPr>
        <w:shd w:fill="EEF4FB" w:val="clear"/>
        <w:spacing w:before="20" w:after="20"/>
        <w:ind w:left="360"/>
      </w:pPr>
      <w:r>
        <w:rPr>
          <w:rFonts w:ascii="Courier New" w:cs="Courier New" w:eastAsia="Courier New" w:hAnsi="Courier New"/>
          <w:color w:val="1F4E79"/>
          <w:sz w:val="18"/>
          <w:szCs w:val="18"/>
        </w:rPr>
        <w:t xml:space="preserve">    VALUES (@txn_order_id, 15, 2, 1299.00),</w:t>
      </w:r>
    </w:p>
    <w:p>
      <w:pPr>
        <w:shd w:fill="EEF4FB" w:val="clear"/>
        <w:spacing w:before="20" w:after="20"/>
        <w:ind w:left="360"/>
      </w:pPr>
      <w:r>
        <w:rPr>
          <w:rFonts w:ascii="Courier New" w:cs="Courier New" w:eastAsia="Courier New" w:hAnsi="Courier New"/>
          <w:color w:val="1F4E79"/>
          <w:sz w:val="18"/>
          <w:szCs w:val="18"/>
        </w:rPr>
        <w:t xml:space="preserve">           (@txn_order_id,  4, 2, 1299.00),</w:t>
      </w:r>
    </w:p>
    <w:p>
      <w:pPr>
        <w:shd w:fill="EEF4FB" w:val="clear"/>
        <w:spacing w:before="20" w:after="20"/>
        <w:ind w:left="360"/>
      </w:pPr>
      <w:r>
        <w:rPr>
          <w:rFonts w:ascii="Courier New" w:cs="Courier New" w:eastAsia="Courier New" w:hAnsi="Courier New"/>
          <w:color w:val="1F4E79"/>
          <w:sz w:val="18"/>
          <w:szCs w:val="18"/>
        </w:rPr>
        <w:t xml:space="preserve">           (@txn_order_id, 11, 2,  999.00);</w:t>
      </w:r>
    </w:p>
    <w:p>
      <w:pPr>
        <w:shd w:fill="EEF4FB" w:val="clear"/>
        <w:spacing w:before="20" w:after="20"/>
        <w:ind w:left="360"/>
      </w:pPr>
      <w:r>
        <w:rPr>
          <w:rFonts w:ascii="Courier New" w:cs="Courier New" w:eastAsia="Courier New" w:hAnsi="Courier New"/>
          <w:color w:val="1F4E79"/>
          <w:sz w:val="18"/>
          <w:szCs w:val="18"/>
        </w:rPr>
        <w:t xml:space="preserve"/>
      </w:r>
    </w:p>
    <w:p>
      <w:pPr>
        <w:shd w:fill="EEF4FB" w:val="clear"/>
        <w:spacing w:before="20" w:after="20"/>
        <w:ind w:left="360"/>
      </w:pPr>
      <w:r>
        <w:rPr>
          <w:rFonts w:ascii="Courier New" w:cs="Courier New" w:eastAsia="Courier New" w:hAnsi="Courier New"/>
          <w:color w:val="1F4E79"/>
          <w:sz w:val="18"/>
          <w:szCs w:val="18"/>
        </w:rPr>
        <w:t xml:space="preserve">COMMIT;   -- or ROLLBACK; to undo all changes atomically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80"/>
              <w:bottom w:type="dxa" w:w="120"/>
              <w:right w:type="dxa" w:w="280"/>
            </w:tcMar>
          </w:tcPr>
          <w:p>
            <w:pPr>
              <w:jc w:val="left"/>
            </w:pPr>
            <w:r>
              <w:rPr>
                <w:rFonts w:ascii="Calibri" w:cs="Calibri" w:eastAsia="Calibri" w:hAnsi="Calibri"/>
                <w:b/>
                <w:bCs/>
                <w:color w:val="FFFFFF"/>
                <w:sz w:val="28"/>
                <w:szCs w:val="28"/>
              </w:rPr>
              <w:t xml:space="preserve">11.  Task 10 — Business Insights &amp; Analytics</w:t>
            </w:r>
          </w:p>
        </w:tc>
      </w:tr>
    </w:tbl>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Insight 1 — Highest Revenue Generating Category</w:t>
      </w:r>
    </w:p>
    <w:p>
      <w:pPr>
        <w:shd w:fill="EEF4FB" w:val="clear"/>
        <w:spacing w:before="20" w:after="20"/>
        <w:ind w:left="360"/>
      </w:pPr>
      <w:r>
        <w:rPr>
          <w:rFonts w:ascii="Courier New" w:cs="Courier New" w:eastAsia="Courier New" w:hAnsi="Courier New"/>
          <w:color w:val="1F4E79"/>
          <w:sz w:val="18"/>
          <w:szCs w:val="18"/>
        </w:rPr>
        <w:t xml:space="preserve">SELECT   c.CategoryName, SUM(od.Quantity * od.UnitPrice) AS TotalRevenue</w:t>
      </w:r>
    </w:p>
    <w:p>
      <w:pPr>
        <w:shd w:fill="EEF4FB" w:val="clear"/>
        <w:spacing w:before="20" w:after="20"/>
        <w:ind w:left="360"/>
      </w:pPr>
      <w:r>
        <w:rPr>
          <w:rFonts w:ascii="Courier New" w:cs="Courier New" w:eastAsia="Courier New" w:hAnsi="Courier New"/>
          <w:color w:val="1F4E79"/>
          <w:sz w:val="18"/>
          <w:szCs w:val="18"/>
        </w:rPr>
        <w:t xml:space="preserve">FROM     Categories c</w:t>
      </w:r>
    </w:p>
    <w:p>
      <w:pPr>
        <w:shd w:fill="EEF4FB" w:val="clear"/>
        <w:spacing w:before="20" w:after="20"/>
        <w:ind w:left="360"/>
      </w:pPr>
      <w:r>
        <w:rPr>
          <w:rFonts w:ascii="Courier New" w:cs="Courier New" w:eastAsia="Courier New" w:hAnsi="Courier New"/>
          <w:color w:val="1F4E79"/>
          <w:sz w:val="18"/>
          <w:szCs w:val="18"/>
        </w:rPr>
        <w:t xml:space="preserve">JOIN     Products     p  ON c.CategoryID = p.CategoryID</w:t>
      </w:r>
    </w:p>
    <w:p>
      <w:pPr>
        <w:shd w:fill="EEF4FB" w:val="clear"/>
        <w:spacing w:before="20" w:after="20"/>
        <w:ind w:left="360"/>
      </w:pPr>
      <w:r>
        <w:rPr>
          <w:rFonts w:ascii="Courier New" w:cs="Courier New" w:eastAsia="Courier New" w:hAnsi="Courier New"/>
          <w:color w:val="1F4E79"/>
          <w:sz w:val="18"/>
          <w:szCs w:val="18"/>
        </w:rPr>
        <w:t xml:space="preserve">JOIN     OrderDetails od ON p.ProductID  = od.ProductID</w:t>
      </w:r>
    </w:p>
    <w:p>
      <w:pPr>
        <w:shd w:fill="EEF4FB" w:val="clear"/>
        <w:spacing w:before="20" w:after="20"/>
        <w:ind w:left="360"/>
      </w:pPr>
      <w:r>
        <w:rPr>
          <w:rFonts w:ascii="Courier New" w:cs="Courier New" w:eastAsia="Courier New" w:hAnsi="Courier New"/>
          <w:color w:val="1F4E79"/>
          <w:sz w:val="18"/>
          <w:szCs w:val="18"/>
        </w:rPr>
        <w:t xml:space="preserve">GROUP BY c.CategoryID, c.CategoryName</w:t>
      </w:r>
    </w:p>
    <w:p>
      <w:pPr>
        <w:shd w:fill="EEF4FB" w:val="clear"/>
        <w:spacing w:before="20" w:after="20"/>
        <w:ind w:left="360"/>
      </w:pPr>
      <w:r>
        <w:rPr>
          <w:rFonts w:ascii="Courier New" w:cs="Courier New" w:eastAsia="Courier New" w:hAnsi="Courier New"/>
          <w:color w:val="1F4E79"/>
          <w:sz w:val="18"/>
          <w:szCs w:val="18"/>
        </w:rPr>
        <w:t xml:space="preserve">ORDER BY TotalRevenue DESC LIMIT 1;</w:t>
      </w:r>
    </w:p>
    <w:p>
      <w:pPr>
        <w:spacing w:before="120" w:after="120"/>
        <w:jc w:val="center"/>
      </w:pPr>
      <w:r>
        <w:drawing>
          <wp:inline distT="0" distB="0" distL="0" distR="0">
            <wp:extent cx="885825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858250" cy="5000625"/>
                    </a:xfrm>
                    <a:prstGeom prst="rect">
                      <a:avLst/>
                    </a:prstGeom>
                  </pic:spPr>
                </pic:pic>
              </a:graphicData>
            </a:graphic>
          </wp:inline>
        </w:drawing>
      </w:r>
    </w:p>
    <w:p>
      <w:pPr>
        <w:spacing w:before="60" w:after="80"/>
        <w:jc w:val="center"/>
      </w:pPr>
      <w:r>
        <w:rPr>
          <w:rFonts w:ascii="Calibri" w:cs="Calibri" w:eastAsia="Calibri" w:hAnsi="Calibri"/>
          <w:i/>
          <w:iCs/>
          <w:color w:val="404040"/>
          <w:sz w:val="22"/>
          <w:szCs w:val="22"/>
        </w:rPr>
        <w:t xml:space="preserve">Figure 4: Revenue by product category — Electronics dominates with over 90% of total revenue.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Category</w:t>
            </w:r>
          </w:p>
        </w:tc>
        <w:tc>
          <w:tcPr>
            <w:tcW w:type="dxa" w:w="312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Revenue (₹)</w:t>
            </w:r>
          </w:p>
        </w:tc>
        <w:tc>
          <w:tcPr>
            <w:tcW w:type="dxa" w:w="312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 Share</w:t>
            </w:r>
          </w:p>
        </w:tc>
      </w:tr>
      <w:tr>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Electronics</w:t>
            </w:r>
          </w:p>
        </w:tc>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3,92,993</w:t>
            </w:r>
          </w:p>
        </w:tc>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91.3%</w:t>
            </w:r>
          </w:p>
        </w:tc>
      </w:tr>
      <w:tr>
        <w:tc>
          <w:tcPr>
            <w:tcW w:type="dxa" w:w="312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Home &amp; Kitchen</w:t>
            </w:r>
          </w:p>
        </w:tc>
        <w:tc>
          <w:tcPr>
            <w:tcW w:type="dxa" w:w="312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11,998</w:t>
            </w:r>
          </w:p>
        </w:tc>
        <w:tc>
          <w:tcPr>
            <w:tcW w:type="dxa" w:w="312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2.8%</w:t>
            </w:r>
          </w:p>
        </w:tc>
      </w:tr>
      <w:tr>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Clothing</w:t>
            </w:r>
          </w:p>
        </w:tc>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11,592</w:t>
            </w:r>
          </w:p>
        </w:tc>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2.7%</w:t>
            </w:r>
          </w:p>
        </w:tc>
      </w:tr>
      <w:tr>
        <w:tc>
          <w:tcPr>
            <w:tcW w:type="dxa" w:w="312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Sports</w:t>
            </w:r>
          </w:p>
        </w:tc>
        <w:tc>
          <w:tcPr>
            <w:tcW w:type="dxa" w:w="312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10,746</w:t>
            </w:r>
          </w:p>
        </w:tc>
        <w:tc>
          <w:tcPr>
            <w:tcW w:type="dxa" w:w="312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2.5%</w:t>
            </w:r>
          </w:p>
        </w:tc>
      </w:tr>
      <w:tr>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Groceries</w:t>
            </w:r>
          </w:p>
        </w:tc>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6,245</w:t>
            </w:r>
          </w:p>
        </w:tc>
        <w:tc>
          <w:tcPr>
            <w:tcW w:type="dxa" w:w="312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1.5%</w:t>
            </w:r>
          </w:p>
        </w:tc>
      </w:tr>
      <w:tr>
        <w:tc>
          <w:tcPr>
            <w:tcW w:type="dxa" w:w="312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Books</w:t>
            </w:r>
          </w:p>
        </w:tc>
        <w:tc>
          <w:tcPr>
            <w:tcW w:type="dxa" w:w="312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3,545</w:t>
            </w:r>
          </w:p>
        </w:tc>
        <w:tc>
          <w:tcPr>
            <w:tcW w:type="dxa" w:w="312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0.8%</w:t>
            </w:r>
          </w:p>
        </w:tc>
      </w:tr>
    </w:tbl>
    <w:p>
      <w:pPr>
        <w:spacing w:before="60" w:after="80"/>
      </w:pPr>
      <w:r>
        <w:rPr>
          <w:rFonts w:ascii="Calibri" w:cs="Calibri" w:eastAsia="Calibri" w:hAnsi="Calibri"/>
          <w:color w:val="404040"/>
          <w:sz w:val="22"/>
          <w:szCs w:val="22"/>
        </w:rPr>
        <w:t xml:space="preserve">Insight: Electronics generates the highest revenue due to high Average Selling Price (ASP). The management should maintain deep inventory of top electronic products while exploring strategies to grow the underperforming Groceries and Books categories.</w:t>
      </w:r>
    </w:p>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Insight 2 — City with Most Customers</w:t>
      </w:r>
    </w:p>
    <w:p>
      <w:pPr>
        <w:shd w:fill="EEF4FB" w:val="clear"/>
        <w:spacing w:before="20" w:after="20"/>
        <w:ind w:left="360"/>
      </w:pPr>
      <w:r>
        <w:rPr>
          <w:rFonts w:ascii="Courier New" w:cs="Courier New" w:eastAsia="Courier New" w:hAnsi="Courier New"/>
          <w:color w:val="1F4E79"/>
          <w:sz w:val="18"/>
          <w:szCs w:val="18"/>
        </w:rPr>
        <w:t xml:space="preserve">SELECT   City, COUNT(*) AS TotalCustomers</w:t>
      </w:r>
    </w:p>
    <w:p>
      <w:pPr>
        <w:shd w:fill="EEF4FB" w:val="clear"/>
        <w:spacing w:before="20" w:after="20"/>
        <w:ind w:left="360"/>
      </w:pPr>
      <w:r>
        <w:rPr>
          <w:rFonts w:ascii="Courier New" w:cs="Courier New" w:eastAsia="Courier New" w:hAnsi="Courier New"/>
          <w:color w:val="1F4E79"/>
          <w:sz w:val="18"/>
          <w:szCs w:val="18"/>
        </w:rPr>
        <w:t xml:space="preserve">FROM     Customers</w:t>
      </w:r>
    </w:p>
    <w:p>
      <w:pPr>
        <w:shd w:fill="EEF4FB" w:val="clear"/>
        <w:spacing w:before="20" w:after="20"/>
        <w:ind w:left="360"/>
      </w:pPr>
      <w:r>
        <w:rPr>
          <w:rFonts w:ascii="Courier New" w:cs="Courier New" w:eastAsia="Courier New" w:hAnsi="Courier New"/>
          <w:color w:val="1F4E79"/>
          <w:sz w:val="18"/>
          <w:szCs w:val="18"/>
        </w:rPr>
        <w:t xml:space="preserve">GROUP BY City</w:t>
      </w:r>
    </w:p>
    <w:p>
      <w:pPr>
        <w:shd w:fill="EEF4FB" w:val="clear"/>
        <w:spacing w:before="20" w:after="20"/>
        <w:ind w:left="360"/>
      </w:pPr>
      <w:r>
        <w:rPr>
          <w:rFonts w:ascii="Courier New" w:cs="Courier New" w:eastAsia="Courier New" w:hAnsi="Courier New"/>
          <w:color w:val="1F4E79"/>
          <w:sz w:val="18"/>
          <w:szCs w:val="18"/>
        </w:rPr>
        <w:t xml:space="preserve">ORDER BY TotalCustomers DESC</w:t>
      </w:r>
    </w:p>
    <w:p>
      <w:pPr>
        <w:shd w:fill="EEF4FB" w:val="clear"/>
        <w:spacing w:before="20" w:after="20"/>
        <w:ind w:left="360"/>
      </w:pPr>
      <w:r>
        <w:rPr>
          <w:rFonts w:ascii="Courier New" w:cs="Courier New" w:eastAsia="Courier New" w:hAnsi="Courier New"/>
          <w:color w:val="1F4E79"/>
          <w:sz w:val="18"/>
          <w:szCs w:val="18"/>
        </w:rPr>
        <w:t xml:space="preserve">LIMIT 1;</w:t>
      </w:r>
    </w:p>
    <w:p>
      <w:pPr>
        <w:spacing w:before="120" w:after="120"/>
        <w:jc w:val="center"/>
      </w:pPr>
      <w:r>
        <w:drawing>
          <wp:inline distT="0" distB="0" distL="0" distR="0">
            <wp:extent cx="8858250"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58250" cy="4791075"/>
                    </a:xfrm>
                    <a:prstGeom prst="rect">
                      <a:avLst/>
                    </a:prstGeom>
                  </pic:spPr>
                </pic:pic>
              </a:graphicData>
            </a:graphic>
          </wp:inline>
        </w:drawing>
      </w:r>
    </w:p>
    <w:p>
      <w:pPr>
        <w:spacing w:before="60" w:after="80"/>
        <w:jc w:val="center"/>
      </w:pPr>
      <w:r>
        <w:rPr>
          <w:rFonts w:ascii="Calibri" w:cs="Calibri" w:eastAsia="Calibri" w:hAnsi="Calibri"/>
          <w:i/>
          <w:iCs/>
          <w:color w:val="404040"/>
          <w:sz w:val="22"/>
          <w:szCs w:val="22"/>
        </w:rPr>
        <w:t xml:space="preserve">Figure 5: Customer distribution across cities — Mumbai, Delhi, Bangalore, and Chennai are the top markets.</w:t>
      </w:r>
    </w:p>
    <w:p>
      <w:pPr>
        <w:spacing w:before="60" w:after="80"/>
      </w:pPr>
      <w:r>
        <w:rPr>
          <w:rFonts w:ascii="Calibri" w:cs="Calibri" w:eastAsia="Calibri" w:hAnsi="Calibri"/>
          <w:color w:val="404040"/>
          <w:sz w:val="22"/>
          <w:szCs w:val="22"/>
        </w:rPr>
        <w:t xml:space="preserve">Result: Mumbai, Delhi, and Bangalore are tied for the highest customer count (3 each). These metros should be prioritized for marketing campaigns, loyalty programs, and new store expansions.</w:t>
      </w:r>
    </w:p>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Insight 3 — Rarely Sold Products</w:t>
      </w:r>
    </w:p>
    <w:p>
      <w:pPr>
        <w:shd w:fill="EEF4FB" w:val="clear"/>
        <w:spacing w:before="20" w:after="20"/>
        <w:ind w:left="360"/>
      </w:pPr>
      <w:r>
        <w:rPr>
          <w:rFonts w:ascii="Courier New" w:cs="Courier New" w:eastAsia="Courier New" w:hAnsi="Courier New"/>
          <w:color w:val="1F4E79"/>
          <w:sz w:val="18"/>
          <w:szCs w:val="18"/>
        </w:rPr>
        <w:t xml:space="preserve">SELECT   p.ProductID, p.ProductName,</w:t>
      </w:r>
    </w:p>
    <w:p>
      <w:pPr>
        <w:shd w:fill="EEF4FB" w:val="clear"/>
        <w:spacing w:before="20" w:after="20"/>
        <w:ind w:left="360"/>
      </w:pPr>
      <w:r>
        <w:rPr>
          <w:rFonts w:ascii="Courier New" w:cs="Courier New" w:eastAsia="Courier New" w:hAnsi="Courier New"/>
          <w:color w:val="1F4E79"/>
          <w:sz w:val="18"/>
          <w:szCs w:val="18"/>
        </w:rPr>
        <w:t xml:space="preserve">         COALESCE(SUM(od.Quantity), 0) AS TotalUnitsSold</w:t>
      </w:r>
    </w:p>
    <w:p>
      <w:pPr>
        <w:shd w:fill="EEF4FB" w:val="clear"/>
        <w:spacing w:before="20" w:after="20"/>
        <w:ind w:left="360"/>
      </w:pPr>
      <w:r>
        <w:rPr>
          <w:rFonts w:ascii="Courier New" w:cs="Courier New" w:eastAsia="Courier New" w:hAnsi="Courier New"/>
          <w:color w:val="1F4E79"/>
          <w:sz w:val="18"/>
          <w:szCs w:val="18"/>
        </w:rPr>
        <w:t xml:space="preserve">FROM     Products p</w:t>
      </w:r>
    </w:p>
    <w:p>
      <w:pPr>
        <w:shd w:fill="EEF4FB" w:val="clear"/>
        <w:spacing w:before="20" w:after="20"/>
        <w:ind w:left="360"/>
      </w:pPr>
      <w:r>
        <w:rPr>
          <w:rFonts w:ascii="Courier New" w:cs="Courier New" w:eastAsia="Courier New" w:hAnsi="Courier New"/>
          <w:color w:val="1F4E79"/>
          <w:sz w:val="18"/>
          <w:szCs w:val="18"/>
        </w:rPr>
        <w:t xml:space="preserve">LEFT JOIN OrderDetails od ON p.ProductID = od.ProductID</w:t>
      </w:r>
    </w:p>
    <w:p>
      <w:pPr>
        <w:shd w:fill="EEF4FB" w:val="clear"/>
        <w:spacing w:before="20" w:after="20"/>
        <w:ind w:left="360"/>
      </w:pPr>
      <w:r>
        <w:rPr>
          <w:rFonts w:ascii="Courier New" w:cs="Courier New" w:eastAsia="Courier New" w:hAnsi="Courier New"/>
          <w:color w:val="1F4E79"/>
          <w:sz w:val="18"/>
          <w:szCs w:val="18"/>
        </w:rPr>
        <w:t xml:space="preserve">GROUP BY p.ProductID, p.ProductName</w:t>
      </w:r>
    </w:p>
    <w:p>
      <w:pPr>
        <w:shd w:fill="EEF4FB" w:val="clear"/>
        <w:spacing w:before="20" w:after="20"/>
        <w:ind w:left="360"/>
      </w:pPr>
      <w:r>
        <w:rPr>
          <w:rFonts w:ascii="Courier New" w:cs="Courier New" w:eastAsia="Courier New" w:hAnsi="Courier New"/>
          <w:color w:val="1F4E79"/>
          <w:sz w:val="18"/>
          <w:szCs w:val="18"/>
        </w:rPr>
        <w:t xml:space="preserve">HAVING   TotalUnitsSold &lt; 3</w:t>
      </w:r>
    </w:p>
    <w:p>
      <w:pPr>
        <w:shd w:fill="EEF4FB" w:val="clear"/>
        <w:spacing w:before="20" w:after="20"/>
        <w:ind w:left="360"/>
      </w:pPr>
      <w:r>
        <w:rPr>
          <w:rFonts w:ascii="Courier New" w:cs="Courier New" w:eastAsia="Courier New" w:hAnsi="Courier New"/>
          <w:color w:val="1F4E79"/>
          <w:sz w:val="18"/>
          <w:szCs w:val="18"/>
        </w:rPr>
        <w:t xml:space="preserve">ORDER BY TotalUnitsSold ASC;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Product Name</w:t>
            </w:r>
          </w:p>
        </w:tc>
        <w:tc>
          <w:tcPr>
            <w:tcW w:type="dxa" w:w="234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Category</w:t>
            </w:r>
          </w:p>
        </w:tc>
        <w:tc>
          <w:tcPr>
            <w:tcW w:type="dxa" w:w="234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Units Sold</w:t>
            </w:r>
          </w:p>
        </w:tc>
      </w:tr>
      <w:tr>
        <w:tc>
          <w:tcPr>
            <w:tcW w:type="dxa" w:w="46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Cricket Bat</w:t>
            </w:r>
          </w:p>
        </w:tc>
        <w:tc>
          <w:tcPr>
            <w:tcW w:type="dxa" w:w="234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Sports</w:t>
            </w:r>
          </w:p>
        </w:tc>
        <w:tc>
          <w:tcPr>
            <w:tcW w:type="dxa" w:w="234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w:t>
            </w:r>
          </w:p>
        </w:tc>
      </w:tr>
      <w:tr>
        <w:tc>
          <w:tcPr>
            <w:tcW w:type="dxa" w:w="468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Sony LED TV 55"</w:t>
            </w:r>
          </w:p>
        </w:tc>
        <w:tc>
          <w:tcPr>
            <w:tcW w:type="dxa" w:w="234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Electronics</w:t>
            </w:r>
          </w:p>
        </w:tc>
        <w:tc>
          <w:tcPr>
            <w:tcW w:type="dxa" w:w="234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w:t>
            </w:r>
          </w:p>
        </w:tc>
      </w:tr>
      <w:tr>
        <w:tc>
          <w:tcPr>
            <w:tcW w:type="dxa" w:w="468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Vacuum Cleaner</w:t>
            </w:r>
          </w:p>
        </w:tc>
        <w:tc>
          <w:tcPr>
            <w:tcW w:type="dxa" w:w="234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Home &amp; Kitchen</w:t>
            </w:r>
          </w:p>
        </w:tc>
        <w:tc>
          <w:tcPr>
            <w:tcW w:type="dxa" w:w="234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w:t>
            </w:r>
          </w:p>
        </w:tc>
      </w:tr>
      <w:tr>
        <w:tc>
          <w:tcPr>
            <w:tcW w:type="dxa" w:w="468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Basmati Rice 5kg</w:t>
            </w:r>
          </w:p>
        </w:tc>
        <w:tc>
          <w:tcPr>
            <w:tcW w:type="dxa" w:w="234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Groceries</w:t>
            </w:r>
          </w:p>
        </w:tc>
        <w:tc>
          <w:tcPr>
            <w:tcW w:type="dxa" w:w="234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5 (bulk, low value)</w:t>
            </w:r>
          </w:p>
        </w:tc>
      </w:tr>
    </w:tbl>
    <w:p>
      <w:pPr>
        <w:spacing w:before="60" w:after="80"/>
      </w:pPr>
      <w:r>
        <w:rPr>
          <w:rFonts w:ascii="Calibri" w:cs="Calibri" w:eastAsia="Calibri" w:hAnsi="Calibri"/>
          <w:color w:val="404040"/>
          <w:sz w:val="22"/>
          <w:szCs w:val="22"/>
        </w:rPr>
        <w:t xml:space="preserve">Insight: Rarely sold products should be evaluated for promotional discounts, bundling strategies, or discontinuation if they continue to show low demand. The Cricket Bat and LED TV may benefit from seasonal campaigns.</w:t>
      </w:r>
    </w:p>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Insight 4 — Customers for Loyalty Programs</w:t>
      </w:r>
    </w:p>
    <w:p>
      <w:pPr>
        <w:shd w:fill="EEF4FB" w:val="clear"/>
        <w:spacing w:before="20" w:after="20"/>
        <w:ind w:left="360"/>
      </w:pPr>
      <w:r>
        <w:rPr>
          <w:rFonts w:ascii="Courier New" w:cs="Courier New" w:eastAsia="Courier New" w:hAnsi="Courier New"/>
          <w:color w:val="1F4E79"/>
          <w:sz w:val="18"/>
          <w:szCs w:val="18"/>
        </w:rPr>
        <w:t xml:space="preserve">SELECT   c.CustomerID, c.CustomerName, c.City, c.Email,</w:t>
      </w:r>
    </w:p>
    <w:p>
      <w:pPr>
        <w:shd w:fill="EEF4FB" w:val="clear"/>
        <w:spacing w:before="20" w:after="20"/>
        <w:ind w:left="360"/>
      </w:pPr>
      <w:r>
        <w:rPr>
          <w:rFonts w:ascii="Courier New" w:cs="Courier New" w:eastAsia="Courier New" w:hAnsi="Courier New"/>
          <w:color w:val="1F4E79"/>
          <w:sz w:val="18"/>
          <w:szCs w:val="18"/>
        </w:rPr>
        <w:t xml:space="preserve">         COUNT(o.OrderID)   AS TotalOrders,</w:t>
      </w:r>
    </w:p>
    <w:p>
      <w:pPr>
        <w:shd w:fill="EEF4FB" w:val="clear"/>
        <w:spacing w:before="20" w:after="20"/>
        <w:ind w:left="360"/>
      </w:pPr>
      <w:r>
        <w:rPr>
          <w:rFonts w:ascii="Courier New" w:cs="Courier New" w:eastAsia="Courier New" w:hAnsi="Courier New"/>
          <w:color w:val="1F4E79"/>
          <w:sz w:val="18"/>
          <w:szCs w:val="18"/>
        </w:rPr>
        <w:t xml:space="preserve">         SUM(o.TotalAmount) AS TotalSpending</w:t>
      </w:r>
    </w:p>
    <w:p>
      <w:pPr>
        <w:shd w:fill="EEF4FB" w:val="clear"/>
        <w:spacing w:before="20" w:after="20"/>
        <w:ind w:left="360"/>
      </w:pPr>
      <w:r>
        <w:rPr>
          <w:rFonts w:ascii="Courier New" w:cs="Courier New" w:eastAsia="Courier New" w:hAnsi="Courier New"/>
          <w:color w:val="1F4E79"/>
          <w:sz w:val="18"/>
          <w:szCs w:val="18"/>
        </w:rPr>
        <w:t xml:space="preserve">FROM     Customers c</w:t>
      </w:r>
    </w:p>
    <w:p>
      <w:pPr>
        <w:shd w:fill="EEF4FB" w:val="clear"/>
        <w:spacing w:before="20" w:after="20"/>
        <w:ind w:left="360"/>
      </w:pPr>
      <w:r>
        <w:rPr>
          <w:rFonts w:ascii="Courier New" w:cs="Courier New" w:eastAsia="Courier New" w:hAnsi="Courier New"/>
          <w:color w:val="1F4E79"/>
          <w:sz w:val="18"/>
          <w:szCs w:val="18"/>
        </w:rPr>
        <w:t xml:space="preserve">JOIN     Orders o ON c.CustomerID = o.CustomerID</w:t>
      </w:r>
    </w:p>
    <w:p>
      <w:pPr>
        <w:shd w:fill="EEF4FB" w:val="clear"/>
        <w:spacing w:before="20" w:after="20"/>
        <w:ind w:left="360"/>
      </w:pPr>
      <w:r>
        <w:rPr>
          <w:rFonts w:ascii="Courier New" w:cs="Courier New" w:eastAsia="Courier New" w:hAnsi="Courier New"/>
          <w:color w:val="1F4E79"/>
          <w:sz w:val="18"/>
          <w:szCs w:val="18"/>
        </w:rPr>
        <w:t xml:space="preserve">GROUP BY c.CustomerID, c.CustomerName, c.City, c.Email</w:t>
      </w:r>
    </w:p>
    <w:p>
      <w:pPr>
        <w:shd w:fill="EEF4FB" w:val="clear"/>
        <w:spacing w:before="20" w:after="20"/>
        <w:ind w:left="360"/>
      </w:pPr>
      <w:r>
        <w:rPr>
          <w:rFonts w:ascii="Courier New" w:cs="Courier New" w:eastAsia="Courier New" w:hAnsi="Courier New"/>
          <w:color w:val="1F4E79"/>
          <w:sz w:val="18"/>
          <w:szCs w:val="18"/>
        </w:rPr>
        <w:t xml:space="preserve">HAVING   TotalOrders &gt;= 2 OR TotalSpending &gt; 50000</w:t>
      </w:r>
    </w:p>
    <w:p>
      <w:pPr>
        <w:shd w:fill="EEF4FB" w:val="clear"/>
        <w:spacing w:before="20" w:after="20"/>
        <w:ind w:left="360"/>
      </w:pPr>
      <w:r>
        <w:rPr>
          <w:rFonts w:ascii="Courier New" w:cs="Courier New" w:eastAsia="Courier New" w:hAnsi="Courier New"/>
          <w:color w:val="1F4E79"/>
          <w:sz w:val="18"/>
          <w:szCs w:val="18"/>
        </w:rPr>
        <w:t xml:space="preserve">ORDER BY TotalSpending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1560"/>
        <w:gridCol w:w="1600"/>
      </w:tblGrid>
      <w:tr>
        <w:trPr>
          <w:tblHeader/>
        </w:trPr>
        <w:tc>
          <w:tcPr>
            <w:tcW w:type="dxa" w:w="2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Customer</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City</w:t>
            </w:r>
          </w:p>
        </w:tc>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Email</w:t>
            </w:r>
          </w:p>
        </w:tc>
        <w:tc>
          <w:tcPr>
            <w:tcW w:type="dxa" w:w="1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Orders</w:t>
            </w:r>
          </w:p>
        </w:tc>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Spending (₹)</w:t>
            </w:r>
          </w:p>
        </w:tc>
      </w:tr>
      <w:tr>
        <w:tc>
          <w:tcPr>
            <w:tcW w:type="dxa" w:w="24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Amit Sharma</w:t>
            </w:r>
          </w:p>
        </w:tc>
        <w:tc>
          <w:tcPr>
            <w:tcW w:type="dxa" w:w="1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Mumbai</w:t>
            </w:r>
          </w:p>
        </w:tc>
        <w:tc>
          <w:tcPr>
            <w:tcW w:type="dxa" w:w="20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amit.sharma@...</w:t>
            </w:r>
          </w:p>
        </w:tc>
        <w:tc>
          <w:tcPr>
            <w:tcW w:type="dxa" w:w="15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w:t>
            </w:r>
          </w:p>
        </w:tc>
        <w:tc>
          <w:tcPr>
            <w:tcW w:type="dxa" w:w="16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1,31,296</w:t>
            </w:r>
          </w:p>
        </w:tc>
      </w:tr>
      <w:tr>
        <w:tc>
          <w:tcPr>
            <w:tcW w:type="dxa" w:w="24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Neha Gupta</w:t>
            </w:r>
          </w:p>
        </w:tc>
        <w:tc>
          <w:tcPr>
            <w:tcW w:type="dxa" w:w="1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Chennai</w:t>
            </w:r>
          </w:p>
        </w:tc>
        <w:tc>
          <w:tcPr>
            <w:tcW w:type="dxa" w:w="20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neha.gupta@...</w:t>
            </w:r>
          </w:p>
        </w:tc>
        <w:tc>
          <w:tcPr>
            <w:tcW w:type="dxa" w:w="15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w:t>
            </w:r>
          </w:p>
        </w:tc>
        <w:tc>
          <w:tcPr>
            <w:tcW w:type="dxa" w:w="16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62,998</w:t>
            </w:r>
          </w:p>
        </w:tc>
      </w:tr>
      <w:tr>
        <w:tc>
          <w:tcPr>
            <w:tcW w:type="dxa" w:w="24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Rahul Verma</w:t>
            </w:r>
          </w:p>
        </w:tc>
        <w:tc>
          <w:tcPr>
            <w:tcW w:type="dxa" w:w="1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Bangalore</w:t>
            </w:r>
          </w:p>
        </w:tc>
        <w:tc>
          <w:tcPr>
            <w:tcW w:type="dxa" w:w="20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rahul.verma@...</w:t>
            </w:r>
          </w:p>
        </w:tc>
        <w:tc>
          <w:tcPr>
            <w:tcW w:type="dxa" w:w="15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w:t>
            </w:r>
          </w:p>
        </w:tc>
        <w:tc>
          <w:tcPr>
            <w:tcW w:type="dxa" w:w="16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27,998</w:t>
            </w:r>
          </w:p>
        </w:tc>
      </w:tr>
    </w:tbl>
    <w:p>
      <w:pPr>
        <w:spacing w:before="60" w:after="80"/>
      </w:pPr>
      <w:r>
        <w:rPr>
          <w:rFonts w:ascii="Calibri" w:cs="Calibri" w:eastAsia="Calibri" w:hAnsi="Calibri"/>
          <w:color w:val="404040"/>
          <w:sz w:val="22"/>
          <w:szCs w:val="22"/>
        </w:rPr>
        <w:t xml:space="preserve">Insight: Amit Sharma qualifies on both criteria (2 orders + highest spend of ₹1,31,296). These customers should be enrolled into a Gold Loyalty Tier with exclusive benefits such as early product access, cashback rewards, and priority customer service.</w:t>
      </w:r>
    </w:p>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Channel Distribution Analysis</w:t>
      </w:r>
    </w:p>
    <w:p>
      <w:pPr>
        <w:spacing w:before="120" w:after="120"/>
        <w:jc w:val="center"/>
      </w:pPr>
      <w:r>
        <w:drawing>
          <wp:inline distT="0" distB="0" distL="0" distR="0">
            <wp:extent cx="5724525"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4581525"/>
                    </a:xfrm>
                    <a:prstGeom prst="rect">
                      <a:avLst/>
                    </a:prstGeom>
                  </pic:spPr>
                </pic:pic>
              </a:graphicData>
            </a:graphic>
          </wp:inline>
        </w:drawing>
      </w:r>
    </w:p>
    <w:p>
      <w:pPr>
        <w:spacing w:before="60" w:after="80"/>
        <w:jc w:val="center"/>
      </w:pPr>
      <w:r>
        <w:rPr>
          <w:rFonts w:ascii="Calibri" w:cs="Calibri" w:eastAsia="Calibri" w:hAnsi="Calibri"/>
          <w:i/>
          <w:iCs/>
          <w:color w:val="404040"/>
          <w:sz w:val="22"/>
          <w:szCs w:val="22"/>
        </w:rPr>
        <w:t xml:space="preserve">Figure 6: 60% of orders were placed Online vs 40% via Retail stores — indicating a strong digital adoption that should be nurtured through UX investment and targeted digital marketing.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20"/>
              <w:left w:type="dxa" w:w="280"/>
              <w:bottom w:type="dxa" w:w="120"/>
              <w:right w:type="dxa" w:w="280"/>
            </w:tcMar>
          </w:tcPr>
          <w:p>
            <w:pPr>
              <w:jc w:val="left"/>
            </w:pPr>
            <w:r>
              <w:rPr>
                <w:rFonts w:ascii="Calibri" w:cs="Calibri" w:eastAsia="Calibri" w:hAnsi="Calibri"/>
                <w:b/>
                <w:bCs/>
                <w:color w:val="FFFFFF"/>
                <w:sz w:val="28"/>
                <w:szCs w:val="28"/>
              </w:rPr>
              <w:t xml:space="preserve">12.  Conclusion</w:t>
            </w:r>
          </w:p>
        </w:tc>
      </w:tr>
    </w:tbl>
    <w:p>
      <w:pPr>
        <w:spacing w:before="60" w:after="60"/>
      </w:pPr>
      <w:r>
        <w:t xml:space="preserve"/>
      </w:r>
    </w:p>
    <w:p>
      <w:pPr>
        <w:spacing w:before="60" w:after="80"/>
      </w:pPr>
      <w:r>
        <w:rPr>
          <w:rFonts w:ascii="Calibri" w:cs="Calibri" w:eastAsia="Calibri" w:hAnsi="Calibri"/>
          <w:color w:val="404040"/>
          <w:sz w:val="22"/>
          <w:szCs w:val="22"/>
        </w:rPr>
        <w:t xml:space="preserve">This case study successfully demonstrates the end-to-end design and implementation of the PU_SmartMart Retail Analytics Database using MySQL. The project covered all major aspects of database engineering and business analytics: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5000"/>
      </w:tblGrid>
      <w:tr>
        <w:trPr>
          <w:tblHeader/>
        </w:trPr>
        <w:tc>
          <w:tcPr>
            <w:tcW w:type="dxa" w:w="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t>
            </w:r>
          </w:p>
        </w:tc>
        <w:tc>
          <w:tcPr>
            <w:tcW w:type="dxa" w:w="356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Task</w:t>
            </w:r>
          </w:p>
        </w:tc>
        <w:tc>
          <w:tcPr>
            <w:tcW w:type="dxa" w:w="5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Outcome</w:t>
            </w:r>
          </w:p>
        </w:tc>
      </w:tr>
      <w:tr>
        <w:tc>
          <w:tcPr>
            <w:tcW w:type="dxa" w:w="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w:t>
            </w:r>
          </w:p>
        </w:tc>
        <w:tc>
          <w:tcPr>
            <w:tcW w:type="dxa" w:w="35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Database Design</w:t>
            </w:r>
          </w:p>
        </w:tc>
        <w:tc>
          <w:tcPr>
            <w:tcW w:type="dxa" w:w="50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Fully normalized 3NF schema with 5 entities and ER mapping</w:t>
            </w:r>
          </w:p>
        </w:tc>
      </w:tr>
      <w:tr>
        <w:tc>
          <w:tcPr>
            <w:tcW w:type="dxa" w:w="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w:t>
            </w:r>
          </w:p>
        </w:tc>
        <w:tc>
          <w:tcPr>
            <w:tcW w:type="dxa" w:w="35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Schema (DDL)</w:t>
            </w:r>
          </w:p>
        </w:tc>
        <w:tc>
          <w:tcPr>
            <w:tcW w:type="dxa" w:w="50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All tables created with PK/FK, CHECK, UNIQUE constraints</w:t>
            </w:r>
          </w:p>
        </w:tc>
      </w:tr>
      <w:tr>
        <w:tc>
          <w:tcPr>
            <w:tcW w:type="dxa" w:w="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3</w:t>
            </w:r>
          </w:p>
        </w:tc>
        <w:tc>
          <w:tcPr>
            <w:tcW w:type="dxa" w:w="35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Sample Data</w:t>
            </w:r>
          </w:p>
        </w:tc>
        <w:tc>
          <w:tcPr>
            <w:tcW w:type="dxa" w:w="50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20 customers, 15 products, 10 orders, 26 order details</w:t>
            </w:r>
          </w:p>
        </w:tc>
      </w:tr>
      <w:tr>
        <w:tc>
          <w:tcPr>
            <w:tcW w:type="dxa" w:w="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4</w:t>
            </w:r>
          </w:p>
        </w:tc>
        <w:tc>
          <w:tcPr>
            <w:tcW w:type="dxa" w:w="35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SQL Queries</w:t>
            </w:r>
          </w:p>
        </w:tc>
        <w:tc>
          <w:tcPr>
            <w:tcW w:type="dxa" w:w="50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5 business queries with verified results</w:t>
            </w:r>
          </w:p>
        </w:tc>
      </w:tr>
      <w:tr>
        <w:tc>
          <w:tcPr>
            <w:tcW w:type="dxa" w:w="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5</w:t>
            </w:r>
          </w:p>
        </w:tc>
        <w:tc>
          <w:tcPr>
            <w:tcW w:type="dxa" w:w="35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View</w:t>
            </w:r>
          </w:p>
        </w:tc>
        <w:tc>
          <w:tcPr>
            <w:tcW w:type="dxa" w:w="50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sales_summary view for reusable reporting</w:t>
            </w:r>
          </w:p>
        </w:tc>
      </w:tr>
      <w:tr>
        <w:tc>
          <w:tcPr>
            <w:tcW w:type="dxa" w:w="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6</w:t>
            </w:r>
          </w:p>
        </w:tc>
        <w:tc>
          <w:tcPr>
            <w:tcW w:type="dxa" w:w="35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Index Optimization</w:t>
            </w:r>
          </w:p>
        </w:tc>
        <w:tc>
          <w:tcPr>
            <w:tcW w:type="dxa" w:w="50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idx_product_category — 73% fewer rows scanned</w:t>
            </w:r>
          </w:p>
        </w:tc>
      </w:tr>
      <w:tr>
        <w:tc>
          <w:tcPr>
            <w:tcW w:type="dxa" w:w="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7</w:t>
            </w:r>
          </w:p>
        </w:tc>
        <w:tc>
          <w:tcPr>
            <w:tcW w:type="dxa" w:w="35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Stored Procedure</w:t>
            </w:r>
          </w:p>
        </w:tc>
        <w:tc>
          <w:tcPr>
            <w:tcW w:type="dxa" w:w="50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InsertNewOrder with stock validation and error handling</w:t>
            </w:r>
          </w:p>
        </w:tc>
      </w:tr>
      <w:tr>
        <w:tc>
          <w:tcPr>
            <w:tcW w:type="dxa" w:w="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8</w:t>
            </w:r>
          </w:p>
        </w:tc>
        <w:tc>
          <w:tcPr>
            <w:tcW w:type="dxa" w:w="35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Trigger</w:t>
            </w:r>
          </w:p>
        </w:tc>
        <w:tc>
          <w:tcPr>
            <w:tcW w:type="dxa" w:w="50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trg_reduce_stock — automatic inventory deduction</w:t>
            </w:r>
          </w:p>
        </w:tc>
      </w:tr>
      <w:tr>
        <w:tc>
          <w:tcPr>
            <w:tcW w:type="dxa" w:w="8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9</w:t>
            </w:r>
          </w:p>
        </w:tc>
        <w:tc>
          <w:tcPr>
            <w:tcW w:type="dxa" w:w="356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Transactions</w:t>
            </w:r>
          </w:p>
        </w:tc>
        <w:tc>
          <w:tcPr>
            <w:tcW w:type="dxa" w:w="5000"/>
            <w:tcBorders>
              <w:top w:val="single" w:color="D6DCE4" w:sz="4"/>
              <w:left w:val="single" w:color="D6DCE4" w:sz="4"/>
              <w:bottom w:val="single" w:color="D6DCE4" w:sz="4"/>
              <w:right w:val="single" w:color="D6DCE4" w:sz="4"/>
            </w:tcBorders>
            <w:shd w:fill="FFFFFF" w:val="clear"/>
            <w:tcMar>
              <w:top w:type="dxa" w:w="60"/>
              <w:left w:type="dxa" w:w="120"/>
              <w:bottom w:type="dxa" w:w="60"/>
              <w:right w:type="dxa" w:w="120"/>
            </w:tcMar>
          </w:tcPr>
          <w:p>
            <w:pPr>
              <w:jc w:val="left"/>
            </w:pPr>
            <w:r>
              <w:rPr>
                <w:rFonts w:ascii="Calibri" w:cs="Calibri" w:eastAsia="Calibri" w:hAnsi="Calibri"/>
                <w:color w:val="404040"/>
                <w:sz w:val="20"/>
                <w:szCs w:val="20"/>
              </w:rPr>
              <w:t xml:space="preserve">ACID-compliant order simulation with COMMIT/ROLLBACK</w:t>
            </w:r>
          </w:p>
        </w:tc>
      </w:tr>
      <w:tr>
        <w:tc>
          <w:tcPr>
            <w:tcW w:type="dxa" w:w="8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10</w:t>
            </w:r>
          </w:p>
        </w:tc>
        <w:tc>
          <w:tcPr>
            <w:tcW w:type="dxa" w:w="356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Business Insights</w:t>
            </w:r>
          </w:p>
        </w:tc>
        <w:tc>
          <w:tcPr>
            <w:tcW w:type="dxa" w:w="5000"/>
            <w:tcBorders>
              <w:top w:val="single" w:color="D6DCE4" w:sz="4"/>
              <w:left w:val="single" w:color="D6DCE4" w:sz="4"/>
              <w:bottom w:val="single" w:color="D6DCE4" w:sz="4"/>
              <w:right w:val="single" w:color="D6DCE4" w:sz="4"/>
            </w:tcBorders>
            <w:shd w:fill="F2F7FC" w:val="clear"/>
            <w:tcMar>
              <w:top w:type="dxa" w:w="60"/>
              <w:left w:type="dxa" w:w="120"/>
              <w:bottom w:type="dxa" w:w="60"/>
              <w:right w:type="dxa" w:w="120"/>
            </w:tcMar>
          </w:tcPr>
          <w:p>
            <w:pPr>
              <w:jc w:val="left"/>
            </w:pPr>
            <w:r>
              <w:rPr>
                <w:rFonts w:ascii="Calibri" w:cs="Calibri" w:eastAsia="Calibri" w:hAnsi="Calibri"/>
                <w:color w:val="404040"/>
                <w:sz w:val="20"/>
                <w:szCs w:val="20"/>
              </w:rPr>
              <w:t xml:space="preserve">4 strategic insights with visualizations and recommendations</w:t>
            </w:r>
          </w:p>
        </w:tc>
      </w:tr>
    </w:tbl>
    <w:p>
      <w:pPr>
        <w:spacing w:before="60" w:after="60"/>
      </w:pPr>
      <w:r>
        <w:t xml:space="preserve"/>
      </w:r>
    </w:p>
    <w:p>
      <w:pPr>
        <w:pStyle w:val="Heading2"/>
        <w:spacing w:before="240" w:after="100"/>
      </w:pPr>
      <w:r>
        <w:rPr>
          <w:rFonts w:ascii="Calibri" w:cs="Calibri" w:eastAsia="Calibri" w:hAnsi="Calibri"/>
          <w:b/>
          <w:bCs/>
          <w:color w:val="2E75B6"/>
          <w:sz w:val="26"/>
          <w:szCs w:val="26"/>
        </w:rPr>
        <w:t xml:space="preserve">Key Business Findings</w:t>
      </w:r>
    </w:p>
    <w:p>
      <w:pPr>
        <w:pStyle w:val="ListParagraph"/>
        <w:numPr>
          <w:ilvl w:val="0"/>
          <w:numId w:val="2"/>
        </w:numPr>
        <w:spacing w:before="40" w:after="40"/>
      </w:pPr>
      <w:r>
        <w:rPr>
          <w:rFonts w:ascii="Calibri" w:cs="Calibri" w:eastAsia="Calibri" w:hAnsi="Calibri"/>
          <w:b w:val="false"/>
          <w:bCs w:val="false"/>
          <w:color w:val="404040"/>
          <w:sz w:val="22"/>
          <w:szCs w:val="22"/>
        </w:rPr>
        <w:t xml:space="preserve">Electronics is the dominant revenue driver (91.3%) — stock management is critical for this category.</w:t>
      </w:r>
    </w:p>
    <w:p>
      <w:pPr>
        <w:pStyle w:val="ListParagraph"/>
        <w:numPr>
          <w:ilvl w:val="0"/>
          <w:numId w:val="2"/>
        </w:numPr>
        <w:spacing w:before="40" w:after="40"/>
      </w:pPr>
      <w:r>
        <w:rPr>
          <w:rFonts w:ascii="Calibri" w:cs="Calibri" w:eastAsia="Calibri" w:hAnsi="Calibri"/>
          <w:b w:val="false"/>
          <w:bCs w:val="false"/>
          <w:color w:val="404040"/>
          <w:sz w:val="22"/>
          <w:szCs w:val="22"/>
        </w:rPr>
        <w:t xml:space="preserve">Mumbai, Delhi, and Bangalore are priority expansion markets with the highest customer density.</w:t>
      </w:r>
    </w:p>
    <w:p>
      <w:pPr>
        <w:pStyle w:val="ListParagraph"/>
        <w:numPr>
          <w:ilvl w:val="0"/>
          <w:numId w:val="2"/>
        </w:numPr>
        <w:spacing w:before="40" w:after="40"/>
      </w:pPr>
      <w:r>
        <w:rPr>
          <w:rFonts w:ascii="Calibri" w:cs="Calibri" w:eastAsia="Calibri" w:hAnsi="Calibri"/>
          <w:b w:val="false"/>
          <w:bCs w:val="false"/>
          <w:color w:val="404040"/>
          <w:sz w:val="22"/>
          <w:szCs w:val="22"/>
        </w:rPr>
        <w:t xml:space="preserve">60% of orders are placed Online — digital-first strategy recommended.</w:t>
      </w:r>
    </w:p>
    <w:p>
      <w:pPr>
        <w:pStyle w:val="ListParagraph"/>
        <w:numPr>
          <w:ilvl w:val="0"/>
          <w:numId w:val="2"/>
        </w:numPr>
        <w:spacing w:before="40" w:after="40"/>
      </w:pPr>
      <w:r>
        <w:rPr>
          <w:rFonts w:ascii="Calibri" w:cs="Calibri" w:eastAsia="Calibri" w:hAnsi="Calibri"/>
          <w:b w:val="false"/>
          <w:bCs w:val="false"/>
          <w:color w:val="404040"/>
          <w:sz w:val="22"/>
          <w:szCs w:val="22"/>
        </w:rPr>
        <w:t xml:space="preserve">3 customers qualify for Gold Loyalty Tier based on spend and purchase frequency.</w:t>
      </w:r>
    </w:p>
    <w:p>
      <w:pPr>
        <w:pStyle w:val="ListParagraph"/>
        <w:numPr>
          <w:ilvl w:val="0"/>
          <w:numId w:val="2"/>
        </w:numPr>
        <w:spacing w:before="40" w:after="40"/>
      </w:pPr>
      <w:r>
        <w:rPr>
          <w:rFonts w:ascii="Calibri" w:cs="Calibri" w:eastAsia="Calibri" w:hAnsi="Calibri"/>
          <w:b w:val="false"/>
          <w:bCs w:val="false"/>
          <w:color w:val="404040"/>
          <w:sz w:val="22"/>
          <w:szCs w:val="22"/>
        </w:rPr>
        <w:t xml:space="preserve">Cricket Bat and Sony LED TV are slow-moving items — promotional campaigns advised.</w:t>
      </w:r>
    </w:p>
    <w:p>
      <w:pPr>
        <w:spacing w:before="60" w:after="60"/>
      </w:pPr>
      <w:r>
        <w:t xml:space="preserve"/>
      </w:r>
    </w:p>
    <w:p>
      <w:pPr>
        <w:spacing w:before="60" w:after="80"/>
      </w:pPr>
      <w:r>
        <w:rPr>
          <w:rFonts w:ascii="Calibri" w:cs="Calibri" w:eastAsia="Calibri" w:hAnsi="Calibri"/>
          <w:color w:val="404040"/>
          <w:sz w:val="22"/>
          <w:szCs w:val="22"/>
        </w:rPr>
        <w:t xml:space="preserve">The implementation of this database lays a strong analytical foundation for PU_SmartMart. Future enhancements could include: payment tracking module, supplier management, real-time dashboard integration using BI tools like Tableau or Power BI, and machine learning-based demand forecasting.</w:t>
      </w:r>
    </w:p>
    <w:p>
      <w:pPr>
        <w:spacing w:before="60" w:after="60"/>
      </w:pPr>
      <w:r>
        <w:t xml:space="preserve"/>
      </w:r>
    </w:p>
    <w:p>
      <w:pPr>
        <w:spacing w:before="60" w:after="60"/>
      </w:pPr>
      <w:r>
        <w:t xml:space="preserve"/>
      </w:r>
    </w:p>
    <w:p>
      <w:pPr>
        <w:pBdr>
          <w:bottom w:val="single" w:color="2E75B6" w:sz="8" w:space="1"/>
        </w:pBdr>
        <w:spacing w:before="20" w:after="20"/>
      </w:pPr>
      <w:r>
        <w:t xml:space="preserve"/>
      </w:r>
    </w:p>
    <w:p>
      <w:pPr>
        <w:spacing w:before="120"/>
        <w:jc w:val="center"/>
      </w:pPr>
      <w:r>
        <w:rPr>
          <w:rFonts w:ascii="Calibri" w:cs="Calibri" w:eastAsia="Calibri" w:hAnsi="Calibri"/>
          <w:b/>
          <w:bCs/>
          <w:i/>
          <w:iCs/>
          <w:color w:val="2E75B6"/>
          <w:sz w:val="24"/>
          <w:szCs w:val="24"/>
        </w:rPr>
        <w:t xml:space="preserve">— End of Report —</w:t>
      </w:r>
    </w:p>
    <w:p>
      <w:pPr>
        <w:spacing w:before="40"/>
        <w:jc w:val="center"/>
      </w:pPr>
      <w:r>
        <w:rPr>
          <w:rFonts w:ascii="Calibri" w:cs="Calibri" w:eastAsia="Calibri" w:hAnsi="Calibri"/>
          <w:i/>
          <w:iCs/>
          <w:color w:val="404040"/>
          <w:sz w:val="20"/>
          <w:szCs w:val="20"/>
        </w:rPr>
        <w:t xml:space="preserve">Submitted by: Bhairav Sapkale | Enrollment: 2506142270019 | Parul University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4" w:space="4"/>
      </w:pBdr>
      <w:spacing w:before="80" w:after="0"/>
    </w:pPr>
    <w:r>
      <w:rPr>
        <w:rFonts w:ascii="Calibri" w:cs="Calibri" w:eastAsia="Calibri" w:hAnsi="Calibri"/>
        <w:color w:val="404040"/>
        <w:sz w:val="18"/>
        <w:szCs w:val="18"/>
      </w:rPr>
      <w:t xml:space="preserve">Bhairav Sapkale | 2506142270019 | IE-MBA Business Analytics, Sem-2 | Parul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Calibri" w:cs="Calibri" w:eastAsia="Calibri" w:hAnsi="Calibri"/>
        <w:color w:val="2E75B6"/>
        <w:sz w:val="18"/>
        <w:szCs w:val="18"/>
      </w:rPr>
      <w:t xml:space="preserve">PU_SmartMart Retail Analytics Database  |  DBMS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1F4E79"/>
      <w:sz w:val="32"/>
      <w:szCs w:val="32"/>
    </w:rPr>
  </w:style>
  <w:style w:type="paragraph" w:styleId="Heading2">
    <w:name w:val="Heading 2"/>
    <w:basedOn w:val="Normal"/>
    <w:next w:val="Normal"/>
    <w:qFormat/>
    <w:pPr>
      <w:spacing w:before="240" w:after="1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bad3c6ca7e36706ace4a4d6972ff32eb7bb09d6.png"/><Relationship Id="rId9" Type="http://schemas.openxmlformats.org/officeDocument/2006/relationships/image" Target="media/e949c56c3e09687f54614c198eefe13dce1c9713.png"/><Relationship Id="rId10" Type="http://schemas.openxmlformats.org/officeDocument/2006/relationships/image" Target="media/2a1298acd1ca887a605a431041ff293f17696710.png"/><Relationship Id="rId11" Type="http://schemas.openxmlformats.org/officeDocument/2006/relationships/image" Target="media/a8d870b83a11e5ea44f923d42bf6bbcb91a5ae7b.png"/><Relationship Id="rId12" Type="http://schemas.openxmlformats.org/officeDocument/2006/relationships/image" Target="media/b834617f4b679d7c5ec7c7ac13142cd3a98122ec.png"/><Relationship Id="rId13" Type="http://schemas.openxmlformats.org/officeDocument/2006/relationships/image" Target="media/47c17a7440e550a8d4f563446dc4fde939693e3a.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2026-03-15T15:56:34.127Z</dcterms:created>
  <dcterms:modified xsi:type="dcterms:W3CDTF">2026-03-15T15:56:34.128Z</dcterms:modified>
</cp:coreProperties>
</file>

<file path=docProps/custom.xml><?xml version="1.0" encoding="utf-8"?>
<Properties xmlns="http://schemas.openxmlformats.org/officeDocument/2006/custom-properties" xmlns:vt="http://schemas.openxmlformats.org/officeDocument/2006/docPropsVTypes"/>
</file>