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7D8" w:rsidRPr="005177D8" w:rsidRDefault="005177D8" w:rsidP="00517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ADR Analysis Report : </w:t>
      </w:r>
      <w:proofErr w:type="spellStart"/>
      <w:r w:rsidRPr="005177D8">
        <w:rPr>
          <w:rFonts w:ascii="Times New Roman" w:eastAsia="Times New Roman" w:hAnsi="Times New Roman" w:cs="Times New Roman"/>
          <w:b/>
          <w:bCs/>
          <w:sz w:val="36"/>
          <w:szCs w:val="36"/>
        </w:rPr>
        <w:t>Enalapril</w:t>
      </w:r>
      <w:proofErr w:type="spellEnd"/>
      <w:r w:rsidRPr="00517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-Induced </w:t>
      </w:r>
      <w:proofErr w:type="spellStart"/>
      <w:r w:rsidRPr="005177D8">
        <w:rPr>
          <w:rFonts w:ascii="Times New Roman" w:eastAsia="Times New Roman" w:hAnsi="Times New Roman" w:cs="Times New Roman"/>
          <w:b/>
          <w:bCs/>
          <w:sz w:val="36"/>
          <w:szCs w:val="36"/>
        </w:rPr>
        <w:t>Angioedema</w:t>
      </w:r>
      <w:proofErr w:type="spellEnd"/>
    </w:p>
    <w:p w:rsidR="005177D8" w:rsidRPr="005177D8" w:rsidRDefault="005177D8" w:rsidP="00517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Patient: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Mrs. R, 56-year-old female, 68 kg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br/>
      </w: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Medical history: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Hypertension, type 2 diabetes, and </w:t>
      </w:r>
      <w:proofErr w:type="spellStart"/>
      <w:r w:rsidRPr="005177D8">
        <w:rPr>
          <w:rFonts w:ascii="Times New Roman" w:eastAsia="Times New Roman" w:hAnsi="Times New Roman" w:cs="Times New Roman"/>
          <w:sz w:val="24"/>
          <w:szCs w:val="24"/>
        </w:rPr>
        <w:t>dyslipidemia</w:t>
      </w:r>
      <w:proofErr w:type="spellEnd"/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. No known drug allergies or previous </w:t>
      </w:r>
      <w:proofErr w:type="spellStart"/>
      <w:r w:rsidRPr="005177D8">
        <w:rPr>
          <w:rFonts w:ascii="Times New Roman" w:eastAsia="Times New Roman" w:hAnsi="Times New Roman" w:cs="Times New Roman"/>
          <w:sz w:val="24"/>
          <w:szCs w:val="24"/>
        </w:rPr>
        <w:t>angioedema</w:t>
      </w:r>
      <w:proofErr w:type="spellEnd"/>
      <w:r w:rsidRPr="00517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77D8" w:rsidRPr="005177D8" w:rsidRDefault="005177D8" w:rsidP="00517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Suspected drug: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7D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10 mg orally once daily.</w:t>
      </w:r>
    </w:p>
    <w:p w:rsidR="005177D8" w:rsidRPr="005177D8" w:rsidRDefault="005177D8" w:rsidP="00517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ADR identified: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After approximately 3 months of </w:t>
      </w:r>
      <w:proofErr w:type="spellStart"/>
      <w:r w:rsidRPr="005177D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therapy, the patient developed sudden swelling of the lips, tongue, and face, accompanied by difficulty swallowing and mild difficulty breathing. No rash, itching, recent food </w:t>
      </w:r>
      <w:proofErr w:type="gramStart"/>
      <w:r w:rsidRPr="005177D8">
        <w:rPr>
          <w:rFonts w:ascii="Times New Roman" w:eastAsia="Times New Roman" w:hAnsi="Times New Roman" w:cs="Times New Roman"/>
          <w:sz w:val="24"/>
          <w:szCs w:val="24"/>
        </w:rPr>
        <w:t>allergy,</w:t>
      </w:r>
      <w:proofErr w:type="gramEnd"/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or insect bite was reported.</w:t>
      </w:r>
    </w:p>
    <w:p w:rsidR="005177D8" w:rsidRPr="005177D8" w:rsidRDefault="005177D8" w:rsidP="00517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The reaction is likely drug-related because </w:t>
      </w:r>
      <w:proofErr w:type="spellStart"/>
      <w:r w:rsidRPr="005177D8">
        <w:rPr>
          <w:rFonts w:ascii="Times New Roman" w:eastAsia="Times New Roman" w:hAnsi="Times New Roman" w:cs="Times New Roman"/>
          <w:sz w:val="24"/>
          <w:szCs w:val="24"/>
        </w:rPr>
        <w:t>angioedema</w:t>
      </w:r>
      <w:proofErr w:type="spellEnd"/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is a recognized adverse effect associated with ACE inhibitors. The timing of the reaction and absence of an obvious alternative cause support </w:t>
      </w:r>
      <w:proofErr w:type="spellStart"/>
      <w:r w:rsidRPr="005177D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as the suspected drug.</w:t>
      </w:r>
    </w:p>
    <w:p w:rsidR="005177D8" w:rsidRPr="005177D8" w:rsidRDefault="005177D8" w:rsidP="00517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7D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was immediately discontinued. The patient was monitored for airway obstruction and received IV corticosteroid and antihistamine treatment. Her symptoms improved within 24 hours, and </w:t>
      </w:r>
      <w:proofErr w:type="spellStart"/>
      <w:r w:rsidRPr="005177D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was permanently discontinued.</w:t>
      </w:r>
    </w:p>
    <w:p w:rsidR="005177D8" w:rsidRPr="005177D8" w:rsidRDefault="005177D8" w:rsidP="00517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Causality: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Probable/Likely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Dechallenge</w:t>
      </w:r>
      <w:proofErr w:type="spellEnd"/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Positive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Rechallenge</w:t>
      </w:r>
      <w:proofErr w:type="spellEnd"/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Not performed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br/>
      </w: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Seriousness: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Serious, due to potential airway obstruction.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br/>
      </w: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Recovered.</w:t>
      </w:r>
    </w:p>
    <w:p w:rsidR="00B04A84" w:rsidRPr="005177D8" w:rsidRDefault="005177D8" w:rsidP="00517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The patient experienced </w:t>
      </w:r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probable </w:t>
      </w:r>
      <w:proofErr w:type="spellStart"/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enalapril</w:t>
      </w:r>
      <w:proofErr w:type="spellEnd"/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-induced </w:t>
      </w:r>
      <w:proofErr w:type="spellStart"/>
      <w:r w:rsidRPr="005177D8">
        <w:rPr>
          <w:rFonts w:ascii="Times New Roman" w:eastAsia="Times New Roman" w:hAnsi="Times New Roman" w:cs="Times New Roman"/>
          <w:b/>
          <w:bCs/>
          <w:sz w:val="24"/>
          <w:szCs w:val="24"/>
        </w:rPr>
        <w:t>angioedema</w:t>
      </w:r>
      <w:proofErr w:type="spellEnd"/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. Prompt recognition and discontinuation of </w:t>
      </w:r>
      <w:proofErr w:type="spellStart"/>
      <w:r w:rsidRPr="005177D8">
        <w:rPr>
          <w:rFonts w:ascii="Times New Roman" w:eastAsia="Times New Roman" w:hAnsi="Times New Roman" w:cs="Times New Roman"/>
          <w:sz w:val="24"/>
          <w:szCs w:val="24"/>
        </w:rPr>
        <w:t>enalapril</w:t>
      </w:r>
      <w:proofErr w:type="spellEnd"/>
      <w:r w:rsidRPr="005177D8">
        <w:rPr>
          <w:rFonts w:ascii="Times New Roman" w:eastAsia="Times New Roman" w:hAnsi="Times New Roman" w:cs="Times New Roman"/>
          <w:sz w:val="24"/>
          <w:szCs w:val="24"/>
        </w:rPr>
        <w:t xml:space="preserve"> resulted in recovery.</w:t>
      </w:r>
    </w:p>
    <w:sectPr w:rsidR="00B04A84" w:rsidRPr="005177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177D8"/>
    <w:rsid w:val="005177D8"/>
    <w:rsid w:val="00B04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77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77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17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77D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13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2026-08-18T16:30:00Z</dcterms:created>
  <dcterms:modified xsi:type="dcterms:W3CDTF">2026-08-18T16:30:00Z</dcterms:modified>
</cp:coreProperties>
</file>