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308830197"/>
        <w:docPartObj>
          <w:docPartGallery w:val="Table of Contents"/>
          <w:docPartUnique/>
        </w:docPartObj>
        <w:rPr>
          <w:rFonts w:ascii="Times New Roman" w:hAnsi="Times New Roman" w:eastAsia="Times New Roman" w:cs="Times New Roman"/>
          <w:b w:val="0"/>
          <w:bCs w:val="0"/>
          <w:color w:val="auto"/>
          <w:kern w:val="2"/>
          <w:sz w:val="22"/>
          <w:szCs w:val="22"/>
          <w14:ligatures w14:val="standardContextual"/>
        </w:rPr>
      </w:sdtPr>
      <w:sdtEndPr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  <w:noProof/>
          <w:color w:val="auto"/>
          <w:sz w:val="22"/>
          <w:szCs w:val="22"/>
        </w:rPr>
      </w:sdtEndPr>
      <w:sdtContent>
        <w:p w:rsidR="00ED65D7" w:rsidP="48F80687" w:rsidRDefault="00ED65D7" w14:paraId="7ECF70EC" w14:textId="16DC2E56">
          <w:pPr>
            <w:pStyle w:val="TOCHeading"/>
            <w:rPr>
              <w:rFonts w:ascii="Times New Roman" w:hAnsi="Times New Roman" w:eastAsia="Times New Roman" w:cs="Times New Roman"/>
            </w:rPr>
          </w:pPr>
          <w:r w:rsidRPr="48F80687" w:rsidR="00ED65D7">
            <w:rPr>
              <w:rFonts w:ascii="Times New Roman" w:hAnsi="Times New Roman" w:eastAsia="Times New Roman" w:cs="Times New Roman"/>
            </w:rPr>
            <w:t>Table of Contents</w:t>
          </w:r>
        </w:p>
        <w:p w:rsidR="00327A39" w:rsidP="48F80687" w:rsidRDefault="00ED65D7" w14:paraId="7429CB50" w14:textId="7081F69D">
          <w:pPr>
            <w:pStyle w:val="TOC1"/>
            <w:tabs>
              <w:tab w:val="right" w:leader="dot" w:pos="10790"/>
            </w:tabs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history="1" w:anchor="_Toc159248901">
            <w:r w:rsidRPr="00D3073A" w:rsidR="00327A39">
              <w:rPr>
                <w:rStyle w:val="Hyperlink"/>
                <w:noProof/>
              </w:rPr>
              <w:t>Business Question:</w:t>
            </w:r>
            <w:r w:rsidR="00327A39">
              <w:rPr>
                <w:noProof/>
                <w:webHidden/>
              </w:rPr>
              <w:tab/>
            </w:r>
            <w:r w:rsidR="00327A39">
              <w:rPr>
                <w:noProof/>
                <w:webHidden/>
              </w:rPr>
              <w:fldChar w:fldCharType="begin"/>
            </w:r>
            <w:r w:rsidR="00327A39">
              <w:rPr>
                <w:noProof/>
                <w:webHidden/>
              </w:rPr>
              <w:instrText xml:space="preserve"> PAGEREF _Toc159248901 \h </w:instrText>
            </w:r>
            <w:r w:rsidR="00327A39">
              <w:rPr>
                <w:noProof/>
                <w:webHidden/>
              </w:rPr>
            </w:r>
            <w:r w:rsidR="00327A39">
              <w:rPr>
                <w:noProof/>
                <w:webHidden/>
              </w:rPr>
              <w:fldChar w:fldCharType="separate"/>
            </w:r>
            <w:r w:rsidR="00327A39">
              <w:rPr>
                <w:noProof/>
                <w:webHidden/>
              </w:rPr>
              <w:t>2</w:t>
            </w:r>
            <w:r w:rsidR="00327A39">
              <w:rPr>
                <w:noProof/>
                <w:webHidden/>
              </w:rPr>
              <w:fldChar w:fldCharType="end"/>
            </w:r>
          </w:hyperlink>
        </w:p>
        <w:p w:rsidR="00327A39" w:rsidP="48F80687" w:rsidRDefault="00731ECD" w14:paraId="0269AF4E" w14:textId="046697E4">
          <w:pPr>
            <w:pStyle w:val="TOC1"/>
            <w:tabs>
              <w:tab w:val="right" w:leader="dot" w:pos="10790"/>
            </w:tabs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159248902">
            <w:r w:rsidRPr="00D3073A" w:rsidR="00327A39">
              <w:rPr>
                <w:rStyle w:val="Hyperlink"/>
                <w:noProof/>
              </w:rPr>
              <w:t>Data Sources:</w:t>
            </w:r>
            <w:r w:rsidR="00327A39">
              <w:rPr>
                <w:noProof/>
                <w:webHidden/>
              </w:rPr>
              <w:tab/>
            </w:r>
            <w:r w:rsidR="00327A39">
              <w:rPr>
                <w:noProof/>
                <w:webHidden/>
              </w:rPr>
              <w:fldChar w:fldCharType="begin"/>
            </w:r>
            <w:r w:rsidR="00327A39">
              <w:rPr>
                <w:noProof/>
                <w:webHidden/>
              </w:rPr>
              <w:instrText xml:space="preserve"> PAGEREF _Toc159248902 \h </w:instrText>
            </w:r>
            <w:r w:rsidR="00327A39">
              <w:rPr>
                <w:noProof/>
                <w:webHidden/>
              </w:rPr>
            </w:r>
            <w:r w:rsidR="00327A39">
              <w:rPr>
                <w:noProof/>
                <w:webHidden/>
              </w:rPr>
              <w:fldChar w:fldCharType="separate"/>
            </w:r>
            <w:r w:rsidR="00327A39">
              <w:rPr>
                <w:noProof/>
                <w:webHidden/>
              </w:rPr>
              <w:t>2</w:t>
            </w:r>
            <w:r w:rsidR="00327A39">
              <w:rPr>
                <w:noProof/>
                <w:webHidden/>
              </w:rPr>
              <w:fldChar w:fldCharType="end"/>
            </w:r>
          </w:hyperlink>
        </w:p>
        <w:p w:rsidR="00327A39" w:rsidP="48F80687" w:rsidRDefault="00731ECD" w14:paraId="2B7704E6" w14:textId="0FF94657">
          <w:pPr>
            <w:pStyle w:val="TOC1"/>
            <w:tabs>
              <w:tab w:val="right" w:leader="dot" w:pos="10790"/>
            </w:tabs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159248903">
            <w:r w:rsidRPr="00D3073A" w:rsidR="00327A39">
              <w:rPr>
                <w:rStyle w:val="Hyperlink"/>
                <w:noProof/>
              </w:rPr>
              <w:t>Variables in the dataset:</w:t>
            </w:r>
            <w:r w:rsidR="00327A39">
              <w:rPr>
                <w:noProof/>
                <w:webHidden/>
              </w:rPr>
              <w:tab/>
            </w:r>
            <w:r w:rsidR="00327A39">
              <w:rPr>
                <w:noProof/>
                <w:webHidden/>
              </w:rPr>
              <w:fldChar w:fldCharType="begin"/>
            </w:r>
            <w:r w:rsidR="00327A39">
              <w:rPr>
                <w:noProof/>
                <w:webHidden/>
              </w:rPr>
              <w:instrText xml:space="preserve"> PAGEREF _Toc159248903 \h </w:instrText>
            </w:r>
            <w:r w:rsidR="00327A39">
              <w:rPr>
                <w:noProof/>
                <w:webHidden/>
              </w:rPr>
            </w:r>
            <w:r w:rsidR="00327A39">
              <w:rPr>
                <w:noProof/>
                <w:webHidden/>
              </w:rPr>
              <w:fldChar w:fldCharType="separate"/>
            </w:r>
            <w:r w:rsidR="00327A39">
              <w:rPr>
                <w:noProof/>
                <w:webHidden/>
              </w:rPr>
              <w:t>2</w:t>
            </w:r>
            <w:r w:rsidR="00327A39">
              <w:rPr>
                <w:noProof/>
                <w:webHidden/>
              </w:rPr>
              <w:fldChar w:fldCharType="end"/>
            </w:r>
          </w:hyperlink>
        </w:p>
        <w:p w:rsidR="00327A39" w:rsidP="48F80687" w:rsidRDefault="00731ECD" w14:paraId="1003C2ED" w14:textId="1E7DFE6B">
          <w:pPr>
            <w:pStyle w:val="TOC1"/>
            <w:tabs>
              <w:tab w:val="right" w:leader="dot" w:pos="10790"/>
            </w:tabs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159248904">
            <w:r w:rsidRPr="00D3073A" w:rsidR="00327A39">
              <w:rPr>
                <w:rStyle w:val="Hyperlink"/>
                <w:noProof/>
              </w:rPr>
              <w:t>Data Quality Concerns:</w:t>
            </w:r>
            <w:r w:rsidR="00327A39">
              <w:rPr>
                <w:noProof/>
                <w:webHidden/>
              </w:rPr>
              <w:tab/>
            </w:r>
            <w:r w:rsidR="00327A39">
              <w:rPr>
                <w:noProof/>
                <w:webHidden/>
              </w:rPr>
              <w:fldChar w:fldCharType="begin"/>
            </w:r>
            <w:r w:rsidR="00327A39">
              <w:rPr>
                <w:noProof/>
                <w:webHidden/>
              </w:rPr>
              <w:instrText xml:space="preserve"> PAGEREF _Toc159248904 \h </w:instrText>
            </w:r>
            <w:r w:rsidR="00327A39">
              <w:rPr>
                <w:noProof/>
                <w:webHidden/>
              </w:rPr>
            </w:r>
            <w:r w:rsidR="00327A39">
              <w:rPr>
                <w:noProof/>
                <w:webHidden/>
              </w:rPr>
              <w:fldChar w:fldCharType="separate"/>
            </w:r>
            <w:r w:rsidR="00327A39">
              <w:rPr>
                <w:noProof/>
                <w:webHidden/>
              </w:rPr>
              <w:t>2</w:t>
            </w:r>
            <w:r w:rsidR="00327A39">
              <w:rPr>
                <w:noProof/>
                <w:webHidden/>
              </w:rPr>
              <w:fldChar w:fldCharType="end"/>
            </w:r>
          </w:hyperlink>
        </w:p>
        <w:p w:rsidR="00327A39" w:rsidP="48F80687" w:rsidRDefault="00731ECD" w14:paraId="7B59C0A1" w14:textId="0073C5F3">
          <w:pPr>
            <w:pStyle w:val="TOC1"/>
            <w:tabs>
              <w:tab w:val="right" w:leader="dot" w:pos="10790"/>
            </w:tabs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159248905">
            <w:r w:rsidRPr="00D3073A" w:rsidR="00327A39">
              <w:rPr>
                <w:rStyle w:val="Hyperlink"/>
                <w:noProof/>
              </w:rPr>
              <w:t>External Supporting Materials:</w:t>
            </w:r>
            <w:r w:rsidR="00327A39">
              <w:rPr>
                <w:noProof/>
                <w:webHidden/>
              </w:rPr>
              <w:tab/>
            </w:r>
            <w:r w:rsidR="00327A39">
              <w:rPr>
                <w:noProof/>
                <w:webHidden/>
              </w:rPr>
              <w:fldChar w:fldCharType="begin"/>
            </w:r>
            <w:r w:rsidR="00327A39">
              <w:rPr>
                <w:noProof/>
                <w:webHidden/>
              </w:rPr>
              <w:instrText xml:space="preserve"> PAGEREF _Toc159248905 \h </w:instrText>
            </w:r>
            <w:r w:rsidR="00327A39">
              <w:rPr>
                <w:noProof/>
                <w:webHidden/>
              </w:rPr>
            </w:r>
            <w:r w:rsidR="00327A39">
              <w:rPr>
                <w:noProof/>
                <w:webHidden/>
              </w:rPr>
              <w:fldChar w:fldCharType="separate"/>
            </w:r>
            <w:r w:rsidR="00327A39">
              <w:rPr>
                <w:noProof/>
                <w:webHidden/>
              </w:rPr>
              <w:t>2</w:t>
            </w:r>
            <w:r w:rsidR="00327A39">
              <w:rPr>
                <w:noProof/>
                <w:webHidden/>
              </w:rPr>
              <w:fldChar w:fldCharType="end"/>
            </w:r>
          </w:hyperlink>
        </w:p>
        <w:p w:rsidR="00327A39" w:rsidP="48F80687" w:rsidRDefault="00731ECD" w14:paraId="3D3FEC15" w14:textId="0897C2EA">
          <w:pPr>
            <w:pStyle w:val="TOC1"/>
            <w:tabs>
              <w:tab w:val="right" w:leader="dot" w:pos="10790"/>
            </w:tabs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159248906">
            <w:r w:rsidRPr="00D3073A" w:rsidR="00327A39">
              <w:rPr>
                <w:rStyle w:val="Hyperlink"/>
                <w:noProof/>
              </w:rPr>
              <w:t>Methods:</w:t>
            </w:r>
            <w:r w:rsidR="00327A39">
              <w:rPr>
                <w:noProof/>
                <w:webHidden/>
              </w:rPr>
              <w:tab/>
            </w:r>
            <w:r w:rsidR="00327A39">
              <w:rPr>
                <w:noProof/>
                <w:webHidden/>
              </w:rPr>
              <w:fldChar w:fldCharType="begin"/>
            </w:r>
            <w:r w:rsidR="00327A39">
              <w:rPr>
                <w:noProof/>
                <w:webHidden/>
              </w:rPr>
              <w:instrText xml:space="preserve"> PAGEREF _Toc159248906 \h </w:instrText>
            </w:r>
            <w:r w:rsidR="00327A39">
              <w:rPr>
                <w:noProof/>
                <w:webHidden/>
              </w:rPr>
            </w:r>
            <w:r w:rsidR="00327A39">
              <w:rPr>
                <w:noProof/>
                <w:webHidden/>
              </w:rPr>
              <w:fldChar w:fldCharType="separate"/>
            </w:r>
            <w:r w:rsidR="00327A39">
              <w:rPr>
                <w:noProof/>
                <w:webHidden/>
              </w:rPr>
              <w:t>3</w:t>
            </w:r>
            <w:r w:rsidR="00327A39">
              <w:rPr>
                <w:noProof/>
                <w:webHidden/>
              </w:rPr>
              <w:fldChar w:fldCharType="end"/>
            </w:r>
          </w:hyperlink>
        </w:p>
        <w:p w:rsidR="00327A39" w:rsidP="48F80687" w:rsidRDefault="00731ECD" w14:paraId="5850A464" w14:textId="5EB3D7FD">
          <w:pPr>
            <w:pStyle w:val="TOC1"/>
            <w:tabs>
              <w:tab w:val="right" w:leader="dot" w:pos="10790"/>
            </w:tabs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159248907">
            <w:r w:rsidRPr="00D3073A" w:rsidR="00327A39">
              <w:rPr>
                <w:rStyle w:val="Hyperlink"/>
                <w:noProof/>
              </w:rPr>
              <w:t>Preliminary Results:</w:t>
            </w:r>
            <w:r w:rsidR="00327A39">
              <w:rPr>
                <w:noProof/>
                <w:webHidden/>
              </w:rPr>
              <w:tab/>
            </w:r>
            <w:r w:rsidR="00327A39">
              <w:rPr>
                <w:noProof/>
                <w:webHidden/>
              </w:rPr>
              <w:fldChar w:fldCharType="begin"/>
            </w:r>
            <w:r w:rsidR="00327A39">
              <w:rPr>
                <w:noProof/>
                <w:webHidden/>
              </w:rPr>
              <w:instrText xml:space="preserve"> PAGEREF _Toc159248907 \h </w:instrText>
            </w:r>
            <w:r w:rsidR="00327A39">
              <w:rPr>
                <w:noProof/>
                <w:webHidden/>
              </w:rPr>
            </w:r>
            <w:r w:rsidR="00327A39">
              <w:rPr>
                <w:noProof/>
                <w:webHidden/>
              </w:rPr>
              <w:fldChar w:fldCharType="separate"/>
            </w:r>
            <w:r w:rsidR="00327A39">
              <w:rPr>
                <w:noProof/>
                <w:webHidden/>
              </w:rPr>
              <w:t>3</w:t>
            </w:r>
            <w:r w:rsidR="00327A39">
              <w:rPr>
                <w:noProof/>
                <w:webHidden/>
              </w:rPr>
              <w:fldChar w:fldCharType="end"/>
            </w:r>
          </w:hyperlink>
        </w:p>
        <w:p w:rsidR="00327A39" w:rsidP="48F80687" w:rsidRDefault="00731ECD" w14:paraId="28BF641A" w14:textId="4C1BDB6B">
          <w:pPr>
            <w:pStyle w:val="TOC1"/>
            <w:tabs>
              <w:tab w:val="right" w:leader="dot" w:pos="10790"/>
            </w:tabs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159248908">
            <w:r w:rsidRPr="00D3073A" w:rsidR="00327A39">
              <w:rPr>
                <w:rStyle w:val="Hyperlink"/>
                <w:noProof/>
              </w:rPr>
              <w:t>Challenges:</w:t>
            </w:r>
            <w:r w:rsidR="00327A39">
              <w:rPr>
                <w:noProof/>
                <w:webHidden/>
              </w:rPr>
              <w:tab/>
            </w:r>
            <w:r w:rsidR="00327A39">
              <w:rPr>
                <w:noProof/>
                <w:webHidden/>
              </w:rPr>
              <w:fldChar w:fldCharType="begin"/>
            </w:r>
            <w:r w:rsidR="00327A39">
              <w:rPr>
                <w:noProof/>
                <w:webHidden/>
              </w:rPr>
              <w:instrText xml:space="preserve"> PAGEREF _Toc159248908 \h </w:instrText>
            </w:r>
            <w:r w:rsidR="00327A39">
              <w:rPr>
                <w:noProof/>
                <w:webHidden/>
              </w:rPr>
            </w:r>
            <w:r w:rsidR="00327A39">
              <w:rPr>
                <w:noProof/>
                <w:webHidden/>
              </w:rPr>
              <w:fldChar w:fldCharType="separate"/>
            </w:r>
            <w:r w:rsidR="00327A39">
              <w:rPr>
                <w:noProof/>
                <w:webHidden/>
              </w:rPr>
              <w:t>3</w:t>
            </w:r>
            <w:r w:rsidR="00327A39">
              <w:rPr>
                <w:noProof/>
                <w:webHidden/>
              </w:rPr>
              <w:fldChar w:fldCharType="end"/>
            </w:r>
          </w:hyperlink>
        </w:p>
        <w:p w:rsidR="00327A39" w:rsidP="48F80687" w:rsidRDefault="00731ECD" w14:paraId="516FEFC5" w14:textId="5B0D0EA4">
          <w:pPr>
            <w:pStyle w:val="TOC1"/>
            <w:tabs>
              <w:tab w:val="right" w:leader="dot" w:pos="10790"/>
            </w:tabs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history="1" w:anchor="_Toc159248909">
            <w:r w:rsidRPr="00D3073A" w:rsidR="00327A39">
              <w:rPr>
                <w:rStyle w:val="Hyperlink"/>
                <w:noProof/>
              </w:rPr>
              <w:t>Team Member Contributions:</w:t>
            </w:r>
            <w:r w:rsidR="00327A39">
              <w:rPr>
                <w:noProof/>
                <w:webHidden/>
              </w:rPr>
              <w:tab/>
            </w:r>
            <w:r w:rsidR="00327A39">
              <w:rPr>
                <w:noProof/>
                <w:webHidden/>
              </w:rPr>
              <w:fldChar w:fldCharType="begin"/>
            </w:r>
            <w:r w:rsidR="00327A39">
              <w:rPr>
                <w:noProof/>
                <w:webHidden/>
              </w:rPr>
              <w:instrText xml:space="preserve"> PAGEREF _Toc159248909 \h </w:instrText>
            </w:r>
            <w:r w:rsidR="00327A39">
              <w:rPr>
                <w:noProof/>
                <w:webHidden/>
              </w:rPr>
            </w:r>
            <w:r w:rsidR="00327A39">
              <w:rPr>
                <w:noProof/>
                <w:webHidden/>
              </w:rPr>
              <w:fldChar w:fldCharType="separate"/>
            </w:r>
            <w:r w:rsidR="00327A39">
              <w:rPr>
                <w:noProof/>
                <w:webHidden/>
              </w:rPr>
              <w:t>3</w:t>
            </w:r>
            <w:r w:rsidR="00327A39">
              <w:rPr>
                <w:noProof/>
                <w:webHidden/>
              </w:rPr>
              <w:fldChar w:fldCharType="end"/>
            </w:r>
          </w:hyperlink>
        </w:p>
        <w:p w:rsidR="00ED65D7" w:rsidP="48F80687" w:rsidRDefault="00ED65D7" w14:paraId="772C12BB" w14:textId="4E4E267E">
          <w:pPr>
            <w:rPr>
              <w:rFonts w:ascii="Times New Roman" w:hAnsi="Times New Roman" w:eastAsia="Times New Roman" w:cs="Times New Roman"/>
            </w:rPr>
          </w:pPr>
          <w:r w:rsidRPr="48F80687">
            <w:rPr>
              <w:b w:val="1"/>
              <w:bCs w:val="1"/>
              <w:noProof/>
            </w:rPr>
            <w:fldChar w:fldCharType="end"/>
          </w:r>
        </w:p>
      </w:sdtContent>
    </w:sdt>
    <w:p w:rsidR="00ED65D7" w:rsidP="48F80687" w:rsidRDefault="00ED65D7" w14:paraId="59E91C3F" w14:textId="2FB09AC0">
      <w:pPr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</w:pPr>
      <w:r w:rsidRPr="48F80687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Pr="00D662F5" w:rsidR="00D662F5" w:rsidP="48F80687" w:rsidRDefault="00D662F5" w14:paraId="30AE417A" w14:textId="75B272C0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spacing w:val="-10"/>
          <w:kern w:val="28"/>
          <w:sz w:val="24"/>
          <w:szCs w:val="24"/>
          <w:u w:val="single"/>
        </w:rPr>
      </w:pPr>
      <w:r w:rsidRPr="48F80687" w:rsidR="00D662F5">
        <w:rPr>
          <w:rFonts w:ascii="Times New Roman" w:hAnsi="Times New Roman" w:eastAsia="Times New Roman" w:cs="Times New Roman"/>
          <w:b w:val="1"/>
          <w:bCs w:val="1"/>
          <w:spacing w:val="-10"/>
          <w:kern w:val="28"/>
          <w:sz w:val="24"/>
          <w:szCs w:val="24"/>
          <w:u w:val="single"/>
        </w:rPr>
        <w:t>Project Proposal</w:t>
      </w:r>
    </w:p>
    <w:p w:rsidRPr="00D662F5" w:rsidR="00D662F5" w:rsidP="48F80687" w:rsidRDefault="00D662F5" w14:paraId="2812BD10" w14:textId="179574F4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spacing w:val="-10"/>
          <w:kern w:val="28"/>
          <w:sz w:val="24"/>
          <w:szCs w:val="24"/>
          <w:u w:val="single"/>
        </w:rPr>
      </w:pPr>
      <w:r w:rsidRPr="48F80687" w:rsidR="00D662F5">
        <w:rPr>
          <w:rFonts w:ascii="Times New Roman" w:hAnsi="Times New Roman" w:eastAsia="Times New Roman" w:cs="Times New Roman"/>
          <w:b w:val="1"/>
          <w:bCs w:val="1"/>
          <w:spacing w:val="-10"/>
          <w:kern w:val="28"/>
          <w:sz w:val="24"/>
          <w:szCs w:val="24"/>
          <w:u w:val="single"/>
        </w:rPr>
        <w:t xml:space="preserve">Team 1: </w:t>
      </w:r>
      <w:r w:rsidRPr="48F80687" w:rsidR="00A21565">
        <w:rPr>
          <w:rFonts w:ascii="Times New Roman" w:hAnsi="Times New Roman" w:eastAsia="Times New Roman" w:cs="Times New Roman"/>
          <w:b w:val="1"/>
          <w:bCs w:val="1"/>
          <w:spacing w:val="-10"/>
          <w:kern w:val="28"/>
          <w:sz w:val="24"/>
          <w:szCs w:val="24"/>
          <w:u w:val="single"/>
        </w:rPr>
        <w:t>Chronic Diseases</w:t>
      </w:r>
      <w:r w:rsidRPr="48F80687" w:rsidR="00D662F5">
        <w:rPr>
          <w:rFonts w:ascii="Times New Roman" w:hAnsi="Times New Roman" w:eastAsia="Times New Roman" w:cs="Times New Roman"/>
          <w:b w:val="1"/>
          <w:bCs w:val="1"/>
          <w:spacing w:val="-10"/>
          <w:kern w:val="28"/>
          <w:sz w:val="24"/>
          <w:szCs w:val="24"/>
          <w:u w:val="single"/>
        </w:rPr>
        <w:t xml:space="preserve"> Risk </w:t>
      </w:r>
      <w:r w:rsidRPr="48F80687" w:rsidR="006B1011">
        <w:rPr>
          <w:rFonts w:ascii="Times New Roman" w:hAnsi="Times New Roman" w:eastAsia="Times New Roman" w:cs="Times New Roman"/>
          <w:b w:val="1"/>
          <w:bCs w:val="1"/>
          <w:spacing w:val="-10"/>
          <w:kern w:val="28"/>
          <w:sz w:val="24"/>
          <w:szCs w:val="24"/>
          <w:u w:val="single"/>
        </w:rPr>
        <w:t xml:space="preserve">Prediction </w:t>
      </w:r>
      <w:r w:rsidRPr="48F80687" w:rsidR="00D662F5">
        <w:rPr>
          <w:rFonts w:ascii="Times New Roman" w:hAnsi="Times New Roman" w:eastAsia="Times New Roman" w:cs="Times New Roman"/>
          <w:b w:val="1"/>
          <w:bCs w:val="1"/>
          <w:spacing w:val="-10"/>
          <w:kern w:val="28"/>
          <w:sz w:val="24"/>
          <w:szCs w:val="24"/>
          <w:u w:val="single"/>
        </w:rPr>
        <w:t>Initiative</w:t>
      </w:r>
    </w:p>
    <w:p w:rsidRPr="00D662F5" w:rsidR="00D662F5" w:rsidP="48F80687" w:rsidRDefault="00D662F5" w14:paraId="71EBDD2F" w14:textId="77777777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spacing w:val="-10"/>
          <w:kern w:val="28"/>
          <w:sz w:val="24"/>
          <w:szCs w:val="24"/>
          <w:u w:val="single"/>
        </w:rPr>
      </w:pPr>
    </w:p>
    <w:p w:rsidRPr="00D662F5" w:rsidR="00D662F5" w:rsidP="48F80687" w:rsidRDefault="00D662F5" w14:paraId="00915422" w14:textId="524245B5">
      <w:pPr>
        <w:spacing w:line="240" w:lineRule="auto"/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</w:pPr>
      <w:r w:rsidRPr="48F80687" w:rsidR="00D662F5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 xml:space="preserve">Team Members: </w:t>
      </w:r>
      <w:r w:rsidRPr="48F80687" w:rsidR="00ED65D7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 xml:space="preserve">Rishabh Joshi, Akanksha Nangia, Bhakti </w:t>
      </w:r>
      <w:r w:rsidRPr="48F80687" w:rsidR="00ED65D7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>Chotalia</w:t>
      </w:r>
      <w:r w:rsidRPr="48F80687" w:rsidR="00ED65D7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 xml:space="preserve">, Akhil </w:t>
      </w:r>
      <w:r w:rsidRPr="48F80687" w:rsidR="00ED65D7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>Vidiyala</w:t>
      </w:r>
      <w:r w:rsidRPr="48F80687" w:rsidR="00ED65D7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>, Stuti Saxena</w:t>
      </w:r>
      <w:r w:rsidRPr="48F80687" w:rsidR="00D662F5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 xml:space="preserve">  </w:t>
      </w:r>
    </w:p>
    <w:p w:rsidRPr="00D662F5" w:rsidR="00D662F5" w:rsidP="48F80687" w:rsidRDefault="00D662F5" w14:paraId="625539CC" w14:textId="2B59DEC2">
      <w:pPr>
        <w:spacing w:line="240" w:lineRule="auto"/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</w:pPr>
      <w:r w:rsidRPr="48F80687" w:rsidR="00D662F5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>Course: MISM 3515</w:t>
      </w:r>
    </w:p>
    <w:p w:rsidR="00D662F5" w:rsidP="48F80687" w:rsidRDefault="00D662F5" w14:paraId="7639A4CC" w14:textId="3B05635C">
      <w:pPr>
        <w:pStyle w:val="Heading1"/>
        <w:rPr>
          <w:rFonts w:ascii="Times New Roman" w:hAnsi="Times New Roman" w:eastAsia="Times New Roman" w:cs="Times New Roman"/>
          <w:u w:val="single"/>
        </w:rPr>
      </w:pPr>
      <w:bookmarkStart w:name="_Toc159248901" w:id="0"/>
      <w:r w:rsidRPr="48F80687" w:rsidR="00D662F5">
        <w:rPr>
          <w:rFonts w:ascii="Times New Roman" w:hAnsi="Times New Roman" w:eastAsia="Times New Roman" w:cs="Times New Roman"/>
          <w:u w:val="single"/>
        </w:rPr>
        <w:t>Business Question:</w:t>
      </w:r>
      <w:bookmarkEnd w:id="0"/>
    </w:p>
    <w:p w:rsidR="00D662F5" w:rsidP="48F80687" w:rsidRDefault="00D662F5" w14:paraId="2485B99C" w14:textId="5ECDB246">
      <w:pPr>
        <w:pStyle w:val="Normal"/>
        <w:spacing w:before="0" w:beforeAutospacing="off" w:after="160" w:afterAutospacing="off"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8F80687" w:rsidR="34F6C4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61B"/>
          <w:sz w:val="24"/>
          <w:szCs w:val="24"/>
          <w:lang w:val="en-US"/>
        </w:rPr>
        <w:t xml:space="preserve">How can we </w:t>
      </w:r>
      <w:r w:rsidRPr="48F80687" w:rsidR="34F6C4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61B"/>
          <w:sz w:val="24"/>
          <w:szCs w:val="24"/>
          <w:lang w:val="en-US"/>
        </w:rPr>
        <w:t>leverage</w:t>
      </w:r>
      <w:r w:rsidRPr="48F80687" w:rsidR="34F6C4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61B"/>
          <w:sz w:val="24"/>
          <w:szCs w:val="24"/>
          <w:lang w:val="en-US"/>
        </w:rPr>
        <w:t xml:space="preserve"> advanced analytics and machine learning techniques to develop </w:t>
      </w:r>
      <w:r w:rsidRPr="48F80687" w:rsidR="34F6C4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61B"/>
          <w:sz w:val="24"/>
          <w:szCs w:val="24"/>
          <w:lang w:val="en-US"/>
        </w:rPr>
        <w:t>an accurate</w:t>
      </w:r>
      <w:r w:rsidRPr="48F80687" w:rsidR="34F6C4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61B"/>
          <w:sz w:val="24"/>
          <w:szCs w:val="24"/>
          <w:lang w:val="en-US"/>
        </w:rPr>
        <w:t xml:space="preserve"> and </w:t>
      </w:r>
      <w:r w:rsidRPr="48F80687" w:rsidR="34F6C4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61B"/>
          <w:sz w:val="24"/>
          <w:szCs w:val="24"/>
          <w:lang w:val="en-US"/>
        </w:rPr>
        <w:t>equitable</w:t>
      </w:r>
      <w:r w:rsidRPr="48F80687" w:rsidR="34F6C4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61B"/>
          <w:sz w:val="24"/>
          <w:szCs w:val="24"/>
          <w:lang w:val="en-US"/>
        </w:rPr>
        <w:t xml:space="preserve"> risk prediction model for chronic diseases to guide targeted preventive interventions and improve population health outcomes?</w:t>
      </w:r>
    </w:p>
    <w:p w:rsidR="00D662F5" w:rsidP="48F80687" w:rsidRDefault="00D662F5" w14:paraId="16E4FD96" w14:textId="02601504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8F80687" w:rsidR="4E7C886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Why is it Important</w:t>
      </w:r>
      <w:r>
        <w:br/>
      </w:r>
      <w:r w:rsidRPr="48F80687" w:rsidR="5BC5F6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61B"/>
          <w:sz w:val="24"/>
          <w:szCs w:val="24"/>
          <w:lang w:val="en-US"/>
        </w:rPr>
        <w:t>Improving chronic disease prediction accuracy through modern data science approaches can guide preventive care prioritization at both individual and population levels. This data-driven approach is key for reducing disease burden, improving health equity, and ensuring healthcare system sustainability.</w:t>
      </w:r>
    </w:p>
    <w:p w:rsidR="00D662F5" w:rsidP="48F80687" w:rsidRDefault="00D662F5" w14:paraId="737E07A7" w14:textId="0305FF54">
      <w:pPr>
        <w:pStyle w:val="Normal"/>
        <w:spacing w:line="240" w:lineRule="auto"/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</w:pPr>
      <w:r w:rsidRPr="48F80687" w:rsidR="544EA8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Who will be interested in the question?</w:t>
      </w:r>
      <w:r>
        <w:br/>
      </w:r>
      <w:r w:rsidRPr="48F80687" w:rsidR="00D662F5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 xml:space="preserve">This refined approach will interest healthcare professionals, policymakers, insurance companies, and individuals at risk of </w:t>
      </w:r>
      <w:r w:rsidRPr="48F80687" w:rsidR="68761849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>chronic disease</w:t>
      </w:r>
      <w:r w:rsidRPr="48F80687" w:rsidR="00D662F5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>. The results could inform policy development, individual health plans, and broader public health strategies.</w:t>
      </w:r>
    </w:p>
    <w:p w:rsidRPr="00494602" w:rsidR="00494602" w:rsidP="48F80687" w:rsidRDefault="00494602" w14:paraId="2DD3293D" w14:textId="77777777">
      <w:pPr>
        <w:spacing w:line="240" w:lineRule="auto"/>
        <w:rPr>
          <w:rFonts w:ascii="Times New Roman" w:hAnsi="Times New Roman" w:eastAsia="Times New Roman" w:cs="Times New Roman"/>
          <w:spacing w:val="-10"/>
          <w:kern w:val="28"/>
          <w:sz w:val="24"/>
          <w:szCs w:val="24"/>
          <w:u w:val="single"/>
        </w:rPr>
      </w:pPr>
      <w:r w:rsidRPr="48F80687" w:rsidR="00494602">
        <w:rPr>
          <w:rFonts w:ascii="Times New Roman" w:hAnsi="Times New Roman" w:eastAsia="Times New Roman" w:cs="Times New Roman"/>
          <w:spacing w:val="-10"/>
          <w:kern w:val="28"/>
          <w:sz w:val="24"/>
          <w:szCs w:val="24"/>
          <w:u w:val="single"/>
        </w:rPr>
        <w:t xml:space="preserve">Business-related Questions: </w:t>
      </w:r>
    </w:p>
    <w:p w:rsidRPr="00494602" w:rsidR="00494602" w:rsidP="48F80687" w:rsidRDefault="00494602" w14:paraId="18E1C5EE" w14:textId="77777777">
      <w:pPr>
        <w:spacing w:line="240" w:lineRule="auto"/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</w:pPr>
      <w:r w:rsidRPr="48F80687" w:rsidR="00494602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>Our primary quest revolves around understanding diabetes and its risk factors. Specifically, we aim to address:</w:t>
      </w:r>
    </w:p>
    <w:p w:rsidRPr="00494602" w:rsidR="00494602" w:rsidP="48F80687" w:rsidRDefault="00494602" w14:paraId="2872FADA" w14:textId="5D92855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</w:pPr>
      <w:r w:rsidRPr="48F80687" w:rsidR="00494602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 xml:space="preserve">What are the primary risk factors for </w:t>
      </w:r>
      <w:r w:rsidRPr="48F80687" w:rsidR="0C599BDA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>chronic diseases</w:t>
      </w:r>
      <w:r w:rsidRPr="48F80687" w:rsidR="00494602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 xml:space="preserve"> based on both secondary datasets and primary research?</w:t>
      </w:r>
    </w:p>
    <w:p w:rsidR="79AA0ACF" w:rsidP="48F80687" w:rsidRDefault="79AA0ACF" w14:paraId="689B2A9B" w14:textId="207AA010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61B"/>
          <w:sz w:val="24"/>
          <w:szCs w:val="24"/>
          <w:lang w:val="en-US"/>
        </w:rPr>
      </w:pPr>
      <w:r w:rsidRPr="48F80687" w:rsidR="79AA0A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61B"/>
          <w:sz w:val="24"/>
          <w:szCs w:val="24"/>
          <w:lang w:val="en-US"/>
        </w:rPr>
        <w:t>How well do different modeling algorithms perform in predicting individual chronic disease risk? Comparing multiple models can reveal the best approach for this problem.</w:t>
      </w:r>
    </w:p>
    <w:p w:rsidR="03A3E399" w:rsidP="48F80687" w:rsidRDefault="03A3E399" w14:paraId="18733092" w14:textId="41E1A6C9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</w:pPr>
      <w:r w:rsidRPr="48F80687" w:rsidR="03A3E3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What lifestyle factors and health behaviors </w:t>
      </w:r>
      <w:r w:rsidRPr="48F80687" w:rsidR="03A3E3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emerge</w:t>
      </w:r>
      <w:r w:rsidRPr="48F80687" w:rsidR="03A3E3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as the most significant predictors of chronic </w:t>
      </w:r>
      <w:r w:rsidRPr="48F80687" w:rsidR="4EAC94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>disease risk</w:t>
      </w:r>
      <w:r w:rsidRPr="48F80687" w:rsidR="03A3E3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US"/>
        </w:rPr>
        <w:t xml:space="preserve"> when analyzed through our integrated dataset from the BRFSS and primary research?</w:t>
      </w:r>
    </w:p>
    <w:p w:rsidRPr="00494602" w:rsidR="00494602" w:rsidP="48F80687" w:rsidRDefault="00494602" w14:paraId="274D3688" w14:textId="77777777">
      <w:pPr>
        <w:spacing w:line="240" w:lineRule="auto"/>
        <w:rPr>
          <w:rFonts w:ascii="Times New Roman" w:hAnsi="Times New Roman" w:eastAsia="Times New Roman" w:cs="Times New Roman"/>
          <w:spacing w:val="-10"/>
          <w:kern w:val="28"/>
          <w:sz w:val="24"/>
          <w:szCs w:val="24"/>
          <w:u w:val="single"/>
        </w:rPr>
      </w:pPr>
      <w:r w:rsidRPr="48F80687" w:rsidR="00494602">
        <w:rPr>
          <w:rFonts w:ascii="Times New Roman" w:hAnsi="Times New Roman" w:eastAsia="Times New Roman" w:cs="Times New Roman"/>
          <w:spacing w:val="-10"/>
          <w:kern w:val="28"/>
          <w:sz w:val="24"/>
          <w:szCs w:val="24"/>
          <w:u w:val="single"/>
        </w:rPr>
        <w:t xml:space="preserve">Importance &amp; Outcome: </w:t>
      </w:r>
    </w:p>
    <w:p w:rsidR="4E74ABE1" w:rsidP="48F80687" w:rsidRDefault="4E74ABE1" w14:paraId="3443A666" w14:textId="33FC7AE1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8F80687" w:rsidR="4E74AB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61B"/>
          <w:sz w:val="24"/>
          <w:szCs w:val="24"/>
          <w:lang w:val="en-US"/>
        </w:rPr>
        <w:t xml:space="preserve">Chronic diseases like heart disease and diabetes impose heavy burdens worldwide, </w:t>
      </w:r>
      <w:r w:rsidRPr="48F80687" w:rsidR="4E74AB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61B"/>
          <w:sz w:val="24"/>
          <w:szCs w:val="24"/>
          <w:lang w:val="en-US"/>
        </w:rPr>
        <w:t>necessitating</w:t>
      </w:r>
      <w:r w:rsidRPr="48F80687" w:rsidR="4E74AB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61B"/>
          <w:sz w:val="24"/>
          <w:szCs w:val="24"/>
          <w:lang w:val="en-US"/>
        </w:rPr>
        <w:t xml:space="preserve"> more effective prevention and management. This modeling aims to empower individuals and policymakers by quantifying personalized chronic disease risk to guide tailored prevention plans. Integrating clinical, socioeconomic, </w:t>
      </w:r>
      <w:r w:rsidRPr="48F80687" w:rsidR="4E74AB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61B"/>
          <w:sz w:val="24"/>
          <w:szCs w:val="24"/>
          <w:lang w:val="en-US"/>
        </w:rPr>
        <w:t>behavioral</w:t>
      </w:r>
      <w:r w:rsidRPr="48F80687" w:rsidR="4E74AB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61B"/>
          <w:sz w:val="24"/>
          <w:szCs w:val="24"/>
          <w:lang w:val="en-US"/>
        </w:rPr>
        <w:t xml:space="preserve"> and environmental data will </w:t>
      </w:r>
      <w:r w:rsidRPr="48F80687" w:rsidR="4E74AB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61B"/>
          <w:sz w:val="24"/>
          <w:szCs w:val="24"/>
          <w:lang w:val="en-US"/>
        </w:rPr>
        <w:t>provide</w:t>
      </w:r>
      <w:r w:rsidRPr="48F80687" w:rsidR="4E74AB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61B"/>
          <w:sz w:val="24"/>
          <w:szCs w:val="24"/>
          <w:lang w:val="en-US"/>
        </w:rPr>
        <w:t xml:space="preserve"> comprehensive risk insights beyond any single factor. Outcomes include accessible risk scores enabling early interventions for high-risk groups, motivating behavior changes through enhanced risk understanding, and strategically informing resource allocation and policy decisions for population health programs. Ultimately, </w:t>
      </w:r>
      <w:r w:rsidRPr="48F80687" w:rsidR="4E74AB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61B"/>
          <w:sz w:val="24"/>
          <w:szCs w:val="24"/>
          <w:lang w:val="en-US"/>
        </w:rPr>
        <w:t>leveraging</w:t>
      </w:r>
      <w:r w:rsidRPr="48F80687" w:rsidR="4E74AB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61B"/>
          <w:sz w:val="24"/>
          <w:szCs w:val="24"/>
          <w:lang w:val="en-US"/>
        </w:rPr>
        <w:t xml:space="preserve"> advanced analytics to uncover actionable chronic disease risk knowledge can drive targeted prevention efforts for improved outcomes at both individual and community levels.</w:t>
      </w:r>
    </w:p>
    <w:p w:rsidR="2E0E98AB" w:rsidP="48F80687" w:rsidRDefault="2E0E98AB" w14:paraId="47515445" w14:textId="27C0FA40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8F80687" w:rsidP="48F80687" w:rsidRDefault="48F80687" w14:paraId="7CD4A706" w14:textId="6F085704">
      <w:pPr>
        <w:pStyle w:val="Normal"/>
        <w:spacing w:after="160" w:afterAutospacing="off"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8F80687" w:rsidP="48F80687" w:rsidRDefault="48F80687" w14:paraId="780FB35E" w14:textId="30516E74">
      <w:pPr>
        <w:pStyle w:val="Normal"/>
        <w:spacing w:line="240" w:lineRule="auto"/>
        <w:rPr>
          <w:rFonts w:ascii="Times New Roman" w:hAnsi="Times New Roman" w:eastAsia="Times New Roman" w:cs="Times New Roman"/>
          <w:noProof w:val="0"/>
          <w:color w:val="0D0D0D" w:themeColor="text1" w:themeTint="F2" w:themeShade="FF"/>
          <w:sz w:val="22"/>
          <w:szCs w:val="22"/>
          <w:lang w:val="en-US"/>
        </w:rPr>
      </w:pPr>
    </w:p>
    <w:p w:rsidR="735BEB47" w:rsidP="48F80687" w:rsidRDefault="735BEB47" w14:paraId="62A9B3C1" w14:textId="456E988F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735BEB47" w:rsidP="48F80687" w:rsidRDefault="735BEB47" w14:paraId="507017A1" w14:textId="456E988F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D662F5" w:rsidR="00D662F5" w:rsidP="48F80687" w:rsidRDefault="00D662F5" w14:paraId="0B43B4E7" w14:textId="6AF2E6DC">
      <w:pPr>
        <w:pStyle w:val="Heading1"/>
        <w:rPr>
          <w:rFonts w:ascii="Times New Roman" w:hAnsi="Times New Roman" w:eastAsia="Times New Roman" w:cs="Times New Roman"/>
          <w:u w:val="single"/>
        </w:rPr>
      </w:pPr>
      <w:bookmarkStart w:name="_Toc159248902" w:id="1"/>
      <w:r w:rsidRPr="48F80687" w:rsidR="00D662F5">
        <w:rPr>
          <w:rFonts w:ascii="Times New Roman" w:hAnsi="Times New Roman" w:eastAsia="Times New Roman" w:cs="Times New Roman"/>
          <w:u w:val="single"/>
        </w:rPr>
        <w:t>Data Sources:</w:t>
      </w:r>
      <w:bookmarkEnd w:id="1"/>
    </w:p>
    <w:p w:rsidR="00140A89" w:rsidP="48F80687" w:rsidRDefault="00CB4AF2" w14:paraId="5F6BAA7D" w14:textId="77777777">
      <w:pPr>
        <w:spacing w:line="240" w:lineRule="auto"/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</w:pPr>
      <w:r w:rsidRPr="48F80687" w:rsidR="00CB4AF2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 xml:space="preserve">We will be </w:t>
      </w:r>
      <w:r w:rsidRPr="48F80687" w:rsidR="00300072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 xml:space="preserve">publicly </w:t>
      </w:r>
      <w:r w:rsidRPr="48F80687" w:rsidR="004E5E23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 xml:space="preserve">accessible </w:t>
      </w:r>
      <w:r w:rsidRPr="48F80687" w:rsidR="00300072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 xml:space="preserve">data </w:t>
      </w:r>
      <w:r w:rsidRPr="48F80687" w:rsidR="000C2D2E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>collected by the government of United States.</w:t>
      </w:r>
      <w:r w:rsidRPr="48F80687" w:rsidR="00114459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 xml:space="preserve"> </w:t>
      </w:r>
      <w:r w:rsidRPr="48F80687" w:rsidR="00114459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 xml:space="preserve">We’re</w:t>
      </w:r>
      <w:r w:rsidRPr="48F80687" w:rsidR="00114459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 xml:space="preserve"> </w:t>
      </w:r>
      <w:r w:rsidRPr="48F80687" w:rsidR="00114459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 xml:space="preserve">banking</w:t>
      </w:r>
      <w:r w:rsidRPr="48F80687" w:rsidR="00114459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 xml:space="preserve"> </w:t>
      </w:r>
      <w:r w:rsidRPr="48F80687" w:rsidR="00BC57A7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 xml:space="preserve">on </w:t>
      </w:r>
      <w:r w:rsidRPr="48F80687" w:rsidR="00402F30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 xml:space="preserve">the latest </w:t>
      </w:r>
      <w:r w:rsidRPr="48F80687" w:rsidR="00D662F5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>Behavioral Risk Factor Surveillance System (BRFSS) dataset</w:t>
      </w:r>
      <w:r w:rsidRPr="48F80687" w:rsidR="008C5B00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 xml:space="preserve"> and </w:t>
      </w:r>
      <w:r w:rsidRPr="48F80687" w:rsidR="001E5DEE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 xml:space="preserve">WHO </w:t>
      </w:r>
      <w:r w:rsidRPr="48F80687" w:rsidR="00D662F5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>Global Health Observatory data.</w:t>
      </w:r>
      <w:r w:rsidRPr="48F80687" w:rsidR="001E5DEE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 xml:space="preserve"> </w:t>
      </w:r>
    </w:p>
    <w:p w:rsidR="00957146" w:rsidP="48F80687" w:rsidRDefault="00767763" w14:paraId="6257CEDE" w14:textId="25FD76E9">
      <w:pPr>
        <w:spacing w:line="240" w:lineRule="auto"/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</w:pPr>
      <w:r w:rsidRPr="48F80687" w:rsidR="00767763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 xml:space="preserve">The BRFSS data </w:t>
      </w:r>
      <w:r w:rsidRPr="48F80687" w:rsidR="00767763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 xml:space="preserve">offers vital dataset </w:t>
      </w:r>
      <w:r w:rsidRPr="48F80687" w:rsidR="001D30DD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>variables relevant to public health surveys, particularly focused on individual health statuses and behaviors</w:t>
      </w:r>
      <w:r w:rsidRPr="48F80687" w:rsidR="00E4187E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 xml:space="preserve">, and designed for a comprehensive health risk </w:t>
      </w:r>
      <w:r w:rsidRPr="48F80687" w:rsidR="004E7490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>assessment</w:t>
      </w:r>
      <w:r w:rsidRPr="48F80687" w:rsidR="001D30DD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 xml:space="preserve">. Key variables include demographics, health behaviors, </w:t>
      </w:r>
      <w:r w:rsidRPr="48F80687" w:rsidR="00C3617C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>socio-economic metrics</w:t>
      </w:r>
      <w:r w:rsidRPr="48F80687" w:rsidR="001D30DD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>, and detailed health condition information.</w:t>
      </w:r>
    </w:p>
    <w:p w:rsidR="00957146" w:rsidP="48F80687" w:rsidRDefault="001D30DD" w14:paraId="607E25A1" w14:textId="77777777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</w:pPr>
      <w:r w:rsidRPr="48F80687" w:rsidR="001D30DD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 xml:space="preserve">Demographic variables capture </w:t>
      </w:r>
      <w:r w:rsidRPr="48F80687" w:rsidR="0061622F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 xml:space="preserve">individual details like </w:t>
      </w:r>
      <w:r w:rsidRPr="48F80687" w:rsidR="001D30DD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>state residence, gender, and household composition.</w:t>
      </w:r>
    </w:p>
    <w:p w:rsidR="00DA215B" w:rsidP="48F80687" w:rsidRDefault="001D30DD" w14:paraId="06D70DB5" w14:textId="77777777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</w:pPr>
      <w:r w:rsidRPr="48F80687" w:rsidR="001D30DD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 xml:space="preserve">Health behavior variables inquire </w:t>
      </w:r>
      <w:r w:rsidRPr="48F80687" w:rsidR="00957146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 xml:space="preserve">individuals </w:t>
      </w:r>
      <w:r w:rsidRPr="48F80687" w:rsidR="001D30DD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>about exercise, sleep, dental visits, and alcohol and tobacco use.</w:t>
      </w:r>
    </w:p>
    <w:p w:rsidR="00C3617C" w:rsidP="48F80687" w:rsidRDefault="001D30DD" w14:paraId="2338A28A" w14:textId="77777777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</w:pPr>
      <w:r w:rsidRPr="48F80687" w:rsidR="686C99BE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 xml:space="preserve">Health condition variables are detailed and cover a wide range of common and serious diseases, including diabetes, cancer, heart conditions, and mental health.</w:t>
      </w:r>
      <w:r w:rsidRPr="48F80687" w:rsidR="001D30DD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 xml:space="preserve"> </w:t>
      </w:r>
    </w:p>
    <w:p w:rsidRPr="00957146" w:rsidR="001D30DD" w:rsidP="48F80687" w:rsidRDefault="001D30DD" w14:paraId="35256AFE" w14:textId="15135F38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</w:pPr>
      <w:r w:rsidRPr="48F80687" w:rsidR="001D30DD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 xml:space="preserve">Data on health interventions like vaccinations and screenings are also included, alongside socioeconomic factors like income, employment, and housing. </w:t>
      </w:r>
    </w:p>
    <w:p w:rsidR="00BC3F04" w:rsidP="48F80687" w:rsidRDefault="00BC3F04" w14:paraId="15A030B7" w14:textId="77777777">
      <w:pPr>
        <w:spacing w:line="240" w:lineRule="auto"/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</w:pPr>
      <w:r w:rsidRPr="48F80687" w:rsidR="00BC3F04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>Links to the dataset being used:</w:t>
      </w:r>
    </w:p>
    <w:p w:rsidR="002E143C" w:rsidP="48F80687" w:rsidRDefault="00CD4674" w14:paraId="0DA9313E" w14:textId="1205FB30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</w:pPr>
      <w:r w:rsidRPr="48F80687" w:rsidR="00CD4674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 xml:space="preserve">BRFSS 2022 </w:t>
      </w:r>
      <w:r w:rsidRPr="48F80687" w:rsidR="002E143C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 xml:space="preserve">survey </w:t>
      </w:r>
      <w:r w:rsidRPr="48F80687" w:rsidR="002E143C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 xml:space="preserve">data :</w:t>
      </w:r>
      <w:r w:rsidRPr="48F80687" w:rsidR="002E143C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 xml:space="preserve"> </w:t>
      </w:r>
      <w:hyperlink w:history="1" r:id="R1a96f90925ea4322">
        <w:r w:rsidRPr="48F80687" w:rsidR="002E143C">
          <w:rPr>
            <w:rStyle w:val="Hyperlink"/>
            <w:rFonts w:ascii="Times New Roman" w:hAnsi="Times New Roman" w:eastAsia="Times New Roman" w:cs="Times New Roman"/>
            <w:spacing w:val="-10"/>
            <w:kern w:val="28"/>
            <w:sz w:val="24"/>
            <w:szCs w:val="24"/>
          </w:rPr>
          <w:t>https://www.cdc.gov/brfss/annual_data/annual_2022.html</w:t>
        </w:r>
      </w:hyperlink>
    </w:p>
    <w:p w:rsidRPr="00D662F5" w:rsidR="00D662F5" w:rsidP="48F80687" w:rsidRDefault="00D662F5" w14:paraId="28E337F5" w14:textId="470AC591">
      <w:pPr>
        <w:pStyle w:val="Heading1"/>
        <w:rPr>
          <w:rFonts w:ascii="Times New Roman" w:hAnsi="Times New Roman" w:eastAsia="Times New Roman" w:cs="Times New Roman"/>
          <w:u w:val="single"/>
        </w:rPr>
      </w:pPr>
      <w:bookmarkStart w:name="_Toc159248904" w:id="2"/>
      <w:r w:rsidRPr="48F80687" w:rsidR="00D662F5">
        <w:rPr>
          <w:rFonts w:ascii="Times New Roman" w:hAnsi="Times New Roman" w:eastAsia="Times New Roman" w:cs="Times New Roman"/>
          <w:u w:val="single"/>
        </w:rPr>
        <w:t>Data Quality Concerns:</w:t>
      </w:r>
      <w:bookmarkEnd w:id="2"/>
    </w:p>
    <w:p w:rsidR="00D662F5" w:rsidP="48F80687" w:rsidRDefault="00090925" w14:paraId="3570EA1D" w14:textId="4B543E31">
      <w:pPr>
        <w:spacing w:line="240" w:lineRule="auto"/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</w:pPr>
      <w:r w:rsidRPr="48F80687" w:rsidR="00090925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 xml:space="preserve">Data quality concerns for the BRFSS dataset </w:t>
      </w:r>
      <w:r w:rsidRPr="48F80687" w:rsidR="00090925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>revolve</w:t>
      </w:r>
      <w:r w:rsidRPr="48F80687" w:rsidR="00D662F5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 xml:space="preserve"> around ensuring data completeness</w:t>
      </w:r>
      <w:r w:rsidRPr="48F80687" w:rsidR="00CE34D2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 xml:space="preserve"> and </w:t>
      </w:r>
      <w:r w:rsidRPr="48F80687" w:rsidR="00D662F5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>accuracy.</w:t>
      </w:r>
    </w:p>
    <w:p w:rsidRPr="00090925" w:rsidR="00390344" w:rsidP="48F80687" w:rsidRDefault="003140E7" w14:paraId="7E877C05" w14:textId="43F0E766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</w:pPr>
      <w:r w:rsidRPr="48F80687" w:rsidR="003140E7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 xml:space="preserve">Primary concern would be the </w:t>
      </w:r>
      <w:r w:rsidRPr="48F80687" w:rsidR="00050ED6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 xml:space="preserve">issue of missingness, where some respondents may not have provided answers to all survey questions, leading to incomplete data. </w:t>
      </w:r>
    </w:p>
    <w:p w:rsidRPr="00090925" w:rsidR="00390344" w:rsidP="48F80687" w:rsidRDefault="00050ED6" w14:paraId="7C822A95" w14:textId="662A3DE0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</w:pPr>
      <w:r w:rsidRPr="48F80687" w:rsidR="00050ED6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>Misreporting is another concern</w:t>
      </w:r>
      <w:r w:rsidRPr="48F80687" w:rsidR="00390344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 xml:space="preserve"> since it is </w:t>
      </w:r>
      <w:r w:rsidRPr="48F80687" w:rsidR="00004F07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>self</w:t>
      </w:r>
      <w:r w:rsidRPr="48F80687" w:rsidR="00050ED6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>-reported data</w:t>
      </w:r>
      <w:r w:rsidRPr="48F80687" w:rsidR="00390344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 xml:space="preserve"> through phone surveys</w:t>
      </w:r>
      <w:r w:rsidRPr="48F80687" w:rsidR="00050ED6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 xml:space="preserve">, where respondents may not accurately recall or may intentionally misrepresent their health behaviors or statuses. </w:t>
      </w:r>
    </w:p>
    <w:p w:rsidRPr="00090925" w:rsidR="00004F07" w:rsidP="48F80687" w:rsidRDefault="00E15BBB" w14:paraId="34B1A61B" w14:textId="77777777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</w:pPr>
      <w:r w:rsidRPr="48F80687" w:rsidR="40F5CE59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>Outliers or errors resulting from data entry mistakes or misinterpretation of questions by respondents could affect data reliability.</w:t>
      </w:r>
    </w:p>
    <w:p w:rsidRPr="00090925" w:rsidR="00050ED6" w:rsidP="48F80687" w:rsidRDefault="00004F07" w14:paraId="11C052DA" w14:textId="5034BC5B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</w:pPr>
      <w:r w:rsidRPr="48F80687" w:rsidR="00004F07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>S</w:t>
      </w:r>
      <w:r w:rsidRPr="48F80687" w:rsidR="00050ED6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 xml:space="preserve">ample bias </w:t>
      </w:r>
      <w:r w:rsidRPr="48F80687" w:rsidR="00004F07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 xml:space="preserve">is a concern </w:t>
      </w:r>
      <w:r w:rsidRPr="48F80687" w:rsidR="00050ED6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 xml:space="preserve">if the dataset does not adequately </w:t>
      </w:r>
      <w:r w:rsidRPr="48F80687" w:rsidR="00050ED6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>represent</w:t>
      </w:r>
      <w:r w:rsidRPr="48F80687" w:rsidR="00050ED6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 xml:space="preserve"> the population, especially concerning underrepresented groups.</w:t>
      </w:r>
    </w:p>
    <w:p w:rsidRPr="00D662F5" w:rsidR="00D662F5" w:rsidP="48F80687" w:rsidRDefault="00050ED6" w14:paraId="47D23353" w14:textId="4B05FC95">
      <w:pPr>
        <w:spacing w:line="240" w:lineRule="auto"/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</w:pPr>
      <w:r w:rsidRPr="48F80687" w:rsidR="00050ED6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>To mitigate these issues, applying techniques like imputation for missing data, outlier detection and handling, and demographic weighting can be crucial.</w:t>
      </w:r>
    </w:p>
    <w:p w:rsidRPr="00D662F5" w:rsidR="00D662F5" w:rsidP="48F80687" w:rsidRDefault="00D662F5" w14:paraId="6607DA5B" w14:textId="034A30E8">
      <w:pPr>
        <w:pStyle w:val="Heading1"/>
        <w:rPr>
          <w:rFonts w:ascii="Times New Roman" w:hAnsi="Times New Roman" w:eastAsia="Times New Roman" w:cs="Times New Roman"/>
          <w:u w:val="single"/>
        </w:rPr>
      </w:pPr>
      <w:bookmarkStart w:name="_Toc159248905" w:id="3"/>
      <w:r w:rsidRPr="48F80687" w:rsidR="00D662F5">
        <w:rPr>
          <w:rFonts w:ascii="Times New Roman" w:hAnsi="Times New Roman" w:eastAsia="Times New Roman" w:cs="Times New Roman"/>
          <w:u w:val="single"/>
        </w:rPr>
        <w:t>External Supporting Materials:</w:t>
      </w:r>
      <w:bookmarkEnd w:id="3"/>
    </w:p>
    <w:p w:rsidR="7DC75181" w:rsidP="48F80687" w:rsidRDefault="7DC75181" w14:paraId="6910F05E" w14:textId="0F6F6501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61B"/>
          <w:sz w:val="24"/>
          <w:szCs w:val="24"/>
          <w:lang w:val="en-US"/>
        </w:rPr>
      </w:pPr>
      <w:r w:rsidRPr="48F80687" w:rsidR="7DC751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61B"/>
          <w:sz w:val="24"/>
          <w:szCs w:val="24"/>
          <w:lang w:val="en-US"/>
        </w:rPr>
        <w:t>Predict Chronic Diseas</w:t>
      </w:r>
      <w:r w:rsidRPr="48F80687" w:rsidR="399A20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61B"/>
          <w:sz w:val="24"/>
          <w:szCs w:val="24"/>
          <w:lang w:val="en-US"/>
        </w:rPr>
        <w:t>es</w:t>
      </w:r>
      <w:r w:rsidRPr="48F80687" w:rsidR="7DC751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61B"/>
          <w:sz w:val="24"/>
          <w:szCs w:val="24"/>
          <w:lang w:val="en-US"/>
        </w:rPr>
        <w:t xml:space="preserve"> from Electronic Health Records:</w:t>
      </w:r>
      <w:r>
        <w:br/>
      </w:r>
      <w:r w:rsidRPr="48F80687" w:rsidR="7DC751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61B"/>
          <w:sz w:val="24"/>
          <w:szCs w:val="24"/>
          <w:lang w:val="en-US"/>
        </w:rPr>
        <w:t xml:space="preserve"> </w:t>
      </w:r>
      <w:hyperlink r:id="R3443cdcddfed4aee">
        <w:r w:rsidRPr="48F80687" w:rsidR="32E15B5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lang w:val="en-US"/>
          </w:rPr>
          <w:t>AI</w:t>
        </w:r>
        <w:r w:rsidRPr="48F80687" w:rsidR="32E15B5E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lang w:val="en-US"/>
          </w:rPr>
          <w:t xml:space="preserve"> in Healthcare to Predict the Chronic Diseases </w:t>
        </w:r>
      </w:hyperlink>
    </w:p>
    <w:p w:rsidR="1233CDF7" w:rsidP="48F80687" w:rsidRDefault="1233CDF7" w14:paraId="6FA4BDBF" w14:textId="38C70BF6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lang w:val="en-US"/>
        </w:rPr>
      </w:pPr>
      <w:r w:rsidRPr="48F80687" w:rsidR="1233CD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61B"/>
          <w:sz w:val="24"/>
          <w:szCs w:val="24"/>
          <w:lang w:val="en-US"/>
        </w:rPr>
        <w:t>A systematic review and meta-</w:t>
      </w:r>
      <w:r w:rsidRPr="48F80687" w:rsidR="0F7D985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9261B"/>
          <w:sz w:val="24"/>
          <w:szCs w:val="24"/>
          <w:lang w:val="en-US"/>
        </w:rPr>
        <w:t>analysis:</w:t>
      </w:r>
      <w:r>
        <w:br/>
      </w:r>
      <w:r w:rsidRPr="48F80687" w:rsidR="1233CDF7">
        <w:rPr>
          <w:rStyle w:val="Hyperlink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lang w:val="en-US"/>
        </w:rPr>
        <w:t xml:space="preserve"> </w:t>
      </w:r>
      <w:hyperlink r:id="R0971c1f1e0ce48a7">
        <w:r w:rsidRPr="48F80687" w:rsidR="1233CDF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lang w:val="en-US"/>
          </w:rPr>
          <w:t>ML</w:t>
        </w:r>
        <w:r w:rsidRPr="48F80687" w:rsidR="1233CDF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lang w:val="en-US"/>
          </w:rPr>
          <w:t xml:space="preserve"> models to predict C</w:t>
        </w:r>
        <w:r w:rsidRPr="48F80687" w:rsidR="7FFA35F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lang w:val="en-US"/>
          </w:rPr>
          <w:t>h</w:t>
        </w:r>
        <w:r w:rsidRPr="48F80687" w:rsidR="1233CDF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lang w:val="en-US"/>
          </w:rPr>
          <w:t xml:space="preserve">ronic Diseases in </w:t>
        </w:r>
        <w:r w:rsidRPr="48F80687" w:rsidR="091701F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lang w:val="en-US"/>
          </w:rPr>
          <w:t xml:space="preserve">the </w:t>
        </w:r>
        <w:r w:rsidRPr="48F80687" w:rsidR="1233CDF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lang w:val="en-US"/>
          </w:rPr>
          <w:t>USA</w:t>
        </w:r>
      </w:hyperlink>
    </w:p>
    <w:p w:rsidR="26CCA1F5" w:rsidP="48F80687" w:rsidRDefault="26CCA1F5" w14:paraId="118CAB24" w14:textId="192F36CF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48F80687" w:rsidR="26CCA1F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Statistics of chronic </w:t>
      </w:r>
      <w:r w:rsidRPr="48F80687" w:rsidR="48E0496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diseases in </w:t>
      </w:r>
      <w:r w:rsidRPr="48F80687" w:rsidR="6ED00AF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48F80687" w:rsidR="48E0496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USA:</w:t>
      </w:r>
      <w:r w:rsidRPr="48F80687" w:rsidR="48E0496E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>
        <w:br/>
      </w:r>
      <w:hyperlink w:anchor="topicOverview" r:id="Rd000a67f9ef549e7">
        <w:r w:rsidRPr="48F80687" w:rsidR="1F532993">
          <w:rPr>
            <w:rStyle w:val="Hyperlink"/>
            <w:rFonts w:ascii="Times New Roman" w:hAnsi="Times New Roman" w:eastAsia="Times New Roman" w:cs="Times New Roman"/>
            <w:noProof w:val="0"/>
            <w:lang w:val="en-US"/>
          </w:rPr>
          <w:t xml:space="preserve">Statistics and facts of </w:t>
        </w:r>
        <w:r w:rsidRPr="48F80687" w:rsidR="55E5220B">
          <w:rPr>
            <w:rStyle w:val="Hyperlink"/>
            <w:rFonts w:ascii="Times New Roman" w:hAnsi="Times New Roman" w:eastAsia="Times New Roman" w:cs="Times New Roman"/>
            <w:noProof w:val="0"/>
            <w:lang w:val="en-US"/>
          </w:rPr>
          <w:t>Chronic D</w:t>
        </w:r>
        <w:r w:rsidRPr="48F80687" w:rsidR="1F532993">
          <w:rPr>
            <w:rStyle w:val="Hyperlink"/>
            <w:rFonts w:ascii="Times New Roman" w:hAnsi="Times New Roman" w:eastAsia="Times New Roman" w:cs="Times New Roman"/>
            <w:noProof w:val="0"/>
            <w:lang w:val="en-US"/>
          </w:rPr>
          <w:t xml:space="preserve">iseases in </w:t>
        </w:r>
        <w:r w:rsidRPr="48F80687" w:rsidR="6454391D">
          <w:rPr>
            <w:rStyle w:val="Hyperlink"/>
            <w:rFonts w:ascii="Times New Roman" w:hAnsi="Times New Roman" w:eastAsia="Times New Roman" w:cs="Times New Roman"/>
            <w:noProof w:val="0"/>
            <w:lang w:val="en-US"/>
          </w:rPr>
          <w:t xml:space="preserve">the </w:t>
        </w:r>
        <w:r w:rsidRPr="48F80687" w:rsidR="1F532993">
          <w:rPr>
            <w:rStyle w:val="Hyperlink"/>
            <w:rFonts w:ascii="Times New Roman" w:hAnsi="Times New Roman" w:eastAsia="Times New Roman" w:cs="Times New Roman"/>
            <w:noProof w:val="0"/>
            <w:lang w:val="en-US"/>
          </w:rPr>
          <w:t>USA</w:t>
        </w:r>
      </w:hyperlink>
    </w:p>
    <w:p w:rsidR="2979554A" w:rsidP="48F80687" w:rsidRDefault="2979554A" w14:paraId="5B854A8B" w14:textId="241CA764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noProof w:val="0"/>
          <w:lang w:val="en-US"/>
        </w:rPr>
      </w:pPr>
      <w:r w:rsidRPr="48F80687" w:rsidR="2979554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Growing Crisis of Chronic Disease in the United States:</w:t>
      </w:r>
      <w:r>
        <w:br/>
      </w:r>
      <w:hyperlink r:id="R7927faf461e843c1">
        <w:r w:rsidRPr="48F80687" w:rsidR="7A1B279B">
          <w:rPr>
            <w:rStyle w:val="Hyperlink"/>
            <w:rFonts w:ascii="Times New Roman" w:hAnsi="Times New Roman" w:eastAsia="Times New Roman" w:cs="Times New Roman"/>
            <w:noProof w:val="0"/>
            <w:lang w:val="en-US"/>
          </w:rPr>
          <w:t xml:space="preserve">Overview of Chronic Diseases </w:t>
        </w:r>
      </w:hyperlink>
    </w:p>
    <w:p w:rsidR="48F80687" w:rsidP="48F80687" w:rsidRDefault="48F80687" w14:paraId="66F64D35" w14:textId="3431C0B2">
      <w:pPr>
        <w:pStyle w:val="Normal"/>
        <w:ind w:left="0"/>
        <w:rPr>
          <w:noProof w:val="0"/>
          <w:lang w:val="en-US"/>
        </w:rPr>
      </w:pPr>
    </w:p>
    <w:p w:rsidRPr="00D662F5" w:rsidR="00D662F5" w:rsidP="48F80687" w:rsidRDefault="00D662F5" w14:paraId="3D154944" w14:textId="77777777">
      <w:pPr>
        <w:spacing w:line="240" w:lineRule="auto"/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</w:pPr>
    </w:p>
    <w:p w:rsidRPr="00D662F5" w:rsidR="00D662F5" w:rsidP="48F80687" w:rsidRDefault="00D662F5" w14:paraId="7FC30E3F" w14:textId="5042F6F7">
      <w:pPr>
        <w:pStyle w:val="Heading1"/>
        <w:rPr>
          <w:rFonts w:ascii="Times New Roman" w:hAnsi="Times New Roman" w:eastAsia="Times New Roman" w:cs="Times New Roman"/>
          <w:u w:val="single"/>
        </w:rPr>
      </w:pPr>
      <w:bookmarkStart w:name="_Toc159248906" w:id="4"/>
      <w:r w:rsidRPr="48F80687" w:rsidR="00D662F5">
        <w:rPr>
          <w:rFonts w:ascii="Times New Roman" w:hAnsi="Times New Roman" w:eastAsia="Times New Roman" w:cs="Times New Roman"/>
          <w:u w:val="single"/>
        </w:rPr>
        <w:t>Methods:</w:t>
      </w:r>
      <w:bookmarkEnd w:id="4"/>
    </w:p>
    <w:p w:rsidRPr="00D662F5" w:rsidR="00D662F5" w:rsidP="48F80687" w:rsidRDefault="00D662F5" w14:paraId="00EC67C5" w14:textId="4410F3B6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8F80687" w:rsidR="5542F35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8F80687" w:rsidR="5542F350">
        <w:rPr>
          <w:rFonts w:ascii="Times New Roman" w:hAnsi="Times New Roman" w:eastAsia="Times New Roman" w:cs="Times New Roman"/>
          <w:sz w:val="24"/>
          <w:szCs w:val="24"/>
        </w:rPr>
        <w:t>Our approach begins with a rigorous data cleaning and integration process. Acknowledging the paramount importance of high-quality data in predictive analytics, we will deploy advanced techniques for addressing missing values, outliers, and data inconsistencies. This phase ensures the robustness and reliability of our dataset, setting a solid foundation for in-depth analysis.</w:t>
      </w:r>
      <w:r w:rsidRPr="48F80687" w:rsidR="5542F35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D662F5" w:rsidR="00D662F5" w:rsidP="48F80687" w:rsidRDefault="00D662F5" w14:paraId="7CEA6367" w14:textId="5206D5D0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8F80687" w:rsidR="5542F350">
        <w:rPr>
          <w:rFonts w:ascii="Times New Roman" w:hAnsi="Times New Roman" w:eastAsia="Times New Roman" w:cs="Times New Roman"/>
          <w:sz w:val="24"/>
          <w:szCs w:val="24"/>
        </w:rPr>
        <w:t xml:space="preserve">Exploratory Data Analysis (EDA): We will conduct a comprehensive EDA to understand the underlying structure and relationships within the data. This will include statistical summaries, correlation analysis, and initial visualization to </w:t>
      </w:r>
      <w:r w:rsidRPr="48F80687" w:rsidR="5542F350">
        <w:rPr>
          <w:rFonts w:ascii="Times New Roman" w:hAnsi="Times New Roman" w:eastAsia="Times New Roman" w:cs="Times New Roman"/>
          <w:sz w:val="24"/>
          <w:szCs w:val="24"/>
        </w:rPr>
        <w:t>id</w:t>
      </w:r>
      <w:r w:rsidRPr="48F80687" w:rsidR="5542F350">
        <w:rPr>
          <w:rFonts w:ascii="Times New Roman" w:hAnsi="Times New Roman" w:eastAsia="Times New Roman" w:cs="Times New Roman"/>
          <w:sz w:val="24"/>
          <w:szCs w:val="24"/>
        </w:rPr>
        <w:t>entify</w:t>
      </w:r>
      <w:r w:rsidRPr="48F80687" w:rsidR="5542F350">
        <w:rPr>
          <w:rFonts w:ascii="Times New Roman" w:hAnsi="Times New Roman" w:eastAsia="Times New Roman" w:cs="Times New Roman"/>
          <w:sz w:val="24"/>
          <w:szCs w:val="24"/>
        </w:rPr>
        <w:t xml:space="preserve"> t</w:t>
      </w:r>
      <w:r w:rsidRPr="48F80687" w:rsidR="5542F350">
        <w:rPr>
          <w:rFonts w:ascii="Times New Roman" w:hAnsi="Times New Roman" w:eastAsia="Times New Roman" w:cs="Times New Roman"/>
          <w:sz w:val="24"/>
          <w:szCs w:val="24"/>
        </w:rPr>
        <w:t>rends and patterns.</w:t>
      </w:r>
    </w:p>
    <w:p w:rsidRPr="00D662F5" w:rsidR="00D662F5" w:rsidP="48F80687" w:rsidRDefault="00D662F5" w14:paraId="2626BDDA" w14:textId="5B15B704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8F80687" w:rsidR="5542F350">
        <w:rPr>
          <w:rFonts w:ascii="Times New Roman" w:hAnsi="Times New Roman" w:eastAsia="Times New Roman" w:cs="Times New Roman"/>
          <w:sz w:val="24"/>
          <w:szCs w:val="24"/>
        </w:rPr>
        <w:t xml:space="preserve">Feature Engineering: This stage involves creating new predictive features from the existing data and selecting the most relevant features for the diabetes prediction model. Techniques such as principal </w:t>
      </w:r>
      <w:r w:rsidRPr="48F80687" w:rsidR="5542F350">
        <w:rPr>
          <w:rFonts w:ascii="Times New Roman" w:hAnsi="Times New Roman" w:eastAsia="Times New Roman" w:cs="Times New Roman"/>
          <w:sz w:val="24"/>
          <w:szCs w:val="24"/>
        </w:rPr>
        <w:t>c</w:t>
      </w:r>
      <w:r w:rsidRPr="48F80687" w:rsidR="5542F350">
        <w:rPr>
          <w:rFonts w:ascii="Times New Roman" w:hAnsi="Times New Roman" w:eastAsia="Times New Roman" w:cs="Times New Roman"/>
          <w:sz w:val="24"/>
          <w:szCs w:val="24"/>
        </w:rPr>
        <w:t>omponent</w:t>
      </w:r>
      <w:r w:rsidRPr="48F80687" w:rsidR="5542F35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8F80687" w:rsidR="5542F350">
        <w:rPr>
          <w:rFonts w:ascii="Times New Roman" w:hAnsi="Times New Roman" w:eastAsia="Times New Roman" w:cs="Times New Roman"/>
          <w:sz w:val="24"/>
          <w:szCs w:val="24"/>
        </w:rPr>
        <w:t xml:space="preserve">analysis (PCA) and factor analysis might be employed to reduce dimensionality while preserving critical </w:t>
      </w:r>
      <w:r w:rsidRPr="48F80687" w:rsidR="5542F350">
        <w:rPr>
          <w:rFonts w:ascii="Times New Roman" w:hAnsi="Times New Roman" w:eastAsia="Times New Roman" w:cs="Times New Roman"/>
          <w:sz w:val="24"/>
          <w:szCs w:val="24"/>
        </w:rPr>
        <w:t>information.</w:t>
      </w:r>
    </w:p>
    <w:p w:rsidRPr="00D662F5" w:rsidR="00D662F5" w:rsidP="48F80687" w:rsidRDefault="00D662F5" w14:paraId="3D3F93A4" w14:textId="7735EB3A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8F80687" w:rsidR="5542F350">
        <w:rPr>
          <w:rFonts w:ascii="Times New Roman" w:hAnsi="Times New Roman" w:eastAsia="Times New Roman" w:cs="Times New Roman"/>
          <w:sz w:val="24"/>
          <w:szCs w:val="24"/>
        </w:rPr>
        <w:t>Model Selection and Development: We will evaluate and deploy a variety of machine learning algorithms, including but not limited to:</w:t>
      </w:r>
    </w:p>
    <w:p w:rsidRPr="00D662F5" w:rsidR="00D662F5" w:rsidP="48F80687" w:rsidRDefault="00D662F5" w14:paraId="78701449" w14:textId="12EE4474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8F80687" w:rsidR="5542F350">
        <w:rPr>
          <w:rFonts w:ascii="Times New Roman" w:hAnsi="Times New Roman" w:eastAsia="Times New Roman" w:cs="Times New Roman"/>
          <w:sz w:val="24"/>
          <w:szCs w:val="24"/>
        </w:rPr>
        <w:t>Logistic Regression: As a baseline model due to its interpretability and effectiveness in binary classification tasks.</w:t>
      </w:r>
    </w:p>
    <w:p w:rsidRPr="00D662F5" w:rsidR="00D662F5" w:rsidP="48F80687" w:rsidRDefault="00D662F5" w14:paraId="4D135D4E" w14:textId="5836D020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8F80687" w:rsidR="5542F350">
        <w:rPr>
          <w:rFonts w:ascii="Times New Roman" w:hAnsi="Times New Roman" w:eastAsia="Times New Roman" w:cs="Times New Roman"/>
          <w:sz w:val="24"/>
          <w:szCs w:val="24"/>
        </w:rPr>
        <w:t>Decision Trees and Random Forests: These models are beneficial for handling non-linear relationships and interactions between variables.</w:t>
      </w:r>
    </w:p>
    <w:p w:rsidRPr="00D662F5" w:rsidR="00D662F5" w:rsidP="48F80687" w:rsidRDefault="00D662F5" w14:paraId="026A3758" w14:textId="0F0D866A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eastAsia="Times New Roman" w:cs="Times New Roman"/>
        </w:rPr>
      </w:pPr>
      <w:r w:rsidRPr="48F80687" w:rsidR="5542F350">
        <w:rPr>
          <w:rFonts w:ascii="Times New Roman" w:hAnsi="Times New Roman" w:eastAsia="Times New Roman" w:cs="Times New Roman"/>
          <w:sz w:val="24"/>
          <w:szCs w:val="24"/>
        </w:rPr>
        <w:t>Gradient Boosting Machines (GBM</w:t>
      </w:r>
      <w:r w:rsidRPr="48F80687" w:rsidR="5542F350">
        <w:rPr>
          <w:rFonts w:ascii="Times New Roman" w:hAnsi="Times New Roman" w:eastAsia="Times New Roman" w:cs="Times New Roman"/>
          <w:sz w:val="24"/>
          <w:szCs w:val="24"/>
        </w:rPr>
        <w:t>)</w:t>
      </w:r>
      <w:r w:rsidRPr="48F80687" w:rsidR="6318CABA">
        <w:rPr>
          <w:rFonts w:ascii="Times New Roman" w:hAnsi="Times New Roman" w:eastAsia="Times New Roman" w:cs="Times New Roman"/>
          <w:sz w:val="24"/>
          <w:szCs w:val="24"/>
        </w:rPr>
        <w:t>:</w:t>
      </w:r>
      <w:r w:rsidRPr="48F80687" w:rsidR="5542F35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8F80687" w:rsidR="5542F350">
        <w:rPr>
          <w:rFonts w:ascii="Times New Roman" w:hAnsi="Times New Roman" w:eastAsia="Times New Roman" w:cs="Times New Roman"/>
          <w:sz w:val="24"/>
          <w:szCs w:val="24"/>
        </w:rPr>
        <w:t>XGBoost</w:t>
      </w:r>
      <w:r w:rsidRPr="48F80687" w:rsidR="5542F35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8F80687" w:rsidR="5542F350">
        <w:rPr>
          <w:rFonts w:ascii="Times New Roman" w:hAnsi="Times New Roman" w:eastAsia="Times New Roman" w:cs="Times New Roman"/>
          <w:sz w:val="24"/>
          <w:szCs w:val="24"/>
        </w:rPr>
        <w:t xml:space="preserve">or </w:t>
      </w:r>
      <w:r w:rsidRPr="48F80687" w:rsidR="5542F350">
        <w:rPr>
          <w:rFonts w:ascii="Times New Roman" w:hAnsi="Times New Roman" w:eastAsia="Times New Roman" w:cs="Times New Roman"/>
          <w:sz w:val="24"/>
          <w:szCs w:val="24"/>
        </w:rPr>
        <w:t>Ligh</w:t>
      </w:r>
      <w:r w:rsidRPr="48F80687" w:rsidR="5542F350">
        <w:rPr>
          <w:rFonts w:ascii="Times New Roman" w:hAnsi="Times New Roman" w:eastAsia="Times New Roman" w:cs="Times New Roman"/>
          <w:sz w:val="24"/>
          <w:szCs w:val="24"/>
        </w:rPr>
        <w:t>tGBM</w:t>
      </w:r>
      <w:r w:rsidRPr="48F80687" w:rsidR="5542F350">
        <w:rPr>
          <w:rFonts w:ascii="Times New Roman" w:hAnsi="Times New Roman" w:eastAsia="Times New Roman" w:cs="Times New Roman"/>
          <w:sz w:val="24"/>
          <w:szCs w:val="24"/>
        </w:rPr>
        <w:t xml:space="preserve">, known </w:t>
      </w:r>
      <w:r w:rsidRPr="48F80687" w:rsidR="5542F350">
        <w:rPr>
          <w:rFonts w:ascii="Times New Roman" w:hAnsi="Times New Roman" w:eastAsia="Times New Roman" w:cs="Times New Roman"/>
          <w:sz w:val="24"/>
          <w:szCs w:val="24"/>
        </w:rPr>
        <w:t>for their high performance in classification tasks by building an ensemble of weak prediction models</w:t>
      </w:r>
      <w:r w:rsidRPr="48F80687" w:rsidR="21D15826">
        <w:rPr>
          <w:rFonts w:ascii="Times New Roman" w:hAnsi="Times New Roman" w:eastAsia="Times New Roman" w:cs="Times New Roman"/>
          <w:sz w:val="24"/>
          <w:szCs w:val="24"/>
        </w:rPr>
        <w:t>.</w:t>
      </w:r>
      <w:r w:rsidRPr="48F80687" w:rsidR="5542F35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D662F5" w:rsidR="00D662F5" w:rsidP="48F80687" w:rsidRDefault="00D662F5" w14:paraId="629ACFD4" w14:textId="0941F540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48F80687" w:rsidR="5542F350">
        <w:rPr>
          <w:rFonts w:ascii="Times New Roman" w:hAnsi="Times New Roman" w:eastAsia="Times New Roman" w:cs="Times New Roman"/>
          <w:sz w:val="24"/>
          <w:szCs w:val="24"/>
        </w:rPr>
        <w:t xml:space="preserve">Model Optimization: Each model will be fine-tuned using techniques like grid search or random search for hyperparameter optimization. We will also employ methods like cross-validation to ensure that our model generalizes well to new, unseen </w:t>
      </w:r>
      <w:r w:rsidRPr="48F80687" w:rsidR="5542F350">
        <w:rPr>
          <w:rFonts w:ascii="Times New Roman" w:hAnsi="Times New Roman" w:eastAsia="Times New Roman" w:cs="Times New Roman"/>
          <w:sz w:val="24"/>
          <w:szCs w:val="24"/>
        </w:rPr>
        <w:t>data</w:t>
      </w:r>
      <w:r w:rsidRPr="48F80687" w:rsidR="2BB685BF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D662F5" w:rsidR="00D662F5" w:rsidP="48F80687" w:rsidRDefault="00D662F5" w14:paraId="761E351A" w14:textId="341E5DC3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</w:pPr>
      <w:r w:rsidRPr="48F80687" w:rsidR="5542F350">
        <w:rPr>
          <w:rFonts w:ascii="Times New Roman" w:hAnsi="Times New Roman" w:eastAsia="Times New Roman" w:cs="Times New Roman"/>
          <w:sz w:val="24"/>
          <w:szCs w:val="24"/>
        </w:rPr>
        <w:t>Model Evaluation: We will use a range of metrics to evaluate model performance, such as accuracy, precision, recall, F1 score, and the area under the ROC curve (AUC-ROC). The choice of metrics will be aligned with the specific requirements and goals of our diabetes prediction task.</w:t>
      </w:r>
    </w:p>
    <w:p w:rsidRPr="00D662F5" w:rsidR="00D662F5" w:rsidP="48F80687" w:rsidRDefault="00D662F5" w14:paraId="7FE828D1" w14:textId="340954E6">
      <w:pPr>
        <w:pStyle w:val="Heading1"/>
        <w:rPr>
          <w:rFonts w:ascii="Times New Roman" w:hAnsi="Times New Roman" w:eastAsia="Times New Roman" w:cs="Times New Roman"/>
          <w:u w:val="single"/>
        </w:rPr>
      </w:pPr>
      <w:bookmarkStart w:name="_Toc159248907" w:id="5"/>
      <w:r w:rsidRPr="48F80687" w:rsidR="00D662F5">
        <w:rPr>
          <w:rFonts w:ascii="Times New Roman" w:hAnsi="Times New Roman" w:eastAsia="Times New Roman" w:cs="Times New Roman"/>
          <w:u w:val="single"/>
        </w:rPr>
        <w:t>Preliminary Results:</w:t>
      </w:r>
      <w:bookmarkEnd w:id="5"/>
    </w:p>
    <w:p w:rsidR="00D662F5" w:rsidP="48F80687" w:rsidRDefault="00D662F5" w14:paraId="3977721D" w14:textId="77777777">
      <w:pPr>
        <w:spacing w:line="240" w:lineRule="auto"/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</w:pPr>
      <w:r w:rsidRPr="48F80687" w:rsidR="00D662F5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 xml:space="preserve">Initial data analysis has </w:t>
      </w:r>
      <w:r w:rsidRPr="48F80687" w:rsidR="00D662F5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>identified</w:t>
      </w:r>
      <w:r w:rsidRPr="48F80687" w:rsidR="00D662F5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 xml:space="preserve"> key variables significantly associated with diabetes risk. Ongoing work aims to integrate these insights into the predictive model.</w:t>
      </w:r>
    </w:p>
    <w:p w:rsidRPr="00D662F5" w:rsidR="000476DF" w:rsidP="48F80687" w:rsidRDefault="000476DF" w14:paraId="3DA64E38" w14:textId="5DE873C6">
      <w:pPr>
        <w:spacing w:line="240" w:lineRule="auto"/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</w:pPr>
      <w:r w:rsidRPr="48F80687" w:rsidR="000476DF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 xml:space="preserve">Initial exploration of the BRFSS dataset has revealed promising variables that could significantly enhance the predictive model. </w:t>
      </w:r>
      <w:r w:rsidRPr="48F80687" w:rsidR="0055020E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 xml:space="preserve">Ongoing work aims to integrate relevant variables </w:t>
      </w:r>
      <w:r w:rsidRPr="48F80687" w:rsidR="008F6A6E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>for f</w:t>
      </w:r>
      <w:r w:rsidRPr="48F80687" w:rsidR="000476DF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>urther analysis</w:t>
      </w:r>
      <w:r w:rsidRPr="48F80687" w:rsidR="000F7D30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 xml:space="preserve"> through data wrangling processes, making the dataset clean </w:t>
      </w:r>
      <w:r w:rsidRPr="48F80687" w:rsidR="00F05572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>to build the prediction models</w:t>
      </w:r>
      <w:r w:rsidRPr="48F80687" w:rsidR="000476DF">
        <w:rPr>
          <w:rFonts w:ascii="Times New Roman" w:hAnsi="Times New Roman" w:eastAsia="Times New Roman" w:cs="Times New Roman"/>
          <w:spacing w:val="-10"/>
          <w:kern w:val="28"/>
          <w:sz w:val="24"/>
          <w:szCs w:val="24"/>
        </w:rPr>
        <w:t>.</w:t>
      </w:r>
    </w:p>
    <w:p w:rsidRPr="00D662F5" w:rsidR="00D662F5" w:rsidP="48F80687" w:rsidRDefault="00D662F5" w14:paraId="5AA775D0" w14:textId="7B583866">
      <w:pPr>
        <w:pStyle w:val="Heading1"/>
        <w:spacing w:line="240" w:lineRule="auto"/>
        <w:rPr>
          <w:rFonts w:ascii="Times New Roman" w:hAnsi="Times New Roman" w:eastAsia="Times New Roman" w:cs="Times New Roman"/>
          <w:u w:val="single"/>
        </w:rPr>
      </w:pPr>
      <w:bookmarkStart w:name="_Toc159248908" w:id="6"/>
      <w:r w:rsidRPr="48F80687" w:rsidR="00D662F5">
        <w:rPr>
          <w:rFonts w:ascii="Times New Roman" w:hAnsi="Times New Roman" w:eastAsia="Times New Roman" w:cs="Times New Roman"/>
          <w:u w:val="single"/>
        </w:rPr>
        <w:t>Challenges:</w:t>
      </w:r>
      <w:bookmarkEnd w:id="6"/>
    </w:p>
    <w:p w:rsidR="05F67531" w:rsidP="48F80687" w:rsidRDefault="05F67531" w14:paraId="0652913F" w14:textId="2CB8009E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IN"/>
        </w:rPr>
      </w:pPr>
      <w:r w:rsidRPr="48F80687" w:rsidR="05F6753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IN"/>
        </w:rPr>
        <w:t>Data Size and Quality Assurance:</w:t>
      </w:r>
    </w:p>
    <w:p w:rsidR="05F67531" w:rsidP="48F80687" w:rsidRDefault="05F67531" w14:paraId="7BC5D682" w14:textId="591E43D6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IN"/>
        </w:rPr>
      </w:pPr>
      <w:r w:rsidRPr="48F80687" w:rsidR="05F675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IN"/>
        </w:rPr>
        <w:t xml:space="preserve">Managing extensive datasets, notably the </w:t>
      </w:r>
      <w:r w:rsidRPr="48F80687" w:rsidR="05F675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IN"/>
        </w:rPr>
        <w:t>Behavioral</w:t>
      </w:r>
      <w:r w:rsidRPr="48F80687" w:rsidR="05F675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IN"/>
        </w:rPr>
        <w:t xml:space="preserve"> Risk Factor Surveillance System (BRFSS) alongside primary survey data, requires meticulous data cleaning and integration due to the volume and complexity involved.</w:t>
      </w:r>
    </w:p>
    <w:p w:rsidR="05F67531" w:rsidP="48F80687" w:rsidRDefault="05F67531" w14:paraId="2D9E8574" w14:textId="7B10807C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IN"/>
        </w:rPr>
      </w:pPr>
      <w:r w:rsidRPr="48F80687" w:rsidR="05F675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IN"/>
        </w:rPr>
        <w:t xml:space="preserve">Ensuring data quality through rigorous checks for accuracy, consistency, and completeness is paramount to </w:t>
      </w:r>
      <w:r w:rsidRPr="48F80687" w:rsidR="05F675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IN"/>
        </w:rPr>
        <w:t>maintain</w:t>
      </w:r>
      <w:r w:rsidRPr="48F80687" w:rsidR="05F675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IN"/>
        </w:rPr>
        <w:t xml:space="preserve"> </w:t>
      </w:r>
      <w:r w:rsidRPr="48F80687" w:rsidR="05F675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IN"/>
        </w:rPr>
        <w:t>high standards</w:t>
      </w:r>
      <w:r w:rsidRPr="48F80687" w:rsidR="05F675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IN"/>
        </w:rPr>
        <w:t xml:space="preserve"> of data integrity.</w:t>
      </w:r>
    </w:p>
    <w:p w:rsidR="05F67531" w:rsidP="48F80687" w:rsidRDefault="05F67531" w14:paraId="74BA5F9B" w14:textId="22D4D0F9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IN"/>
        </w:rPr>
      </w:pPr>
      <w:r w:rsidRPr="48F80687" w:rsidR="05F6753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IN"/>
        </w:rPr>
        <w:t>2. Managing Delays and Optimization:</w:t>
      </w:r>
    </w:p>
    <w:p w:rsidR="05F67531" w:rsidP="48F80687" w:rsidRDefault="05F67531" w14:paraId="47AFCD02" w14:textId="3C39620F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IN"/>
        </w:rPr>
      </w:pPr>
      <w:r w:rsidRPr="48F80687" w:rsidR="05F675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IN"/>
        </w:rPr>
        <w:t>The complexity of large datasets introduces delays, particularly during the data wrangling phase.</w:t>
      </w:r>
    </w:p>
    <w:p w:rsidR="05F67531" w:rsidP="48F80687" w:rsidRDefault="05F67531" w14:paraId="105125CA" w14:textId="483B15A2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IN"/>
        </w:rPr>
      </w:pPr>
      <w:r w:rsidRPr="48F80687" w:rsidR="05F675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IN"/>
        </w:rPr>
        <w:t xml:space="preserve">Strategies such as process optimization, frequent progress reviews, and a focus on data quality are essential to mitigate these challenges and </w:t>
      </w:r>
      <w:r w:rsidRPr="48F80687" w:rsidR="05F675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IN"/>
        </w:rPr>
        <w:t>maintain</w:t>
      </w:r>
      <w:r w:rsidRPr="48F80687" w:rsidR="05F675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IN"/>
        </w:rPr>
        <w:t xml:space="preserve"> progress towards project outcomes.</w:t>
      </w:r>
    </w:p>
    <w:p w:rsidR="48F80687" w:rsidP="48F80687" w:rsidRDefault="48F80687" w14:paraId="319355B5" w14:textId="01C1D649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IN"/>
        </w:rPr>
      </w:pPr>
    </w:p>
    <w:p w:rsidR="05F67531" w:rsidP="48F80687" w:rsidRDefault="05F67531" w14:paraId="5C1454CE" w14:textId="1697F859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IN"/>
        </w:rPr>
      </w:pPr>
      <w:r w:rsidRPr="48F80687" w:rsidR="05F6753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IN"/>
        </w:rPr>
        <w:t>3. Precision of Risk Scoring Methodology:</w:t>
      </w:r>
    </w:p>
    <w:p w:rsidR="05F67531" w:rsidP="48F80687" w:rsidRDefault="05F67531" w14:paraId="2467AEBF" w14:textId="56ECEAB1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IN"/>
        </w:rPr>
      </w:pPr>
      <w:r w:rsidRPr="48F80687" w:rsidR="05F675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IN"/>
        </w:rPr>
        <w:t>Ensuring the accuracy of the risk scoring system relies on several key areas, including data quality and diversity.</w:t>
      </w:r>
    </w:p>
    <w:p w:rsidR="05F67531" w:rsidP="48F80687" w:rsidRDefault="05F67531" w14:paraId="08FB5C43" w14:textId="44B2A80A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IN"/>
        </w:rPr>
      </w:pPr>
      <w:r w:rsidRPr="48F80687" w:rsidR="05F675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IN"/>
        </w:rPr>
        <w:t>Employing robust statistical analysis techniques, including validation methods, is essential to ensure the precision of the risk scoring system.</w:t>
      </w:r>
    </w:p>
    <w:p w:rsidR="05F67531" w:rsidP="48F80687" w:rsidRDefault="05F67531" w14:paraId="67E0C9D6" w14:textId="1CCFF2D9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IN"/>
        </w:rPr>
      </w:pPr>
      <w:r w:rsidRPr="48F80687" w:rsidR="05F6753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IN"/>
        </w:rPr>
        <w:t>4. Model Generalization and Interpretability:</w:t>
      </w:r>
    </w:p>
    <w:p w:rsidR="05F67531" w:rsidP="48F80687" w:rsidRDefault="05F67531" w14:paraId="0C6FEF2D" w14:textId="3C44EFB2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IN"/>
        </w:rPr>
      </w:pPr>
      <w:r w:rsidRPr="48F80687" w:rsidR="05F675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IN"/>
        </w:rPr>
        <w:t>It's</w:t>
      </w:r>
      <w:r w:rsidRPr="48F80687" w:rsidR="05F675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IN"/>
        </w:rPr>
        <w:t xml:space="preserve"> crucial that sophisticated machine learning models generalize well to new data and remain interpretable, especially in healthcare.</w:t>
      </w:r>
    </w:p>
    <w:p w:rsidR="05F67531" w:rsidP="48F80687" w:rsidRDefault="05F67531" w14:paraId="5D54827C" w14:textId="41F748B4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IN"/>
        </w:rPr>
      </w:pPr>
      <w:r w:rsidRPr="48F80687" w:rsidR="05F675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IN"/>
        </w:rPr>
        <w:t>Overfitting and lack of interpretability, particularly in complex models like gradient boosting machines, pose significant challenges that need to be addressed.</w:t>
      </w:r>
    </w:p>
    <w:p w:rsidR="05F67531" w:rsidP="48F80687" w:rsidRDefault="05F67531" w14:paraId="2C9D5857" w14:textId="7E659B42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IN"/>
        </w:rPr>
      </w:pPr>
      <w:r w:rsidRPr="48F80687" w:rsidR="05F6753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IN"/>
        </w:rPr>
        <w:t>5. Long-term Impact Assessment:</w:t>
      </w:r>
    </w:p>
    <w:p w:rsidR="05F67531" w:rsidP="48F80687" w:rsidRDefault="05F67531" w14:paraId="45156053" w14:textId="369212AE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IN"/>
        </w:rPr>
      </w:pPr>
      <w:r w:rsidRPr="48F80687" w:rsidR="05F675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IN"/>
        </w:rPr>
        <w:t>Assessing the long-term impact of interventions based on predictive models for chronic disease risk is challenging.</w:t>
      </w:r>
    </w:p>
    <w:p w:rsidR="05F67531" w:rsidP="48F80687" w:rsidRDefault="05F67531" w14:paraId="24C12803" w14:textId="660DB040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IN"/>
        </w:rPr>
      </w:pPr>
      <w:r w:rsidRPr="48F80687" w:rsidR="05F675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IN"/>
        </w:rPr>
        <w:t>It requires ongoing data collection and analysis beyond the project's scope, highlighting the need for a comprehensive approach to evaluation.</w:t>
      </w:r>
    </w:p>
    <w:p w:rsidRPr="00D662F5" w:rsidR="00D662F5" w:rsidP="48F80687" w:rsidRDefault="00D662F5" w14:paraId="5548B1E6" w14:textId="44D155A9">
      <w:pPr>
        <w:pStyle w:val="Heading1"/>
        <w:rPr>
          <w:rFonts w:ascii="Times New Roman" w:hAnsi="Times New Roman" w:eastAsia="Times New Roman" w:cs="Times New Roman"/>
        </w:rPr>
      </w:pPr>
      <w:bookmarkStart w:name="_Toc159248909" w:id="7"/>
      <w:r w:rsidRPr="48F80687" w:rsidR="00D662F5">
        <w:rPr>
          <w:rFonts w:ascii="Times New Roman" w:hAnsi="Times New Roman" w:eastAsia="Times New Roman" w:cs="Times New Roman"/>
        </w:rPr>
        <w:t>Team Member Contributions:</w:t>
      </w:r>
      <w:bookmarkEnd w:id="7"/>
    </w:p>
    <w:p w:rsidR="15D824E5" w:rsidP="48F80687" w:rsidRDefault="15D824E5" w14:paraId="2498A31D" w14:textId="48A0C95A">
      <w:pPr>
        <w:spacing w:after="160" w:afterAutospacing="off" w:line="276" w:lineRule="auto"/>
        <w:jc w:val="center"/>
      </w:pPr>
      <w:r w:rsidRPr="48F80687" w:rsidR="15D824E5">
        <w:rPr>
          <w:rFonts w:ascii="Times New Roman" w:hAnsi="Times New Roman" w:eastAsia="Times New Roman" w:cs="Times New Roman"/>
          <w:b w:val="1"/>
          <w:bCs w:val="1"/>
          <w:noProof w:val="0"/>
          <w:color w:val="C45911" w:themeColor="accent2" w:themeTint="FF" w:themeShade="BF"/>
          <w:sz w:val="28"/>
          <w:szCs w:val="28"/>
          <w:u w:val="single"/>
          <w:lang w:val="en-US"/>
        </w:rPr>
        <w:t>Contributions: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16"/>
        <w:gridCol w:w="1824"/>
        <w:gridCol w:w="1586"/>
        <w:gridCol w:w="1574"/>
        <w:gridCol w:w="1800"/>
        <w:gridCol w:w="1800"/>
      </w:tblGrid>
      <w:tr w:rsidR="48F80687" w:rsidTr="48F80687" w14:paraId="2C404BF5">
        <w:trPr>
          <w:trHeight w:val="300"/>
        </w:trPr>
        <w:tc>
          <w:tcPr>
            <w:tcW w:w="22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F80687" w:rsidP="48F80687" w:rsidRDefault="48F80687" w14:paraId="31134D26" w14:textId="7D640E5F">
            <w:pPr>
              <w:spacing w:before="0" w:beforeAutospacing="off" w:after="0" w:afterAutospacing="off" w:line="276" w:lineRule="auto"/>
              <w:jc w:val="center"/>
            </w:pPr>
            <w:r w:rsidRPr="48F80687" w:rsidR="48F80687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u w:val="single"/>
              </w:rPr>
              <w:t>Task</w:t>
            </w:r>
          </w:p>
        </w:tc>
        <w:tc>
          <w:tcPr>
            <w:tcW w:w="182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F80687" w:rsidP="48F80687" w:rsidRDefault="48F80687" w14:paraId="633865AB" w14:textId="41041A9F">
            <w:pPr>
              <w:spacing w:before="0" w:beforeAutospacing="off" w:after="0" w:afterAutospacing="off" w:line="276" w:lineRule="auto"/>
              <w:jc w:val="center"/>
            </w:pPr>
            <w:r w:rsidRPr="48F80687" w:rsidR="48F80687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u w:val="single"/>
              </w:rPr>
              <w:t>Akanksha Nangia</w:t>
            </w:r>
          </w:p>
        </w:tc>
        <w:tc>
          <w:tcPr>
            <w:tcW w:w="15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F80687" w:rsidP="48F80687" w:rsidRDefault="48F80687" w14:paraId="7EE0AF74" w14:textId="19A09A8F">
            <w:pPr>
              <w:spacing w:before="0" w:beforeAutospacing="off" w:after="0" w:afterAutospacing="off" w:line="276" w:lineRule="auto"/>
              <w:jc w:val="center"/>
            </w:pPr>
            <w:r w:rsidRPr="48F80687" w:rsidR="48F80687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u w:val="single"/>
              </w:rPr>
              <w:t>Bhakti Chotalia</w:t>
            </w:r>
          </w:p>
        </w:tc>
        <w:tc>
          <w:tcPr>
            <w:tcW w:w="15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98D3C1A" w:rsidP="48F80687" w:rsidRDefault="398D3C1A" w14:paraId="34E2E2B7" w14:textId="34EC0064">
            <w:pPr>
              <w:spacing w:before="0" w:beforeAutospacing="off" w:after="0" w:afterAutospacing="off" w:line="276" w:lineRule="auto"/>
              <w:jc w:val="center"/>
            </w:pPr>
            <w:r w:rsidRPr="48F80687" w:rsidR="398D3C1A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u w:val="single"/>
              </w:rPr>
              <w:t>Rishabh Joshi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98D3C1A" w:rsidP="48F80687" w:rsidRDefault="398D3C1A" w14:paraId="093B1148" w14:textId="034FBB4E">
            <w:pPr>
              <w:spacing w:before="0" w:beforeAutospacing="off" w:after="0" w:afterAutospacing="off" w:line="276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u w:val="single"/>
              </w:rPr>
            </w:pPr>
            <w:r w:rsidRPr="48F80687" w:rsidR="398D3C1A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u w:val="single"/>
              </w:rPr>
              <w:t>Stuti Saxena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98D3C1A" w:rsidP="48F80687" w:rsidRDefault="398D3C1A" w14:paraId="2ADA4D78" w14:textId="41001447">
            <w:pPr>
              <w:pStyle w:val="Normal"/>
              <w:spacing w:line="276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u w:val="single"/>
              </w:rPr>
            </w:pPr>
            <w:r w:rsidRPr="48F80687" w:rsidR="398D3C1A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  <w:u w:val="single"/>
              </w:rPr>
              <w:t>Akhil Vidiyala</w:t>
            </w:r>
          </w:p>
        </w:tc>
      </w:tr>
      <w:tr w:rsidR="48F80687" w:rsidTr="48F80687" w14:paraId="415A9A1E">
        <w:trPr>
          <w:trHeight w:val="300"/>
        </w:trPr>
        <w:tc>
          <w:tcPr>
            <w:tcW w:w="22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731518F" w:rsidP="48F80687" w:rsidRDefault="0731518F" w14:paraId="1D4D2881" w14:textId="39E56F18">
            <w:pPr>
              <w:pStyle w:val="Normal"/>
              <w:spacing w:before="0" w:beforeAutospacing="off" w:after="0" w:afterAutospacing="off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8F80687" w:rsidR="0731518F">
              <w:rPr>
                <w:rFonts w:ascii="Times New Roman" w:hAnsi="Times New Roman" w:eastAsia="Times New Roman" w:cs="Times New Roman"/>
                <w:sz w:val="24"/>
                <w:szCs w:val="24"/>
              </w:rPr>
              <w:t>Spearheading the initial stages of data cleaning and merging datasets</w:t>
            </w:r>
          </w:p>
        </w:tc>
        <w:tc>
          <w:tcPr>
            <w:tcW w:w="182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F80687" w:rsidP="48F80687" w:rsidRDefault="48F80687" w14:paraId="3E06DDA7" w14:textId="56406F4D">
            <w:pPr>
              <w:spacing w:before="0" w:beforeAutospacing="off" w:after="0" w:afterAutospacing="off" w:line="276" w:lineRule="auto"/>
              <w:jc w:val="center"/>
              <w:rPr>
                <w:rFonts w:ascii="Segoe UI Symbol" w:hAnsi="Segoe UI Symbol" w:eastAsia="Segoe UI Symbol" w:cs="Segoe UI Symbol"/>
                <w:b w:val="1"/>
                <w:bCs w:val="1"/>
                <w:sz w:val="22"/>
                <w:szCs w:val="22"/>
                <w:u w:val="single"/>
              </w:rPr>
            </w:pPr>
          </w:p>
        </w:tc>
        <w:tc>
          <w:tcPr>
            <w:tcW w:w="15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F80687" w:rsidP="48F80687" w:rsidRDefault="48F80687" w14:paraId="5FA215D6" w14:textId="2ECF0819">
            <w:pPr>
              <w:spacing w:before="0" w:beforeAutospacing="off" w:after="0" w:afterAutospacing="off" w:line="276" w:lineRule="auto"/>
              <w:jc w:val="center"/>
              <w:rPr>
                <w:rFonts w:ascii="Segoe UI Symbol" w:hAnsi="Segoe UI Symbol" w:eastAsia="Segoe UI Symbol" w:cs="Segoe UI Symbol"/>
                <w:b w:val="1"/>
                <w:bCs w:val="1"/>
                <w:sz w:val="22"/>
                <w:szCs w:val="22"/>
                <w:u w:val="single"/>
              </w:rPr>
            </w:pPr>
          </w:p>
        </w:tc>
        <w:tc>
          <w:tcPr>
            <w:tcW w:w="15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47B1BF2" w:rsidP="48F80687" w:rsidRDefault="047B1BF2" w14:paraId="6EF0F74F" w14:textId="1DC7733C">
            <w:pPr>
              <w:spacing w:before="0" w:beforeAutospacing="off" w:after="0" w:afterAutospacing="off" w:line="276" w:lineRule="auto"/>
              <w:jc w:val="center"/>
            </w:pPr>
            <w:r w:rsidRPr="48F80687" w:rsidR="047B1BF2">
              <w:rPr>
                <w:rFonts w:ascii="Segoe UI Symbol" w:hAnsi="Segoe UI Symbol" w:eastAsia="Segoe UI Symbol" w:cs="Segoe UI Symbol"/>
                <w:b w:val="1"/>
                <w:bCs w:val="1"/>
                <w:sz w:val="22"/>
                <w:szCs w:val="22"/>
                <w:u w:val="single"/>
              </w:rPr>
              <w:t>✓</w:t>
            </w:r>
          </w:p>
          <w:p w:rsidR="48F80687" w:rsidP="48F80687" w:rsidRDefault="48F80687" w14:paraId="3750D126" w14:textId="3319C84D">
            <w:pPr>
              <w:pStyle w:val="Normal"/>
              <w:spacing w:before="0" w:beforeAutospacing="off" w:after="0" w:afterAutospacing="off" w:line="276" w:lineRule="auto"/>
              <w:jc w:val="center"/>
              <w:rPr>
                <w:rFonts w:ascii="Segoe UI Symbol" w:hAnsi="Segoe UI Symbol" w:eastAsia="Segoe UI Symbol" w:cs="Segoe UI Symbol"/>
                <w:b w:val="1"/>
                <w:bCs w:val="1"/>
                <w:sz w:val="22"/>
                <w:szCs w:val="22"/>
                <w:u w:val="single"/>
              </w:rPr>
            </w:pP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7F87311" w:rsidP="48F80687" w:rsidRDefault="37F87311" w14:paraId="10FAF8CF" w14:textId="1DC7733C">
            <w:pPr>
              <w:spacing w:before="0" w:beforeAutospacing="off" w:after="0" w:afterAutospacing="off" w:line="276" w:lineRule="auto"/>
              <w:jc w:val="center"/>
            </w:pPr>
            <w:r w:rsidRPr="48F80687" w:rsidR="37F87311">
              <w:rPr>
                <w:rFonts w:ascii="Segoe UI Symbol" w:hAnsi="Segoe UI Symbol" w:eastAsia="Segoe UI Symbol" w:cs="Segoe UI Symbol"/>
                <w:b w:val="1"/>
                <w:bCs w:val="1"/>
                <w:sz w:val="22"/>
                <w:szCs w:val="22"/>
                <w:u w:val="single"/>
              </w:rPr>
              <w:t>✓</w:t>
            </w:r>
          </w:p>
          <w:p w:rsidR="48F80687" w:rsidP="48F80687" w:rsidRDefault="48F80687" w14:paraId="54A20F6F" w14:textId="26BDA40B">
            <w:pPr>
              <w:pStyle w:val="Normal"/>
              <w:spacing w:before="0" w:beforeAutospacing="off" w:after="0" w:afterAutospacing="off" w:line="276" w:lineRule="auto"/>
              <w:jc w:val="center"/>
              <w:rPr>
                <w:rFonts w:ascii="Segoe UI Symbol" w:hAnsi="Segoe UI Symbol" w:eastAsia="Segoe UI Symbol" w:cs="Segoe UI Symbol"/>
                <w:b w:val="1"/>
                <w:bCs w:val="1"/>
                <w:sz w:val="22"/>
                <w:szCs w:val="22"/>
                <w:u w:val="single"/>
              </w:rPr>
            </w:pP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DEB2A48" w:rsidP="48F80687" w:rsidRDefault="5DEB2A48" w14:paraId="222C9207" w14:textId="1DC7733C">
            <w:pPr>
              <w:spacing w:before="0" w:beforeAutospacing="off" w:after="0" w:afterAutospacing="off" w:line="276" w:lineRule="auto"/>
              <w:jc w:val="center"/>
            </w:pPr>
            <w:r w:rsidRPr="48F80687" w:rsidR="5DEB2A48">
              <w:rPr>
                <w:rFonts w:ascii="Segoe UI Symbol" w:hAnsi="Segoe UI Symbol" w:eastAsia="Segoe UI Symbol" w:cs="Segoe UI Symbol"/>
                <w:b w:val="1"/>
                <w:bCs w:val="1"/>
                <w:sz w:val="22"/>
                <w:szCs w:val="22"/>
                <w:u w:val="single"/>
              </w:rPr>
              <w:t>✓</w:t>
            </w:r>
          </w:p>
          <w:p w:rsidR="48F80687" w:rsidP="48F80687" w:rsidRDefault="48F80687" w14:paraId="14B18A6C" w14:textId="0CD50E1F">
            <w:pPr>
              <w:pStyle w:val="Normal"/>
              <w:spacing w:line="276" w:lineRule="auto"/>
              <w:jc w:val="center"/>
              <w:rPr>
                <w:rFonts w:ascii="Segoe UI Symbol" w:hAnsi="Segoe UI Symbol" w:eastAsia="Segoe UI Symbol" w:cs="Segoe UI Symbol"/>
                <w:b w:val="1"/>
                <w:bCs w:val="1"/>
                <w:sz w:val="22"/>
                <w:szCs w:val="22"/>
                <w:u w:val="single"/>
              </w:rPr>
            </w:pPr>
          </w:p>
        </w:tc>
      </w:tr>
      <w:tr w:rsidR="48F80687" w:rsidTr="48F80687" w14:paraId="1C627CE7">
        <w:trPr>
          <w:trHeight w:val="300"/>
        </w:trPr>
        <w:tc>
          <w:tcPr>
            <w:tcW w:w="22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4FFA9EA" w:rsidP="48F80687" w:rsidRDefault="24FFA9EA" w14:paraId="01044A62" w14:textId="3267ED59">
            <w:pPr>
              <w:pStyle w:val="Normal"/>
              <w:spacing w:before="0" w:beforeAutospacing="off" w:after="0" w:afterAutospacing="off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8F80687" w:rsidR="24FFA9EA">
              <w:rPr>
                <w:rFonts w:ascii="Times New Roman" w:hAnsi="Times New Roman" w:eastAsia="Times New Roman" w:cs="Times New Roman"/>
                <w:sz w:val="24"/>
                <w:szCs w:val="24"/>
              </w:rPr>
              <w:t>Overseeing the modeling phase</w:t>
            </w:r>
          </w:p>
        </w:tc>
        <w:tc>
          <w:tcPr>
            <w:tcW w:w="182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F80687" w:rsidP="48F80687" w:rsidRDefault="48F80687" w14:paraId="69A14925" w14:textId="3649572E">
            <w:pPr>
              <w:spacing w:before="0" w:beforeAutospacing="off" w:after="0" w:afterAutospacing="off" w:line="276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trike w:val="0"/>
                <w:dstrike w:val="0"/>
                <w:sz w:val="22"/>
                <w:szCs w:val="22"/>
                <w:u w:val="none"/>
              </w:rPr>
            </w:pPr>
          </w:p>
        </w:tc>
        <w:tc>
          <w:tcPr>
            <w:tcW w:w="15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F0B2DC8" w:rsidP="48F80687" w:rsidRDefault="2F0B2DC8" w14:paraId="69D8270B" w14:textId="1DC7733C">
            <w:pPr>
              <w:spacing w:before="0" w:beforeAutospacing="off" w:after="0" w:afterAutospacing="off" w:line="276" w:lineRule="auto"/>
              <w:jc w:val="center"/>
            </w:pPr>
            <w:r w:rsidRPr="48F80687" w:rsidR="2F0B2DC8">
              <w:rPr>
                <w:rFonts w:ascii="Segoe UI Symbol" w:hAnsi="Segoe UI Symbol" w:eastAsia="Segoe UI Symbol" w:cs="Segoe UI Symbol"/>
                <w:b w:val="1"/>
                <w:bCs w:val="1"/>
                <w:sz w:val="22"/>
                <w:szCs w:val="22"/>
                <w:u w:val="single"/>
              </w:rPr>
              <w:t>✓</w:t>
            </w:r>
          </w:p>
          <w:p w:rsidR="48F80687" w:rsidP="48F80687" w:rsidRDefault="48F80687" w14:paraId="22013D07" w14:textId="7F892A05">
            <w:pPr>
              <w:pStyle w:val="Normal"/>
              <w:spacing w:before="0" w:beforeAutospacing="off" w:after="0" w:afterAutospacing="off" w:line="276" w:lineRule="auto"/>
              <w:jc w:val="center"/>
              <w:rPr>
                <w:rFonts w:ascii="Segoe UI Symbol" w:hAnsi="Segoe UI Symbol" w:eastAsia="Segoe UI Symbol" w:cs="Segoe UI Symbol"/>
                <w:b w:val="1"/>
                <w:bCs w:val="1"/>
                <w:sz w:val="22"/>
                <w:szCs w:val="22"/>
                <w:u w:val="single"/>
              </w:rPr>
            </w:pPr>
          </w:p>
        </w:tc>
        <w:tc>
          <w:tcPr>
            <w:tcW w:w="15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667B61C" w:rsidP="48F80687" w:rsidRDefault="7667B61C" w14:paraId="74497D40" w14:textId="1DC7733C">
            <w:pPr>
              <w:spacing w:before="0" w:beforeAutospacing="off" w:after="0" w:afterAutospacing="off" w:line="276" w:lineRule="auto"/>
              <w:jc w:val="center"/>
            </w:pPr>
            <w:r w:rsidRPr="48F80687" w:rsidR="7667B61C">
              <w:rPr>
                <w:rFonts w:ascii="Segoe UI Symbol" w:hAnsi="Segoe UI Symbol" w:eastAsia="Segoe UI Symbol" w:cs="Segoe UI Symbol"/>
                <w:b w:val="1"/>
                <w:bCs w:val="1"/>
                <w:sz w:val="22"/>
                <w:szCs w:val="22"/>
                <w:u w:val="single"/>
              </w:rPr>
              <w:t>✓</w:t>
            </w:r>
          </w:p>
          <w:p w:rsidR="48F80687" w:rsidP="48F80687" w:rsidRDefault="48F80687" w14:paraId="695AD4F7" w14:textId="27438F92">
            <w:pPr>
              <w:pStyle w:val="Normal"/>
              <w:spacing w:before="0" w:beforeAutospacing="off" w:after="0" w:afterAutospacing="off" w:line="276" w:lineRule="auto"/>
              <w:jc w:val="center"/>
              <w:rPr>
                <w:rFonts w:ascii="Segoe UI Symbol" w:hAnsi="Segoe UI Symbol" w:eastAsia="Segoe UI Symbol" w:cs="Segoe UI Symbol"/>
                <w:b w:val="1"/>
                <w:bCs w:val="1"/>
                <w:sz w:val="22"/>
                <w:szCs w:val="22"/>
                <w:u w:val="single"/>
              </w:rPr>
            </w:pP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F80687" w:rsidP="48F80687" w:rsidRDefault="48F80687" w14:paraId="44C159ED" w14:textId="618E442E">
            <w:pPr>
              <w:spacing w:before="0" w:beforeAutospacing="off" w:after="0" w:afterAutospacing="off" w:line="276" w:lineRule="auto"/>
              <w:jc w:val="center"/>
              <w:rPr>
                <w:rFonts w:ascii="Segoe UI Symbol" w:hAnsi="Segoe UI Symbol" w:eastAsia="Segoe UI Symbol" w:cs="Segoe UI Symbol"/>
                <w:b w:val="1"/>
                <w:bCs w:val="1"/>
                <w:sz w:val="22"/>
                <w:szCs w:val="22"/>
                <w:u w:val="single"/>
              </w:rPr>
            </w:pP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F80687" w:rsidP="48F80687" w:rsidRDefault="48F80687" w14:paraId="639208F9" w14:textId="548D810F">
            <w:pPr>
              <w:pStyle w:val="Normal"/>
              <w:spacing w:line="276" w:lineRule="auto"/>
              <w:jc w:val="center"/>
              <w:rPr>
                <w:rFonts w:ascii="Segoe UI Symbol" w:hAnsi="Segoe UI Symbol" w:eastAsia="Segoe UI Symbol" w:cs="Segoe UI Symbol"/>
                <w:b w:val="1"/>
                <w:bCs w:val="1"/>
                <w:sz w:val="22"/>
                <w:szCs w:val="22"/>
                <w:u w:val="single"/>
              </w:rPr>
            </w:pPr>
          </w:p>
        </w:tc>
      </w:tr>
      <w:tr w:rsidR="48F80687" w:rsidTr="48F80687" w14:paraId="32DEEEE0">
        <w:trPr>
          <w:trHeight w:val="300"/>
        </w:trPr>
        <w:tc>
          <w:tcPr>
            <w:tcW w:w="22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7AA41B4" w:rsidP="48F80687" w:rsidRDefault="67AA41B4" w14:paraId="359DB3B6" w14:textId="69B1E195">
            <w:pPr>
              <w:pStyle w:val="Normal"/>
              <w:spacing w:before="0" w:beforeAutospacing="off" w:after="0" w:afterAutospacing="off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8F80687" w:rsidR="67AA41B4">
              <w:rPr>
                <w:rFonts w:ascii="Times New Roman" w:hAnsi="Times New Roman" w:eastAsia="Times New Roman" w:cs="Times New Roman"/>
                <w:sz w:val="24"/>
                <w:szCs w:val="24"/>
              </w:rPr>
              <w:t>Navigating the risk score development</w:t>
            </w:r>
          </w:p>
        </w:tc>
        <w:tc>
          <w:tcPr>
            <w:tcW w:w="182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6E22A1B" w:rsidP="48F80687" w:rsidRDefault="56E22A1B" w14:paraId="2418E061" w14:textId="1DC7733C">
            <w:pPr>
              <w:spacing w:before="0" w:beforeAutospacing="off" w:after="0" w:afterAutospacing="off" w:line="276" w:lineRule="auto"/>
              <w:jc w:val="center"/>
            </w:pPr>
            <w:r w:rsidRPr="48F80687" w:rsidR="56E22A1B">
              <w:rPr>
                <w:rFonts w:ascii="Segoe UI Symbol" w:hAnsi="Segoe UI Symbol" w:eastAsia="Segoe UI Symbol" w:cs="Segoe UI Symbol"/>
                <w:b w:val="1"/>
                <w:bCs w:val="1"/>
                <w:sz w:val="22"/>
                <w:szCs w:val="22"/>
                <w:u w:val="single"/>
              </w:rPr>
              <w:t>✓</w:t>
            </w:r>
          </w:p>
          <w:p w:rsidR="48F80687" w:rsidP="48F80687" w:rsidRDefault="48F80687" w14:paraId="73460CA8" w14:textId="214CBD97">
            <w:pPr>
              <w:pStyle w:val="Normal"/>
              <w:spacing w:before="0" w:beforeAutospacing="off" w:after="0" w:afterAutospacing="off" w:line="276" w:lineRule="auto"/>
              <w:jc w:val="center"/>
              <w:rPr>
                <w:rFonts w:ascii="Segoe UI Symbol" w:hAnsi="Segoe UI Symbol" w:eastAsia="Segoe UI Symbol" w:cs="Segoe UI Symbol"/>
                <w:b w:val="1"/>
                <w:bCs w:val="1"/>
                <w:sz w:val="22"/>
                <w:szCs w:val="22"/>
                <w:u w:val="single"/>
              </w:rPr>
            </w:pPr>
          </w:p>
        </w:tc>
        <w:tc>
          <w:tcPr>
            <w:tcW w:w="15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F80687" w:rsidP="48F80687" w:rsidRDefault="48F80687" w14:paraId="37ECD466" w14:textId="6CCB502B">
            <w:pPr>
              <w:spacing w:before="0" w:beforeAutospacing="off" w:after="0" w:afterAutospacing="off" w:line="276" w:lineRule="auto"/>
              <w:jc w:val="center"/>
              <w:rPr>
                <w:rFonts w:ascii="Segoe UI Symbol" w:hAnsi="Segoe UI Symbol" w:eastAsia="Segoe UI Symbol" w:cs="Segoe UI Symbol"/>
                <w:b w:val="1"/>
                <w:bCs w:val="1"/>
                <w:sz w:val="22"/>
                <w:szCs w:val="22"/>
                <w:u w:val="single"/>
              </w:rPr>
            </w:pPr>
          </w:p>
        </w:tc>
        <w:tc>
          <w:tcPr>
            <w:tcW w:w="15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F45405" w:rsidP="48F80687" w:rsidRDefault="46F45405" w14:paraId="702AE2EA" w14:textId="1DC7733C">
            <w:pPr>
              <w:spacing w:before="0" w:beforeAutospacing="off" w:after="0" w:afterAutospacing="off" w:line="276" w:lineRule="auto"/>
              <w:jc w:val="center"/>
            </w:pPr>
            <w:r w:rsidRPr="48F80687" w:rsidR="46F45405">
              <w:rPr>
                <w:rFonts w:ascii="Segoe UI Symbol" w:hAnsi="Segoe UI Symbol" w:eastAsia="Segoe UI Symbol" w:cs="Segoe UI Symbol"/>
                <w:b w:val="1"/>
                <w:bCs w:val="1"/>
                <w:sz w:val="22"/>
                <w:szCs w:val="22"/>
                <w:u w:val="single"/>
              </w:rPr>
              <w:t>✓</w:t>
            </w:r>
          </w:p>
          <w:p w:rsidR="48F80687" w:rsidP="48F80687" w:rsidRDefault="48F80687" w14:paraId="5ECBC9CF" w14:textId="365F2140">
            <w:pPr>
              <w:pStyle w:val="Normal"/>
              <w:spacing w:before="0" w:beforeAutospacing="off" w:after="0" w:afterAutospacing="off" w:line="276" w:lineRule="auto"/>
              <w:jc w:val="center"/>
              <w:rPr>
                <w:rFonts w:ascii="Segoe UI Symbol" w:hAnsi="Segoe UI Symbol" w:eastAsia="Segoe UI Symbol" w:cs="Segoe UI Symbol"/>
                <w:b w:val="1"/>
                <w:bCs w:val="1"/>
                <w:sz w:val="22"/>
                <w:szCs w:val="22"/>
                <w:u w:val="single"/>
              </w:rPr>
            </w:pP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F80687" w:rsidP="48F80687" w:rsidRDefault="48F80687" w14:paraId="4213E1D7" w14:textId="518498B9">
            <w:pPr>
              <w:spacing w:before="0" w:beforeAutospacing="off" w:after="0" w:afterAutospacing="off" w:line="276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trike w:val="0"/>
                <w:dstrike w:val="0"/>
                <w:sz w:val="22"/>
                <w:szCs w:val="22"/>
                <w:u w:val="none"/>
              </w:rPr>
            </w:pP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F80687" w:rsidP="48F80687" w:rsidRDefault="48F80687" w14:paraId="57691E79" w14:textId="42658955">
            <w:pPr>
              <w:pStyle w:val="Normal"/>
              <w:spacing w:line="276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trike w:val="0"/>
                <w:dstrike w:val="0"/>
                <w:sz w:val="22"/>
                <w:szCs w:val="22"/>
                <w:u w:val="none"/>
              </w:rPr>
            </w:pPr>
          </w:p>
        </w:tc>
      </w:tr>
      <w:tr w:rsidR="48F80687" w:rsidTr="48F80687" w14:paraId="02E9B559">
        <w:trPr>
          <w:trHeight w:val="300"/>
        </w:trPr>
        <w:tc>
          <w:tcPr>
            <w:tcW w:w="22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DA8F9B5" w:rsidP="48F80687" w:rsidRDefault="5DA8F9B5" w14:paraId="1384ED35" w14:textId="29905C0F">
            <w:pPr>
              <w:pStyle w:val="Normal"/>
              <w:spacing w:before="0" w:beforeAutospacing="off" w:after="0" w:afterAutospacing="off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8F80687" w:rsidR="5DA8F9B5">
              <w:rPr>
                <w:rFonts w:ascii="Times New Roman" w:hAnsi="Times New Roman" w:eastAsia="Times New Roman" w:cs="Times New Roman"/>
                <w:sz w:val="24"/>
                <w:szCs w:val="24"/>
              </w:rPr>
              <w:t>Clustering operations to understand segmentations</w:t>
            </w:r>
          </w:p>
        </w:tc>
        <w:tc>
          <w:tcPr>
            <w:tcW w:w="182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99C46E3" w:rsidP="48F80687" w:rsidRDefault="399C46E3" w14:paraId="13F3D870" w14:textId="1DC7733C">
            <w:pPr>
              <w:spacing w:before="0" w:beforeAutospacing="off" w:after="0" w:afterAutospacing="off" w:line="276" w:lineRule="auto"/>
              <w:jc w:val="center"/>
            </w:pPr>
            <w:r w:rsidRPr="48F80687" w:rsidR="399C46E3">
              <w:rPr>
                <w:rFonts w:ascii="Segoe UI Symbol" w:hAnsi="Segoe UI Symbol" w:eastAsia="Segoe UI Symbol" w:cs="Segoe UI Symbol"/>
                <w:b w:val="1"/>
                <w:bCs w:val="1"/>
                <w:sz w:val="22"/>
                <w:szCs w:val="22"/>
                <w:u w:val="single"/>
              </w:rPr>
              <w:t>✓</w:t>
            </w:r>
          </w:p>
          <w:p w:rsidR="48F80687" w:rsidP="48F80687" w:rsidRDefault="48F80687" w14:paraId="7B04941A" w14:textId="7D8315ED">
            <w:pPr>
              <w:pStyle w:val="Normal"/>
              <w:spacing w:before="0" w:beforeAutospacing="off" w:after="0" w:afterAutospacing="off" w:line="276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trike w:val="0"/>
                <w:dstrike w:val="0"/>
                <w:sz w:val="22"/>
                <w:szCs w:val="22"/>
                <w:u w:val="none"/>
              </w:rPr>
            </w:pPr>
          </w:p>
        </w:tc>
        <w:tc>
          <w:tcPr>
            <w:tcW w:w="15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A6B83C8" w:rsidP="48F80687" w:rsidRDefault="0A6B83C8" w14:paraId="6B1004B9" w14:textId="1DC7733C">
            <w:pPr>
              <w:spacing w:before="0" w:beforeAutospacing="off" w:after="0" w:afterAutospacing="off" w:line="276" w:lineRule="auto"/>
              <w:jc w:val="center"/>
            </w:pPr>
            <w:r w:rsidRPr="48F80687" w:rsidR="0A6B83C8">
              <w:rPr>
                <w:rFonts w:ascii="Segoe UI Symbol" w:hAnsi="Segoe UI Symbol" w:eastAsia="Segoe UI Symbol" w:cs="Segoe UI Symbol"/>
                <w:b w:val="1"/>
                <w:bCs w:val="1"/>
                <w:sz w:val="22"/>
                <w:szCs w:val="22"/>
                <w:u w:val="single"/>
              </w:rPr>
              <w:t>✓</w:t>
            </w:r>
          </w:p>
          <w:p w:rsidR="48F80687" w:rsidP="48F80687" w:rsidRDefault="48F80687" w14:paraId="59381F6D" w14:textId="3BECDD24">
            <w:pPr>
              <w:pStyle w:val="Normal"/>
              <w:spacing w:before="0" w:beforeAutospacing="off" w:after="0" w:afterAutospacing="off" w:line="276" w:lineRule="auto"/>
              <w:jc w:val="center"/>
              <w:rPr>
                <w:rFonts w:ascii="Segoe UI Symbol" w:hAnsi="Segoe UI Symbol" w:eastAsia="Segoe UI Symbol" w:cs="Segoe UI Symbol"/>
                <w:b w:val="1"/>
                <w:bCs w:val="1"/>
                <w:sz w:val="22"/>
                <w:szCs w:val="22"/>
                <w:u w:val="single"/>
              </w:rPr>
            </w:pPr>
          </w:p>
        </w:tc>
        <w:tc>
          <w:tcPr>
            <w:tcW w:w="15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F80687" w:rsidP="48F80687" w:rsidRDefault="48F80687" w14:paraId="21CA61D7" w14:textId="3E732845">
            <w:pPr>
              <w:spacing w:before="0" w:beforeAutospacing="off" w:after="0" w:afterAutospacing="off" w:line="276" w:lineRule="auto"/>
              <w:jc w:val="center"/>
              <w:rPr>
                <w:rFonts w:ascii="Segoe UI Symbol" w:hAnsi="Segoe UI Symbol" w:eastAsia="Segoe UI Symbol" w:cs="Segoe UI Symbol"/>
                <w:b w:val="1"/>
                <w:bCs w:val="1"/>
                <w:sz w:val="22"/>
                <w:szCs w:val="22"/>
                <w:u w:val="single"/>
              </w:rPr>
            </w:pP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E4848A6" w:rsidP="48F80687" w:rsidRDefault="3E4848A6" w14:paraId="507C7D3B" w14:textId="1DC7733C">
            <w:pPr>
              <w:spacing w:before="0" w:beforeAutospacing="off" w:after="0" w:afterAutospacing="off" w:line="276" w:lineRule="auto"/>
              <w:jc w:val="center"/>
            </w:pPr>
            <w:r w:rsidRPr="48F80687" w:rsidR="3E4848A6">
              <w:rPr>
                <w:rFonts w:ascii="Segoe UI Symbol" w:hAnsi="Segoe UI Symbol" w:eastAsia="Segoe UI Symbol" w:cs="Segoe UI Symbol"/>
                <w:b w:val="1"/>
                <w:bCs w:val="1"/>
                <w:sz w:val="22"/>
                <w:szCs w:val="22"/>
                <w:u w:val="single"/>
              </w:rPr>
              <w:t>✓</w:t>
            </w:r>
          </w:p>
          <w:p w:rsidR="48F80687" w:rsidP="48F80687" w:rsidRDefault="48F80687" w14:paraId="309CCE95" w14:textId="2F3FC37D">
            <w:pPr>
              <w:pStyle w:val="Normal"/>
              <w:spacing w:before="0" w:beforeAutospacing="off" w:after="0" w:afterAutospacing="off" w:line="276" w:lineRule="auto"/>
              <w:jc w:val="center"/>
              <w:rPr>
                <w:rFonts w:ascii="Segoe UI Symbol" w:hAnsi="Segoe UI Symbol" w:eastAsia="Segoe UI Symbol" w:cs="Segoe UI Symbol"/>
                <w:b w:val="1"/>
                <w:bCs w:val="1"/>
                <w:sz w:val="22"/>
                <w:szCs w:val="22"/>
                <w:u w:val="single"/>
              </w:rPr>
            </w:pP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F80687" w:rsidP="48F80687" w:rsidRDefault="48F80687" w14:paraId="76913EA0" w14:textId="24A5BB6E">
            <w:pPr>
              <w:pStyle w:val="Normal"/>
              <w:spacing w:line="276" w:lineRule="auto"/>
              <w:jc w:val="center"/>
              <w:rPr>
                <w:rFonts w:ascii="Segoe UI Symbol" w:hAnsi="Segoe UI Symbol" w:eastAsia="Segoe UI Symbol" w:cs="Segoe UI Symbol"/>
                <w:b w:val="1"/>
                <w:bCs w:val="1"/>
                <w:sz w:val="22"/>
                <w:szCs w:val="22"/>
                <w:u w:val="single"/>
              </w:rPr>
            </w:pPr>
          </w:p>
        </w:tc>
      </w:tr>
      <w:tr w:rsidR="48F80687" w:rsidTr="48F80687" w14:paraId="6381C4A7">
        <w:trPr>
          <w:trHeight w:val="300"/>
        </w:trPr>
        <w:tc>
          <w:tcPr>
            <w:tcW w:w="22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D4D7EEA" w:rsidP="48F80687" w:rsidRDefault="3D4D7EEA" w14:paraId="1391951F" w14:textId="32DF2EB9">
            <w:pPr>
              <w:pStyle w:val="Normal"/>
              <w:spacing w:before="0" w:beforeAutospacing="off" w:after="0" w:afterAutospacing="off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8F80687" w:rsidR="3D4D7EEA">
              <w:rPr>
                <w:rFonts w:ascii="Times New Roman" w:hAnsi="Times New Roman" w:eastAsia="Times New Roman" w:cs="Times New Roman"/>
                <w:sz w:val="24"/>
                <w:szCs w:val="24"/>
              </w:rPr>
              <w:t>Diving into external research</w:t>
            </w:r>
          </w:p>
        </w:tc>
        <w:tc>
          <w:tcPr>
            <w:tcW w:w="182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F80687" w:rsidP="48F80687" w:rsidRDefault="48F80687" w14:paraId="5185616D" w14:textId="56E7BECA">
            <w:pPr>
              <w:spacing w:before="0" w:beforeAutospacing="off" w:after="0" w:afterAutospacing="off" w:line="276" w:lineRule="auto"/>
              <w:jc w:val="center"/>
              <w:rPr>
                <w:rFonts w:ascii="Segoe UI Symbol" w:hAnsi="Segoe UI Symbol" w:eastAsia="Segoe UI Symbol" w:cs="Segoe UI Symbol"/>
                <w:b w:val="1"/>
                <w:bCs w:val="1"/>
                <w:sz w:val="22"/>
                <w:szCs w:val="22"/>
                <w:u w:val="single"/>
              </w:rPr>
            </w:pPr>
          </w:p>
        </w:tc>
        <w:tc>
          <w:tcPr>
            <w:tcW w:w="15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F45405" w:rsidP="48F80687" w:rsidRDefault="46F45405" w14:paraId="2B386A88" w14:textId="1DC7733C">
            <w:pPr>
              <w:spacing w:before="0" w:beforeAutospacing="off" w:after="0" w:afterAutospacing="off" w:line="276" w:lineRule="auto"/>
              <w:jc w:val="center"/>
            </w:pPr>
            <w:r w:rsidRPr="48F80687" w:rsidR="46F45405">
              <w:rPr>
                <w:rFonts w:ascii="Segoe UI Symbol" w:hAnsi="Segoe UI Symbol" w:eastAsia="Segoe UI Symbol" w:cs="Segoe UI Symbol"/>
                <w:b w:val="1"/>
                <w:bCs w:val="1"/>
                <w:sz w:val="22"/>
                <w:szCs w:val="22"/>
                <w:u w:val="single"/>
              </w:rPr>
              <w:t>✓</w:t>
            </w:r>
          </w:p>
          <w:p w:rsidR="48F80687" w:rsidP="48F80687" w:rsidRDefault="48F80687" w14:paraId="750C475B" w14:textId="4CB19F9A">
            <w:pPr>
              <w:pStyle w:val="Normal"/>
              <w:spacing w:before="0" w:beforeAutospacing="off" w:after="0" w:afterAutospacing="off" w:line="276" w:lineRule="auto"/>
              <w:jc w:val="center"/>
              <w:rPr>
                <w:rFonts w:ascii="Segoe UI Symbol" w:hAnsi="Segoe UI Symbol" w:eastAsia="Segoe UI Symbol" w:cs="Segoe UI Symbol"/>
                <w:b w:val="1"/>
                <w:bCs w:val="1"/>
                <w:sz w:val="22"/>
                <w:szCs w:val="22"/>
                <w:u w:val="single"/>
              </w:rPr>
            </w:pPr>
          </w:p>
        </w:tc>
        <w:tc>
          <w:tcPr>
            <w:tcW w:w="15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F80687" w:rsidP="48F80687" w:rsidRDefault="48F80687" w14:paraId="7FD66D61" w14:textId="3E3B6CD3">
            <w:pPr>
              <w:spacing w:before="0" w:beforeAutospacing="off" w:after="0" w:afterAutospacing="off" w:line="276" w:lineRule="auto"/>
              <w:jc w:val="center"/>
              <w:rPr>
                <w:rFonts w:ascii="Segoe UI Symbol" w:hAnsi="Segoe UI Symbol" w:eastAsia="Segoe UI Symbol" w:cs="Segoe UI Symbol"/>
                <w:b w:val="1"/>
                <w:bCs w:val="1"/>
                <w:sz w:val="22"/>
                <w:szCs w:val="22"/>
                <w:u w:val="single"/>
              </w:rPr>
            </w:pP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F80687" w:rsidP="48F80687" w:rsidRDefault="48F80687" w14:paraId="6AD804B0" w14:textId="41995C0B">
            <w:pPr>
              <w:pStyle w:val="Normal"/>
              <w:spacing w:before="0" w:beforeAutospacing="off" w:after="0" w:afterAutospacing="off" w:line="276" w:lineRule="auto"/>
              <w:jc w:val="center"/>
              <w:rPr>
                <w:rFonts w:ascii="Segoe UI Symbol" w:hAnsi="Segoe UI Symbol" w:eastAsia="Segoe UI Symbol" w:cs="Segoe UI Symbol"/>
                <w:b w:val="1"/>
                <w:bCs w:val="1"/>
                <w:sz w:val="22"/>
                <w:szCs w:val="22"/>
                <w:u w:val="single"/>
              </w:rPr>
            </w:pP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64EF3B7F" w:rsidP="48F80687" w:rsidRDefault="64EF3B7F" w14:paraId="2FE4B57E" w14:textId="1DC7733C">
            <w:pPr>
              <w:spacing w:before="0" w:beforeAutospacing="off" w:after="0" w:afterAutospacing="off" w:line="276" w:lineRule="auto"/>
              <w:jc w:val="center"/>
            </w:pPr>
            <w:r w:rsidRPr="48F80687" w:rsidR="64EF3B7F">
              <w:rPr>
                <w:rFonts w:ascii="Segoe UI Symbol" w:hAnsi="Segoe UI Symbol" w:eastAsia="Segoe UI Symbol" w:cs="Segoe UI Symbol"/>
                <w:b w:val="1"/>
                <w:bCs w:val="1"/>
                <w:sz w:val="22"/>
                <w:szCs w:val="22"/>
                <w:u w:val="single"/>
              </w:rPr>
              <w:t>✓</w:t>
            </w:r>
          </w:p>
          <w:p w:rsidR="48F80687" w:rsidP="48F80687" w:rsidRDefault="48F80687" w14:paraId="710C8546" w14:textId="66B3E380">
            <w:pPr>
              <w:pStyle w:val="Normal"/>
              <w:spacing w:line="276" w:lineRule="auto"/>
              <w:jc w:val="center"/>
              <w:rPr>
                <w:rFonts w:ascii="Segoe UI Symbol" w:hAnsi="Segoe UI Symbol" w:eastAsia="Segoe UI Symbol" w:cs="Segoe UI Symbol"/>
                <w:b w:val="1"/>
                <w:bCs w:val="1"/>
                <w:sz w:val="22"/>
                <w:szCs w:val="22"/>
                <w:u w:val="single"/>
              </w:rPr>
            </w:pPr>
          </w:p>
        </w:tc>
      </w:tr>
      <w:tr w:rsidR="48F80687" w:rsidTr="48F80687" w14:paraId="66585A0E">
        <w:trPr>
          <w:trHeight w:val="300"/>
        </w:trPr>
        <w:tc>
          <w:tcPr>
            <w:tcW w:w="221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A3AC981" w:rsidP="48F80687" w:rsidRDefault="5A3AC981" w14:paraId="1B715699" w14:textId="7B4F71F4">
            <w:pPr>
              <w:pStyle w:val="Normal"/>
              <w:spacing w:before="0" w:beforeAutospacing="off" w:after="0" w:afterAutospacing="off" w:line="276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8F80687" w:rsidR="5A3AC981">
              <w:rPr>
                <w:rFonts w:ascii="Times New Roman" w:hAnsi="Times New Roman" w:eastAsia="Times New Roman" w:cs="Times New Roman"/>
                <w:sz w:val="24"/>
                <w:szCs w:val="24"/>
              </w:rPr>
              <w:t>Visualization and Presentation</w:t>
            </w:r>
          </w:p>
        </w:tc>
        <w:tc>
          <w:tcPr>
            <w:tcW w:w="182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B728BB8" w:rsidP="48F80687" w:rsidRDefault="0B728BB8" w14:paraId="0F618592" w14:textId="1DC7733C">
            <w:pPr>
              <w:spacing w:before="0" w:beforeAutospacing="off" w:after="0" w:afterAutospacing="off" w:line="276" w:lineRule="auto"/>
              <w:jc w:val="center"/>
            </w:pPr>
            <w:r w:rsidRPr="48F80687" w:rsidR="0B728BB8">
              <w:rPr>
                <w:rFonts w:ascii="Segoe UI Symbol" w:hAnsi="Segoe UI Symbol" w:eastAsia="Segoe UI Symbol" w:cs="Segoe UI Symbol"/>
                <w:b w:val="1"/>
                <w:bCs w:val="1"/>
                <w:sz w:val="22"/>
                <w:szCs w:val="22"/>
                <w:u w:val="single"/>
              </w:rPr>
              <w:t>✓</w:t>
            </w:r>
          </w:p>
          <w:p w:rsidR="48F80687" w:rsidP="48F80687" w:rsidRDefault="48F80687" w14:paraId="1EA9CA2F" w14:textId="61FFBB6C">
            <w:pPr>
              <w:pStyle w:val="Normal"/>
              <w:spacing w:before="0" w:beforeAutospacing="off" w:after="0" w:afterAutospacing="off" w:line="276" w:lineRule="auto"/>
              <w:jc w:val="center"/>
              <w:rPr>
                <w:rFonts w:ascii="Segoe UI Symbol" w:hAnsi="Segoe UI Symbol" w:eastAsia="Segoe UI Symbol" w:cs="Segoe UI Symbol"/>
                <w:b w:val="1"/>
                <w:bCs w:val="1"/>
                <w:sz w:val="22"/>
                <w:szCs w:val="22"/>
                <w:u w:val="single"/>
              </w:rPr>
            </w:pPr>
          </w:p>
        </w:tc>
        <w:tc>
          <w:tcPr>
            <w:tcW w:w="158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F80687" w:rsidP="48F80687" w:rsidRDefault="48F80687" w14:paraId="23966447" w14:textId="5CDAB212">
            <w:pPr>
              <w:spacing w:before="0" w:beforeAutospacing="off" w:after="0" w:afterAutospacing="off" w:line="276" w:lineRule="auto"/>
              <w:jc w:val="center"/>
            </w:pPr>
            <w:r w:rsidRPr="48F80687" w:rsidR="48F80687">
              <w:rPr>
                <w:rFonts w:ascii="Times New Roman" w:hAnsi="Times New Roman" w:eastAsia="Times New Roman" w:cs="Times New Roman"/>
                <w:b w:val="1"/>
                <w:bCs w:val="1"/>
                <w:strike w:val="0"/>
                <w:dstrike w:val="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57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F80687" w:rsidP="48F80687" w:rsidRDefault="48F80687" w14:paraId="2ADD5EA8" w14:textId="39AA8643">
            <w:pPr>
              <w:pStyle w:val="Normal"/>
              <w:spacing w:before="0" w:beforeAutospacing="off" w:after="0" w:afterAutospacing="off" w:line="276" w:lineRule="auto"/>
              <w:jc w:val="center"/>
              <w:rPr>
                <w:rFonts w:ascii="Segoe UI Symbol" w:hAnsi="Segoe UI Symbol" w:eastAsia="Segoe UI Symbol" w:cs="Segoe UI Symbol"/>
                <w:b w:val="1"/>
                <w:bCs w:val="1"/>
                <w:sz w:val="22"/>
                <w:szCs w:val="22"/>
                <w:u w:val="single"/>
              </w:rPr>
            </w:pPr>
            <w:r w:rsidRPr="48F80687" w:rsidR="48F80687">
              <w:rPr>
                <w:rFonts w:ascii="Times New Roman" w:hAnsi="Times New Roman" w:eastAsia="Times New Roman" w:cs="Times New Roman"/>
                <w:b w:val="1"/>
                <w:bCs w:val="1"/>
                <w:strike w:val="0"/>
                <w:dstrike w:val="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8F80687" w:rsidP="48F80687" w:rsidRDefault="48F80687" w14:paraId="41D7F5AF" w14:textId="2C5CFA99">
            <w:pPr>
              <w:pStyle w:val="Normal"/>
              <w:spacing w:before="0" w:beforeAutospacing="off" w:after="0" w:afterAutospacing="off" w:line="276" w:lineRule="auto"/>
              <w:jc w:val="center"/>
            </w:pPr>
            <w:r w:rsidRPr="48F80687" w:rsidR="48F80687">
              <w:rPr>
                <w:rFonts w:ascii="Times New Roman" w:hAnsi="Times New Roman" w:eastAsia="Times New Roman" w:cs="Times New Roman"/>
                <w:b w:val="1"/>
                <w:bCs w:val="1"/>
                <w:strike w:val="0"/>
                <w:dstrike w:val="0"/>
                <w:sz w:val="22"/>
                <w:szCs w:val="22"/>
                <w:u w:val="none"/>
              </w:rPr>
              <w:t xml:space="preserve"> </w:t>
            </w:r>
            <w:r w:rsidRPr="48F80687" w:rsidR="0ABBFDC5">
              <w:rPr>
                <w:rFonts w:ascii="Segoe UI Symbol" w:hAnsi="Segoe UI Symbol" w:eastAsia="Segoe UI Symbol" w:cs="Segoe UI Symbol"/>
                <w:b w:val="1"/>
                <w:bCs w:val="1"/>
                <w:sz w:val="22"/>
                <w:szCs w:val="22"/>
                <w:u w:val="single"/>
              </w:rPr>
              <w:t>✓</w:t>
            </w:r>
          </w:p>
          <w:p w:rsidR="48F80687" w:rsidP="48F80687" w:rsidRDefault="48F80687" w14:paraId="3573C484" w14:textId="22AA3570">
            <w:pPr>
              <w:pStyle w:val="Normal"/>
              <w:spacing w:before="0" w:beforeAutospacing="off" w:after="0" w:afterAutospacing="off" w:line="276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trike w:val="0"/>
                <w:dstrike w:val="0"/>
                <w:sz w:val="22"/>
                <w:szCs w:val="22"/>
                <w:u w:val="none"/>
              </w:rPr>
            </w:pPr>
          </w:p>
        </w:tc>
        <w:tc>
          <w:tcPr>
            <w:tcW w:w="18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08E0779" w:rsidP="48F80687" w:rsidRDefault="708E0779" w14:paraId="31C2F2E8" w14:textId="1DC7733C">
            <w:pPr>
              <w:spacing w:before="0" w:beforeAutospacing="off" w:after="0" w:afterAutospacing="off" w:line="276" w:lineRule="auto"/>
              <w:jc w:val="center"/>
            </w:pPr>
            <w:r w:rsidRPr="48F80687" w:rsidR="708E0779">
              <w:rPr>
                <w:rFonts w:ascii="Segoe UI Symbol" w:hAnsi="Segoe UI Symbol" w:eastAsia="Segoe UI Symbol" w:cs="Segoe UI Symbol"/>
                <w:b w:val="1"/>
                <w:bCs w:val="1"/>
                <w:sz w:val="22"/>
                <w:szCs w:val="22"/>
                <w:u w:val="single"/>
              </w:rPr>
              <w:t>✓</w:t>
            </w:r>
          </w:p>
          <w:p w:rsidR="48F80687" w:rsidP="48F80687" w:rsidRDefault="48F80687" w14:paraId="12EE86E5" w14:textId="2D44E828">
            <w:pPr>
              <w:pStyle w:val="Normal"/>
              <w:spacing w:line="276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strike w:val="0"/>
                <w:dstrike w:val="0"/>
                <w:sz w:val="22"/>
                <w:szCs w:val="22"/>
                <w:u w:val="none"/>
              </w:rPr>
            </w:pPr>
          </w:p>
        </w:tc>
      </w:tr>
    </w:tbl>
    <w:p w:rsidR="48F80687" w:rsidRDefault="48F80687" w14:paraId="78F0335A" w14:textId="544B0A73"/>
    <w:p w:rsidR="48F80687" w:rsidP="48F80687" w:rsidRDefault="48F80687" w14:paraId="2A37689E" w14:textId="779A994A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 w:rsidRPr="004B065A" w:rsidR="009249FA" w:rsidSect="00485A1F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>
  <int2:observations>
    <int2:textHash int2:hashCode="8xBffq/R0u3blc" int2:id="AvIgA042">
      <int2:state int2:type="AugLoop_Text_Critique" int2:value="Rejected"/>
    </int2:textHash>
    <int2:textHash int2:hashCode="lYh5ALMlO6mL2w" int2:id="FAjhGr65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7">
    <w:nsid w:val="4cdb0a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1d915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c73ca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23c4a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4F40EF7"/>
    <w:multiLevelType w:val="hybridMultilevel"/>
    <w:tmpl w:val="8CFACBD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151D38B5"/>
    <w:multiLevelType w:val="hybridMultilevel"/>
    <w:tmpl w:val="519AF7D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5F21D2D"/>
    <w:multiLevelType w:val="hybridMultilevel"/>
    <w:tmpl w:val="E904D8A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2FC83A2D"/>
    <w:multiLevelType w:val="hybridMultilevel"/>
    <w:tmpl w:val="338834D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37CE29D7"/>
    <w:multiLevelType w:val="hybridMultilevel"/>
    <w:tmpl w:val="8F263CDE"/>
    <w:lvl w:ilvl="0" w:tplc="7FDA30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C8859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3213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BAE7B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75093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6A09A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6A3C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02817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3B6FF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83036B3"/>
    <w:multiLevelType w:val="hybridMultilevel"/>
    <w:tmpl w:val="3E525F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13E637E"/>
    <w:multiLevelType w:val="hybridMultilevel"/>
    <w:tmpl w:val="E68E7338"/>
    <w:lvl w:ilvl="0" w:tplc="905EFF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C42AC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D1CB9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1F2DA2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C638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58A88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4CC3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D0FC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3E072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1493F60"/>
    <w:multiLevelType w:val="hybridMultilevel"/>
    <w:tmpl w:val="FD9E1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665C4"/>
    <w:multiLevelType w:val="hybridMultilevel"/>
    <w:tmpl w:val="D220AD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5910920"/>
    <w:multiLevelType w:val="hybridMultilevel"/>
    <w:tmpl w:val="A020808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4F39128A"/>
    <w:multiLevelType w:val="hybridMultilevel"/>
    <w:tmpl w:val="E572E79C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583C485A"/>
    <w:multiLevelType w:val="hybridMultilevel"/>
    <w:tmpl w:val="DD16583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589E7070"/>
    <w:multiLevelType w:val="hybridMultilevel"/>
    <w:tmpl w:val="A37679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483753C"/>
    <w:multiLevelType w:val="hybridMultilevel"/>
    <w:tmpl w:val="31143CF2"/>
    <w:lvl w:ilvl="0" w:tplc="97AAF5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76E68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BAA5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5671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116FB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B88BF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EF426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B2666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1C26F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" w16cid:durableId="1677927331">
    <w:abstractNumId w:val="10"/>
  </w:num>
  <w:num w:numId="2" w16cid:durableId="1190946272">
    <w:abstractNumId w:val="1"/>
  </w:num>
  <w:num w:numId="3" w16cid:durableId="671226715">
    <w:abstractNumId w:val="2"/>
  </w:num>
  <w:num w:numId="4" w16cid:durableId="684940948">
    <w:abstractNumId w:val="3"/>
  </w:num>
  <w:num w:numId="5" w16cid:durableId="248395160">
    <w:abstractNumId w:val="11"/>
  </w:num>
  <w:num w:numId="6" w16cid:durableId="586695591">
    <w:abstractNumId w:val="0"/>
  </w:num>
  <w:num w:numId="7" w16cid:durableId="1590115303">
    <w:abstractNumId w:val="9"/>
  </w:num>
  <w:num w:numId="8" w16cid:durableId="927079368">
    <w:abstractNumId w:val="7"/>
  </w:num>
  <w:num w:numId="9" w16cid:durableId="1000040289">
    <w:abstractNumId w:val="5"/>
  </w:num>
  <w:num w:numId="10" w16cid:durableId="912013359">
    <w:abstractNumId w:val="4"/>
  </w:num>
  <w:num w:numId="11" w16cid:durableId="273682101">
    <w:abstractNumId w:val="13"/>
  </w:num>
  <w:num w:numId="12" w16cid:durableId="2144540676">
    <w:abstractNumId w:val="6"/>
  </w:num>
  <w:num w:numId="13" w16cid:durableId="2116167353">
    <w:abstractNumId w:val="8"/>
  </w:num>
  <w:num w:numId="14" w16cid:durableId="6587753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562"/>
    <w:rsid w:val="00001967"/>
    <w:rsid w:val="00004F07"/>
    <w:rsid w:val="00017AC1"/>
    <w:rsid w:val="000476DF"/>
    <w:rsid w:val="00050ED6"/>
    <w:rsid w:val="00060BAB"/>
    <w:rsid w:val="000851AF"/>
    <w:rsid w:val="00090925"/>
    <w:rsid w:val="000C2D2E"/>
    <w:rsid w:val="000E4A33"/>
    <w:rsid w:val="000F1DDB"/>
    <w:rsid w:val="000F2744"/>
    <w:rsid w:val="000F7D30"/>
    <w:rsid w:val="000F7F1A"/>
    <w:rsid w:val="00114459"/>
    <w:rsid w:val="00115562"/>
    <w:rsid w:val="00123098"/>
    <w:rsid w:val="00132E6B"/>
    <w:rsid w:val="00140A89"/>
    <w:rsid w:val="001432C8"/>
    <w:rsid w:val="00146106"/>
    <w:rsid w:val="00157A97"/>
    <w:rsid w:val="00164939"/>
    <w:rsid w:val="00176306"/>
    <w:rsid w:val="00195007"/>
    <w:rsid w:val="001C59C2"/>
    <w:rsid w:val="001C655B"/>
    <w:rsid w:val="001D0689"/>
    <w:rsid w:val="001D30DD"/>
    <w:rsid w:val="001E5DEE"/>
    <w:rsid w:val="00204222"/>
    <w:rsid w:val="002066F3"/>
    <w:rsid w:val="00206DC3"/>
    <w:rsid w:val="00227567"/>
    <w:rsid w:val="002335E2"/>
    <w:rsid w:val="0024272E"/>
    <w:rsid w:val="00245D92"/>
    <w:rsid w:val="00255E19"/>
    <w:rsid w:val="002702AF"/>
    <w:rsid w:val="002E143C"/>
    <w:rsid w:val="00300072"/>
    <w:rsid w:val="003140E7"/>
    <w:rsid w:val="003147F4"/>
    <w:rsid w:val="0031484E"/>
    <w:rsid w:val="00327A39"/>
    <w:rsid w:val="00350CE2"/>
    <w:rsid w:val="00354658"/>
    <w:rsid w:val="00390344"/>
    <w:rsid w:val="003A3056"/>
    <w:rsid w:val="003C6429"/>
    <w:rsid w:val="003D48FA"/>
    <w:rsid w:val="003D688B"/>
    <w:rsid w:val="003E6933"/>
    <w:rsid w:val="003F6DD2"/>
    <w:rsid w:val="003F76C1"/>
    <w:rsid w:val="00402F30"/>
    <w:rsid w:val="004030C3"/>
    <w:rsid w:val="00450F25"/>
    <w:rsid w:val="00460AB7"/>
    <w:rsid w:val="00485A1F"/>
    <w:rsid w:val="00487B7A"/>
    <w:rsid w:val="00494602"/>
    <w:rsid w:val="004B065A"/>
    <w:rsid w:val="004E5E23"/>
    <w:rsid w:val="004E7490"/>
    <w:rsid w:val="004F66AC"/>
    <w:rsid w:val="005003BC"/>
    <w:rsid w:val="00534FD2"/>
    <w:rsid w:val="00537732"/>
    <w:rsid w:val="0054610B"/>
    <w:rsid w:val="0055020E"/>
    <w:rsid w:val="00572315"/>
    <w:rsid w:val="005A440F"/>
    <w:rsid w:val="005B7051"/>
    <w:rsid w:val="005E6E8F"/>
    <w:rsid w:val="005F0451"/>
    <w:rsid w:val="0061622F"/>
    <w:rsid w:val="00625269"/>
    <w:rsid w:val="0064610C"/>
    <w:rsid w:val="0065319D"/>
    <w:rsid w:val="006706EA"/>
    <w:rsid w:val="006A140C"/>
    <w:rsid w:val="006B1011"/>
    <w:rsid w:val="006C1422"/>
    <w:rsid w:val="006D42E4"/>
    <w:rsid w:val="00720674"/>
    <w:rsid w:val="007222D1"/>
    <w:rsid w:val="00731ECD"/>
    <w:rsid w:val="00742B0D"/>
    <w:rsid w:val="00767763"/>
    <w:rsid w:val="007744C9"/>
    <w:rsid w:val="007A5A68"/>
    <w:rsid w:val="007B1F4E"/>
    <w:rsid w:val="007E1BDB"/>
    <w:rsid w:val="00801D60"/>
    <w:rsid w:val="008109CA"/>
    <w:rsid w:val="008262A4"/>
    <w:rsid w:val="00842CDD"/>
    <w:rsid w:val="0084670D"/>
    <w:rsid w:val="00846C53"/>
    <w:rsid w:val="00861E5D"/>
    <w:rsid w:val="00881D0A"/>
    <w:rsid w:val="008836AF"/>
    <w:rsid w:val="008C5B00"/>
    <w:rsid w:val="008F6A6E"/>
    <w:rsid w:val="0090767A"/>
    <w:rsid w:val="009249FA"/>
    <w:rsid w:val="00927820"/>
    <w:rsid w:val="00941D69"/>
    <w:rsid w:val="00957146"/>
    <w:rsid w:val="009705B5"/>
    <w:rsid w:val="009D38A4"/>
    <w:rsid w:val="009F11B6"/>
    <w:rsid w:val="009F7065"/>
    <w:rsid w:val="00A11A89"/>
    <w:rsid w:val="00A21565"/>
    <w:rsid w:val="00A86042"/>
    <w:rsid w:val="00AA7560"/>
    <w:rsid w:val="00AA7FCB"/>
    <w:rsid w:val="00AB3592"/>
    <w:rsid w:val="00AC2C40"/>
    <w:rsid w:val="00AE288F"/>
    <w:rsid w:val="00AF4E0D"/>
    <w:rsid w:val="00B045F1"/>
    <w:rsid w:val="00B056F4"/>
    <w:rsid w:val="00B40962"/>
    <w:rsid w:val="00B61E61"/>
    <w:rsid w:val="00B83A0B"/>
    <w:rsid w:val="00B84986"/>
    <w:rsid w:val="00B901A9"/>
    <w:rsid w:val="00BC3F04"/>
    <w:rsid w:val="00BC57A7"/>
    <w:rsid w:val="00C25F1D"/>
    <w:rsid w:val="00C3617C"/>
    <w:rsid w:val="00C40407"/>
    <w:rsid w:val="00C43E36"/>
    <w:rsid w:val="00C81A77"/>
    <w:rsid w:val="00C87434"/>
    <w:rsid w:val="00CB4AF2"/>
    <w:rsid w:val="00CD4674"/>
    <w:rsid w:val="00CE34D2"/>
    <w:rsid w:val="00D202E3"/>
    <w:rsid w:val="00D662F5"/>
    <w:rsid w:val="00D749E9"/>
    <w:rsid w:val="00D95181"/>
    <w:rsid w:val="00DA215B"/>
    <w:rsid w:val="00DA4DCF"/>
    <w:rsid w:val="00DE24BE"/>
    <w:rsid w:val="00E05169"/>
    <w:rsid w:val="00E15BBB"/>
    <w:rsid w:val="00E4187E"/>
    <w:rsid w:val="00E5369C"/>
    <w:rsid w:val="00E72C0D"/>
    <w:rsid w:val="00E77134"/>
    <w:rsid w:val="00E8238A"/>
    <w:rsid w:val="00ED0CEC"/>
    <w:rsid w:val="00ED65D7"/>
    <w:rsid w:val="00EF569D"/>
    <w:rsid w:val="00F05572"/>
    <w:rsid w:val="00F234E3"/>
    <w:rsid w:val="00F40AA4"/>
    <w:rsid w:val="00F72E01"/>
    <w:rsid w:val="00FA2B3A"/>
    <w:rsid w:val="00FE2760"/>
    <w:rsid w:val="00FF6842"/>
    <w:rsid w:val="01949B63"/>
    <w:rsid w:val="03A3E399"/>
    <w:rsid w:val="047B1BF2"/>
    <w:rsid w:val="04EF4EAE"/>
    <w:rsid w:val="05F67531"/>
    <w:rsid w:val="0731518F"/>
    <w:rsid w:val="07E9443A"/>
    <w:rsid w:val="091701F6"/>
    <w:rsid w:val="0A6B83C8"/>
    <w:rsid w:val="0ABBFDC5"/>
    <w:rsid w:val="0B728BB8"/>
    <w:rsid w:val="0C599BDA"/>
    <w:rsid w:val="0C961B24"/>
    <w:rsid w:val="0E31EB85"/>
    <w:rsid w:val="0E892123"/>
    <w:rsid w:val="0E892123"/>
    <w:rsid w:val="0F7D985A"/>
    <w:rsid w:val="1076EDAC"/>
    <w:rsid w:val="1120A4DC"/>
    <w:rsid w:val="11548EF0"/>
    <w:rsid w:val="1233CDF7"/>
    <w:rsid w:val="12E373DA"/>
    <w:rsid w:val="14A12D09"/>
    <w:rsid w:val="15D824E5"/>
    <w:rsid w:val="163CFD6A"/>
    <w:rsid w:val="19FB4EB1"/>
    <w:rsid w:val="1D7B4AF9"/>
    <w:rsid w:val="1F532993"/>
    <w:rsid w:val="1FE50408"/>
    <w:rsid w:val="21D15826"/>
    <w:rsid w:val="224228CA"/>
    <w:rsid w:val="226C1DF1"/>
    <w:rsid w:val="24FFA9EA"/>
    <w:rsid w:val="26AB9434"/>
    <w:rsid w:val="26CCA1F5"/>
    <w:rsid w:val="2979554A"/>
    <w:rsid w:val="29D2BF93"/>
    <w:rsid w:val="2BB685BF"/>
    <w:rsid w:val="2CC67B6D"/>
    <w:rsid w:val="2DFFD872"/>
    <w:rsid w:val="2E0E98AB"/>
    <w:rsid w:val="2F0B2DC8"/>
    <w:rsid w:val="31F328DE"/>
    <w:rsid w:val="32E15B5E"/>
    <w:rsid w:val="338EF93F"/>
    <w:rsid w:val="34F6C485"/>
    <w:rsid w:val="35F84214"/>
    <w:rsid w:val="3781ECD5"/>
    <w:rsid w:val="37F87311"/>
    <w:rsid w:val="38A49ECA"/>
    <w:rsid w:val="398D3C1A"/>
    <w:rsid w:val="399A2096"/>
    <w:rsid w:val="399C46E3"/>
    <w:rsid w:val="3BE81237"/>
    <w:rsid w:val="3D4D7EEA"/>
    <w:rsid w:val="3DBB0E9E"/>
    <w:rsid w:val="3E0B9418"/>
    <w:rsid w:val="3E4848A6"/>
    <w:rsid w:val="3F099D9C"/>
    <w:rsid w:val="3F56DEFF"/>
    <w:rsid w:val="40F2AF60"/>
    <w:rsid w:val="40F5CE59"/>
    <w:rsid w:val="41299964"/>
    <w:rsid w:val="41299964"/>
    <w:rsid w:val="43AD0A8F"/>
    <w:rsid w:val="446ABE22"/>
    <w:rsid w:val="44AFBBCF"/>
    <w:rsid w:val="46068E83"/>
    <w:rsid w:val="4629DA0D"/>
    <w:rsid w:val="462EBC10"/>
    <w:rsid w:val="46F45405"/>
    <w:rsid w:val="47A25EE4"/>
    <w:rsid w:val="48A63951"/>
    <w:rsid w:val="48E0496E"/>
    <w:rsid w:val="48F80687"/>
    <w:rsid w:val="495328C2"/>
    <w:rsid w:val="4991BC25"/>
    <w:rsid w:val="4E74ABE1"/>
    <w:rsid w:val="4E7C886D"/>
    <w:rsid w:val="4EAC9483"/>
    <w:rsid w:val="4F38B0D7"/>
    <w:rsid w:val="4F9AF1D2"/>
    <w:rsid w:val="508FE2BA"/>
    <w:rsid w:val="5161462A"/>
    <w:rsid w:val="5336E8C2"/>
    <w:rsid w:val="538DBE2A"/>
    <w:rsid w:val="544EA8B6"/>
    <w:rsid w:val="5542F350"/>
    <w:rsid w:val="5561C046"/>
    <w:rsid w:val="55E5220B"/>
    <w:rsid w:val="56BA2D4F"/>
    <w:rsid w:val="56E22A1B"/>
    <w:rsid w:val="56F40F79"/>
    <w:rsid w:val="570CB2C0"/>
    <w:rsid w:val="59713A12"/>
    <w:rsid w:val="5A3AC981"/>
    <w:rsid w:val="5B0D0A73"/>
    <w:rsid w:val="5BC5F644"/>
    <w:rsid w:val="5D47354F"/>
    <w:rsid w:val="5D642DA8"/>
    <w:rsid w:val="5DA8F9B5"/>
    <w:rsid w:val="5DB475B9"/>
    <w:rsid w:val="5DEB2A48"/>
    <w:rsid w:val="5EFFFE09"/>
    <w:rsid w:val="63181C58"/>
    <w:rsid w:val="6318CABA"/>
    <w:rsid w:val="64113C20"/>
    <w:rsid w:val="6441880E"/>
    <w:rsid w:val="6454391D"/>
    <w:rsid w:val="64EF3B7F"/>
    <w:rsid w:val="65C13BB5"/>
    <w:rsid w:val="675D0C16"/>
    <w:rsid w:val="67AA41B4"/>
    <w:rsid w:val="686C99BE"/>
    <w:rsid w:val="68761849"/>
    <w:rsid w:val="68B77258"/>
    <w:rsid w:val="6B6FC07A"/>
    <w:rsid w:val="6E089948"/>
    <w:rsid w:val="6ED00AF2"/>
    <w:rsid w:val="6FD722A1"/>
    <w:rsid w:val="708E0779"/>
    <w:rsid w:val="735BEB47"/>
    <w:rsid w:val="73B3733B"/>
    <w:rsid w:val="73CA96CC"/>
    <w:rsid w:val="74C42D8C"/>
    <w:rsid w:val="761A9B99"/>
    <w:rsid w:val="7667B61C"/>
    <w:rsid w:val="7672238D"/>
    <w:rsid w:val="77B66BFA"/>
    <w:rsid w:val="79AA0ACF"/>
    <w:rsid w:val="7A1B279B"/>
    <w:rsid w:val="7ACDF3F3"/>
    <w:rsid w:val="7B336F10"/>
    <w:rsid w:val="7C269A8B"/>
    <w:rsid w:val="7C269A8B"/>
    <w:rsid w:val="7D813D3B"/>
    <w:rsid w:val="7DAFBCFE"/>
    <w:rsid w:val="7DC75181"/>
    <w:rsid w:val="7FFA35F4"/>
    <w:rsid w:val="7FFCC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9F47F6"/>
  <w15:chartTrackingRefBased/>
  <w15:docId w15:val="{50E30743-640B-4362-9289-C0CF4B71F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45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B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D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DC3"/>
    <w:rPr>
      <w:color w:val="605E5C"/>
      <w:shd w:val="clear" w:color="auto" w:fill="E1DFDD"/>
    </w:rPr>
  </w:style>
  <w:style w:type="character" w:styleId="Heading1Char" w:customStyle="1">
    <w:name w:val="Heading 1 Char"/>
    <w:basedOn w:val="DefaultParagraphFont"/>
    <w:link w:val="Heading1"/>
    <w:uiPriority w:val="9"/>
    <w:rsid w:val="005F045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F0451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F045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5F0451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F0451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F0451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F0451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F0451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F0451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F0451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F0451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F0451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F0451"/>
    <w:pPr>
      <w:spacing w:after="0"/>
      <w:ind w:left="1760"/>
    </w:pPr>
    <w:rPr>
      <w:rFonts w:cstheme="minorHAnsi"/>
      <w:sz w:val="20"/>
      <w:szCs w:val="2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55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customXml" Target="../customXml/item4.xml" Id="rId4" /><Relationship Type="http://schemas.openxmlformats.org/officeDocument/2006/relationships/glossaryDocument" Target="glossary/document.xml" Id="Rdcd219cfe43e49bd" /><Relationship Type="http://schemas.openxmlformats.org/officeDocument/2006/relationships/hyperlink" Target="https://www.cdc.gov/brfss/annual_data/annual_2022.html" TargetMode="External" Id="R1a96f90925ea4322" /><Relationship Type="http://schemas.openxmlformats.org/officeDocument/2006/relationships/hyperlink" Target="https://www.ncbi.nlm.nih.gov/pmc/articles/PMC6616181/" TargetMode="External" Id="R3443cdcddfed4aee" /><Relationship Type="http://schemas.openxmlformats.org/officeDocument/2006/relationships/hyperlink" Target="https://www.ncbi.nlm.nih.gov/pmc/articles/PMC5876976/" TargetMode="External" Id="R0971c1f1e0ce48a7" /><Relationship Type="http://schemas.openxmlformats.org/officeDocument/2006/relationships/hyperlink" Target="https://www.statista.com/topics/8951/chronic-disease-prevention-in-the-us/" TargetMode="External" Id="Rd000a67f9ef549e7" /><Relationship Type="http://schemas.openxmlformats.org/officeDocument/2006/relationships/hyperlink" Target="https://www.fightchronicdisease.org/sites/default/files/docs/GrowingCrisisofChronicDiseaseintheUSfactsheet_81009.pdf" TargetMode="External" Id="R7927faf461e843c1" /><Relationship Type="http://schemas.microsoft.com/office/2020/10/relationships/intelligence" Target="intelligence2.xml" Id="Rac2392418de745b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cfbdf-c7fe-4ca4-84d5-8a632809a109}"/>
      </w:docPartPr>
      <w:docPartBody>
        <w:p w14:paraId="60F2486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45fade-0844-4ab5-a283-03fe661ac555">
      <Terms xmlns="http://schemas.microsoft.com/office/infopath/2007/PartnerControls"/>
    </lcf76f155ced4ddcb4097134ff3c332f>
    <TaxCatchAll xmlns="646be1f2-2af4-4c00-a9c2-e9755b47f1b9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059ADE550DE7439B284BF57F31B74B" ma:contentTypeVersion="11" ma:contentTypeDescription="Create a new document." ma:contentTypeScope="" ma:versionID="1fb9d05ebc54d8298071201bb4c2ffb1">
  <xsd:schema xmlns:xsd="http://www.w3.org/2001/XMLSchema" xmlns:xs="http://www.w3.org/2001/XMLSchema" xmlns:p="http://schemas.microsoft.com/office/2006/metadata/properties" xmlns:ns2="cf45fade-0844-4ab5-a283-03fe661ac555" xmlns:ns3="646be1f2-2af4-4c00-a9c2-e9755b47f1b9" targetNamespace="http://schemas.microsoft.com/office/2006/metadata/properties" ma:root="true" ma:fieldsID="ce83cec5b79b88cb7168b9b832041cd1" ns2:_="" ns3:_="">
    <xsd:import namespace="cf45fade-0844-4ab5-a283-03fe661ac555"/>
    <xsd:import namespace="646be1f2-2af4-4c00-a9c2-e9755b47f1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45fade-0844-4ab5-a283-03fe661ac5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9a8f194-becd-4f93-a34b-b9b3045b78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be1f2-2af4-4c00-a9c2-e9755b47f1b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8681b30-087e-4473-8270-14d180d62d9c}" ma:internalName="TaxCatchAll" ma:showField="CatchAllData" ma:web="646be1f2-2af4-4c00-a9c2-e9755b47f1b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C24B13-959F-40BF-8B25-43C2F32CD7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CFD63D-6C19-4A88-A968-AC199BB8F7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D205A86-CDF8-4AFA-8570-D59455FD36E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9ABA49-C163-47DB-8AD6-7EFF8E96246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Nangia</dc:creator>
  <cp:keywords/>
  <dc:description/>
  <cp:lastModifiedBy>Bhakti Ramesh Chotalia</cp:lastModifiedBy>
  <cp:revision>70</cp:revision>
  <dcterms:created xsi:type="dcterms:W3CDTF">2023-10-19T06:13:00Z</dcterms:created>
  <dcterms:modified xsi:type="dcterms:W3CDTF">2024-02-20T03:33:03Z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0x01010042059ADE550DE7439B284BF57F31B74B</vt:lpwstr>
  </property>
  <property fmtid="{D5CDD505-2E9C-101B-9397-08002B2CF9AE}" pid="3" name="GrammarlyDocumentId">
    <vt:lpwstr>e781e83a28696ff0f7d8782a1d13d0ee17ca0e8e162db9c60e2e882243e314f0</vt:lpwstr>
  </property>
</Properties>
</file>