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FB145C" w14:textId="77777777" w:rsidR="00BF0B20" w:rsidRDefault="00000000">
      <w:pPr>
        <w:pStyle w:val="Title"/>
        <w:jc w:val="center"/>
      </w:pPr>
      <w:r>
        <w:t>Pre-Walkthrough Report</w:t>
      </w:r>
    </w:p>
    <w:p w14:paraId="10C4EE80" w14:textId="19A80D9B" w:rsidR="00BF0B20" w:rsidRDefault="00000000" w:rsidP="00664CAA">
      <w:pPr>
        <w:jc w:val="center"/>
      </w:pPr>
      <w:r>
        <w:rPr>
          <w:b/>
        </w:rPr>
        <w:t>80 Pierrepont Street, Apt 4, Brooklyn Heights, NY 11201</w:t>
      </w:r>
      <w:r>
        <w:br/>
        <w:t>June 25, 2025</w:t>
      </w:r>
    </w:p>
    <w:p w14:paraId="6DFE59B2" w14:textId="507E55A2" w:rsidR="00BF0B20" w:rsidRDefault="00664CAA">
      <w:pPr>
        <w:pStyle w:val="Heading1"/>
      </w:pPr>
      <w:r>
        <w:t>E</w:t>
      </w:r>
      <w:r w:rsidR="00000000">
        <w:t>xecutive Summary</w:t>
      </w:r>
    </w:p>
    <w:p w14:paraId="6754B5B9" w14:textId="515751F3" w:rsidR="00BF0B20" w:rsidRDefault="00000000">
      <w:r>
        <w:rPr>
          <w:b/>
        </w:rPr>
        <w:t xml:space="preserve">Project Overview: </w:t>
      </w:r>
      <w:r>
        <w:t>Renovation of kitchen and two bathrooms in a pre-war co-op apartment.</w:t>
      </w:r>
      <w:r>
        <w:rPr>
          <w:b/>
        </w:rPr>
        <w:br/>
      </w:r>
      <w:r>
        <w:rPr>
          <w:b/>
        </w:rPr>
        <w:br/>
        <w:t xml:space="preserve">Scope: </w:t>
      </w:r>
      <w:r>
        <w:t xml:space="preserve">Kitchen renovation with existing plumbing and gas locations, </w:t>
      </w:r>
      <w:proofErr w:type="gramStart"/>
      <w:r>
        <w:t>two bathroom</w:t>
      </w:r>
      <w:proofErr w:type="gramEnd"/>
      <w:r>
        <w:t xml:space="preserve"> renovations with fixture updates, and custom millwork integration.</w:t>
      </w:r>
      <w:r>
        <w:rPr>
          <w:b/>
        </w:rPr>
        <w:br/>
      </w:r>
      <w:r>
        <w:rPr>
          <w:b/>
        </w:rPr>
        <w:br/>
        <w:t xml:space="preserve">Timeline: </w:t>
      </w:r>
      <w:r>
        <w:t>8-12 weeks total duration, phased approach to maintain one functional bathroom.</w:t>
      </w:r>
      <w:r>
        <w:rPr>
          <w:b/>
        </w:rPr>
        <w:br/>
      </w:r>
      <w:r>
        <w:rPr>
          <w:b/>
        </w:rPr>
        <w:br/>
        <w:t xml:space="preserve">Budget: </w:t>
      </w:r>
      <w:r>
        <w:t>Kitchen: $55-60k, Bathrooms: ~$30k each.</w:t>
      </w:r>
    </w:p>
    <w:p w14:paraId="44D75280" w14:textId="23FC9D73" w:rsidR="00BF0B20" w:rsidRDefault="00000000" w:rsidP="00664CAA">
      <w:pPr>
        <w:pStyle w:val="Heading1"/>
      </w:pPr>
      <w:r>
        <w:t>Property Details</w:t>
      </w:r>
    </w:p>
    <w:tbl>
      <w:tblPr>
        <w:tblStyle w:val="TableGrid"/>
        <w:tblW w:w="9720" w:type="dxa"/>
        <w:tblLayout w:type="fixed"/>
        <w:tblLook w:val="04A0" w:firstRow="1" w:lastRow="0" w:firstColumn="1" w:lastColumn="0" w:noHBand="0" w:noVBand="1"/>
      </w:tblPr>
      <w:tblGrid>
        <w:gridCol w:w="4680"/>
        <w:gridCol w:w="5040"/>
      </w:tblGrid>
      <w:tr w:rsidR="00BF0B20" w14:paraId="23DD5342" w14:textId="77777777" w:rsidTr="00664CAA">
        <w:tc>
          <w:tcPr>
            <w:tcW w:w="4680" w:type="dxa"/>
          </w:tcPr>
          <w:p w14:paraId="5898C59A" w14:textId="77777777" w:rsidR="00BF0B20" w:rsidRDefault="00000000">
            <w:r>
              <w:t>Current Price</w:t>
            </w:r>
          </w:p>
        </w:tc>
        <w:tc>
          <w:tcPr>
            <w:tcW w:w="5040" w:type="dxa"/>
          </w:tcPr>
          <w:p w14:paraId="77E19350" w14:textId="77777777" w:rsidR="00BF0B20" w:rsidRDefault="00000000">
            <w:r>
              <w:t>Contact broker for pricing</w:t>
            </w:r>
          </w:p>
        </w:tc>
      </w:tr>
      <w:tr w:rsidR="00BF0B20" w14:paraId="673632E6" w14:textId="77777777" w:rsidTr="00664CAA">
        <w:tc>
          <w:tcPr>
            <w:tcW w:w="4680" w:type="dxa"/>
          </w:tcPr>
          <w:p w14:paraId="7CCFD3BB" w14:textId="77777777" w:rsidR="00BF0B20" w:rsidRDefault="00000000">
            <w:r>
              <w:t>Last Sold Price</w:t>
            </w:r>
          </w:p>
        </w:tc>
        <w:tc>
          <w:tcPr>
            <w:tcW w:w="5040" w:type="dxa"/>
          </w:tcPr>
          <w:p w14:paraId="4BFA9515" w14:textId="77777777" w:rsidR="00BF0B20" w:rsidRDefault="00000000">
            <w:r>
              <w:t>Information not available</w:t>
            </w:r>
          </w:p>
        </w:tc>
      </w:tr>
      <w:tr w:rsidR="00BF0B20" w14:paraId="31D6AFD3" w14:textId="77777777" w:rsidTr="00664CAA">
        <w:tc>
          <w:tcPr>
            <w:tcW w:w="4680" w:type="dxa"/>
          </w:tcPr>
          <w:p w14:paraId="254B8D74" w14:textId="77777777" w:rsidR="00BF0B20" w:rsidRDefault="00000000">
            <w:r>
              <w:t>Last Sold Date</w:t>
            </w:r>
          </w:p>
        </w:tc>
        <w:tc>
          <w:tcPr>
            <w:tcW w:w="5040" w:type="dxa"/>
          </w:tcPr>
          <w:p w14:paraId="5E7E6432" w14:textId="77777777" w:rsidR="00BF0B20" w:rsidRDefault="00000000">
            <w:r>
              <w:t>Information not available</w:t>
            </w:r>
          </w:p>
        </w:tc>
      </w:tr>
      <w:tr w:rsidR="00BF0B20" w14:paraId="7EC659F5" w14:textId="77777777" w:rsidTr="00664CAA">
        <w:tc>
          <w:tcPr>
            <w:tcW w:w="4680" w:type="dxa"/>
          </w:tcPr>
          <w:p w14:paraId="14240D71" w14:textId="77777777" w:rsidR="00BF0B20" w:rsidRDefault="00000000">
            <w:r>
              <w:t>Square Footage</w:t>
            </w:r>
          </w:p>
        </w:tc>
        <w:tc>
          <w:tcPr>
            <w:tcW w:w="5040" w:type="dxa"/>
          </w:tcPr>
          <w:p w14:paraId="46246F15" w14:textId="77777777" w:rsidR="00BF0B20" w:rsidRDefault="00000000">
            <w:r>
              <w:t>Information not available sq ft</w:t>
            </w:r>
          </w:p>
        </w:tc>
      </w:tr>
      <w:tr w:rsidR="00BF0B20" w14:paraId="2331EC39" w14:textId="77777777" w:rsidTr="00664CAA">
        <w:tc>
          <w:tcPr>
            <w:tcW w:w="4680" w:type="dxa"/>
          </w:tcPr>
          <w:p w14:paraId="1A760A56" w14:textId="77777777" w:rsidR="00BF0B20" w:rsidRDefault="00000000">
            <w:r>
              <w:t>Bedrooms</w:t>
            </w:r>
          </w:p>
        </w:tc>
        <w:tc>
          <w:tcPr>
            <w:tcW w:w="5040" w:type="dxa"/>
          </w:tcPr>
          <w:p w14:paraId="3D774229" w14:textId="77777777" w:rsidR="00BF0B20" w:rsidRDefault="00000000">
            <w:r>
              <w:t>Information not available</w:t>
            </w:r>
          </w:p>
        </w:tc>
      </w:tr>
      <w:tr w:rsidR="00BF0B20" w14:paraId="3CA5A569" w14:textId="77777777" w:rsidTr="00664CAA">
        <w:tc>
          <w:tcPr>
            <w:tcW w:w="4680" w:type="dxa"/>
          </w:tcPr>
          <w:p w14:paraId="4D400B91" w14:textId="77777777" w:rsidR="00BF0B20" w:rsidRDefault="00000000">
            <w:r>
              <w:t>Bathrooms</w:t>
            </w:r>
          </w:p>
        </w:tc>
        <w:tc>
          <w:tcPr>
            <w:tcW w:w="5040" w:type="dxa"/>
          </w:tcPr>
          <w:p w14:paraId="2D0890BE" w14:textId="77777777" w:rsidR="00BF0B20" w:rsidRDefault="00000000">
            <w:r>
              <w:t>2</w:t>
            </w:r>
          </w:p>
        </w:tc>
      </w:tr>
      <w:tr w:rsidR="00BF0B20" w14:paraId="74EFB8CF" w14:textId="77777777" w:rsidTr="00664CAA">
        <w:tc>
          <w:tcPr>
            <w:tcW w:w="4680" w:type="dxa"/>
          </w:tcPr>
          <w:p w14:paraId="39C78590" w14:textId="77777777" w:rsidR="00BF0B20" w:rsidRDefault="00000000">
            <w:r>
              <w:t>Year Built</w:t>
            </w:r>
          </w:p>
        </w:tc>
        <w:tc>
          <w:tcPr>
            <w:tcW w:w="5040" w:type="dxa"/>
          </w:tcPr>
          <w:p w14:paraId="365BA5AD" w14:textId="77777777" w:rsidR="00BF0B20" w:rsidRDefault="00000000">
            <w:r>
              <w:t>Information not available</w:t>
            </w:r>
          </w:p>
        </w:tc>
      </w:tr>
      <w:tr w:rsidR="00BF0B20" w14:paraId="3DE8E4F3" w14:textId="77777777" w:rsidTr="00664CAA">
        <w:tc>
          <w:tcPr>
            <w:tcW w:w="4680" w:type="dxa"/>
          </w:tcPr>
          <w:p w14:paraId="2B91CAAC" w14:textId="77777777" w:rsidR="00BF0B20" w:rsidRDefault="00000000">
            <w:r>
              <w:t>Zoning</w:t>
            </w:r>
          </w:p>
        </w:tc>
        <w:tc>
          <w:tcPr>
            <w:tcW w:w="5040" w:type="dxa"/>
          </w:tcPr>
          <w:p w14:paraId="1318EA80" w14:textId="77777777" w:rsidR="00BF0B20" w:rsidRDefault="00000000">
            <w:r>
              <w:t>Residential</w:t>
            </w:r>
          </w:p>
        </w:tc>
      </w:tr>
      <w:tr w:rsidR="00BF0B20" w14:paraId="47C3121E" w14:textId="77777777" w:rsidTr="00664CAA">
        <w:tc>
          <w:tcPr>
            <w:tcW w:w="4680" w:type="dxa"/>
          </w:tcPr>
          <w:p w14:paraId="2AA41DD0" w14:textId="77777777" w:rsidR="00BF0B20" w:rsidRDefault="00000000">
            <w:r>
              <w:t>Property Type</w:t>
            </w:r>
          </w:p>
        </w:tc>
        <w:tc>
          <w:tcPr>
            <w:tcW w:w="5040" w:type="dxa"/>
          </w:tcPr>
          <w:p w14:paraId="75187EBD" w14:textId="77777777" w:rsidR="00BF0B20" w:rsidRDefault="00000000">
            <w:r>
              <w:t>Co-op</w:t>
            </w:r>
          </w:p>
        </w:tc>
      </w:tr>
    </w:tbl>
    <w:p w14:paraId="44A2C864" w14:textId="71A456B0" w:rsidR="00664CAA" w:rsidRDefault="00664CAA" w:rsidP="00664CAA">
      <w:pPr>
        <w:pStyle w:val="Heading1"/>
      </w:pPr>
      <w:r>
        <w:t>Cli</w:t>
      </w:r>
      <w:r w:rsidR="007C240E">
        <w:t>e</w:t>
      </w:r>
      <w:r>
        <w:t>nt</w:t>
      </w:r>
      <w:r>
        <w:t xml:space="preserve"> Details</w:t>
      </w:r>
    </w:p>
    <w:tbl>
      <w:tblPr>
        <w:tblStyle w:val="TableGrid"/>
        <w:tblW w:w="9720" w:type="dxa"/>
        <w:tblLayout w:type="fixed"/>
        <w:tblLook w:val="04A0" w:firstRow="1" w:lastRow="0" w:firstColumn="1" w:lastColumn="0" w:noHBand="0" w:noVBand="1"/>
      </w:tblPr>
      <w:tblGrid>
        <w:gridCol w:w="4680"/>
        <w:gridCol w:w="5040"/>
      </w:tblGrid>
      <w:tr w:rsidR="00664CAA" w14:paraId="638F2179" w14:textId="77777777" w:rsidTr="00596FFC">
        <w:tc>
          <w:tcPr>
            <w:tcW w:w="4680" w:type="dxa"/>
          </w:tcPr>
          <w:p w14:paraId="33EE776D" w14:textId="7F044E9A" w:rsidR="00664CAA" w:rsidRDefault="007C240E" w:rsidP="00596FFC">
            <w:r>
              <w:t>Name</w:t>
            </w:r>
          </w:p>
        </w:tc>
        <w:tc>
          <w:tcPr>
            <w:tcW w:w="5040" w:type="dxa"/>
          </w:tcPr>
          <w:p w14:paraId="5E6854EE" w14:textId="13774D8E" w:rsidR="00664CAA" w:rsidRDefault="00664CAA" w:rsidP="00596FFC"/>
        </w:tc>
      </w:tr>
      <w:tr w:rsidR="00664CAA" w14:paraId="4E14D13C" w14:textId="77777777" w:rsidTr="00596FFC">
        <w:tc>
          <w:tcPr>
            <w:tcW w:w="4680" w:type="dxa"/>
          </w:tcPr>
          <w:p w14:paraId="05041832" w14:textId="4D8BFDFD" w:rsidR="00664CAA" w:rsidRDefault="007C240E" w:rsidP="00596FFC">
            <w:r>
              <w:t>Contact Details</w:t>
            </w:r>
          </w:p>
        </w:tc>
        <w:tc>
          <w:tcPr>
            <w:tcW w:w="5040" w:type="dxa"/>
          </w:tcPr>
          <w:p w14:paraId="0920E599" w14:textId="62E6F688" w:rsidR="00664CAA" w:rsidRDefault="00664CAA" w:rsidP="00596FFC"/>
        </w:tc>
      </w:tr>
      <w:tr w:rsidR="00664CAA" w14:paraId="52C69BA9" w14:textId="77777777" w:rsidTr="007C240E">
        <w:trPr>
          <w:trHeight w:val="98"/>
        </w:trPr>
        <w:tc>
          <w:tcPr>
            <w:tcW w:w="4680" w:type="dxa"/>
          </w:tcPr>
          <w:p w14:paraId="0FABBC8C" w14:textId="213A709A" w:rsidR="00664CAA" w:rsidRDefault="007C240E" w:rsidP="00596FFC">
            <w:r>
              <w:t>Profession</w:t>
            </w:r>
          </w:p>
        </w:tc>
        <w:tc>
          <w:tcPr>
            <w:tcW w:w="5040" w:type="dxa"/>
          </w:tcPr>
          <w:p w14:paraId="4A6D00DB" w14:textId="518CB737" w:rsidR="00664CAA" w:rsidRDefault="00664CAA" w:rsidP="00596FFC"/>
        </w:tc>
      </w:tr>
      <w:tr w:rsidR="00664CAA" w14:paraId="026E7A04" w14:textId="77777777" w:rsidTr="00596FFC">
        <w:tc>
          <w:tcPr>
            <w:tcW w:w="4680" w:type="dxa"/>
          </w:tcPr>
          <w:p w14:paraId="284E94E3" w14:textId="6416E4E9" w:rsidR="00664CAA" w:rsidRDefault="007C240E" w:rsidP="00596FFC">
            <w:r>
              <w:t>Additional Details</w:t>
            </w:r>
          </w:p>
        </w:tc>
        <w:tc>
          <w:tcPr>
            <w:tcW w:w="5040" w:type="dxa"/>
          </w:tcPr>
          <w:p w14:paraId="69B290EB" w14:textId="734F92E3" w:rsidR="00664CAA" w:rsidRDefault="00664CAA" w:rsidP="00596FFC"/>
        </w:tc>
      </w:tr>
    </w:tbl>
    <w:p w14:paraId="4E00A122" w14:textId="77777777" w:rsidR="00664CAA" w:rsidRDefault="00664CAA"/>
    <w:p w14:paraId="709848AF" w14:textId="77777777" w:rsidR="00664CAA" w:rsidRDefault="00664CAA"/>
    <w:p w14:paraId="55069E94" w14:textId="77777777" w:rsidR="00664CAA" w:rsidRDefault="00664CAA"/>
    <w:p w14:paraId="3876E7AE" w14:textId="77777777" w:rsidR="00664CAA" w:rsidRDefault="00664CAA"/>
    <w:p w14:paraId="5082E11B" w14:textId="040379E5" w:rsidR="00BF0B20" w:rsidRDefault="00000000">
      <w:r>
        <w:rPr>
          <w:b/>
        </w:rPr>
        <w:lastRenderedPageBreak/>
        <w:t>Property Links</w:t>
      </w:r>
    </w:p>
    <w:p w14:paraId="39C85276" w14:textId="18103587" w:rsidR="00664CAA" w:rsidRDefault="00000000" w:rsidP="007C240E">
      <w:pPr>
        <w:pStyle w:val="ListBullet"/>
      </w:pPr>
      <w:r>
        <w:t xml:space="preserve">Zillow: </w:t>
      </w:r>
      <w:r>
        <w:rPr>
          <w:color w:val="0000FF"/>
          <w:u w:val="single"/>
        </w:rPr>
        <w:t>https://www.zillow.com/homedetails/80-Pierrepont-St-APT-4-Brooklyn-NY-11201/</w:t>
      </w:r>
    </w:p>
    <w:p w14:paraId="267D1F1E" w14:textId="5F1EC069" w:rsidR="00BF0B20" w:rsidRDefault="00000000">
      <w:pPr>
        <w:pStyle w:val="Heading2"/>
      </w:pPr>
      <w:r>
        <w:t>Floor Plan</w:t>
      </w:r>
    </w:p>
    <w:p w14:paraId="291F9765" w14:textId="7454E19E" w:rsidR="00BF0B20" w:rsidRDefault="00000000">
      <w:r>
        <w:rPr>
          <w:i/>
        </w:rPr>
        <w:t>Floor plan will be added when available.</w:t>
      </w:r>
      <w:r>
        <w:br/>
      </w:r>
    </w:p>
    <w:p w14:paraId="3BFFBAD5" w14:textId="77777777" w:rsidR="00BF0B20" w:rsidRDefault="00000000">
      <w:pPr>
        <w:pStyle w:val="Heading2"/>
      </w:pPr>
      <w:r>
        <w:t>Building Requirements</w:t>
      </w:r>
    </w:p>
    <w:p w14:paraId="4EF3C288" w14:textId="331F4271" w:rsidR="00BF0B20" w:rsidRDefault="00000000">
      <w:r>
        <w:t>• Approval Process: extremely informal</w:t>
      </w:r>
      <w:r>
        <w:br/>
        <w:t>• Contractor Requirements: licensed contractor required</w:t>
      </w:r>
      <w:r>
        <w:br/>
        <w:t>• Permits Needed: plumbing permits may be required</w:t>
      </w:r>
    </w:p>
    <w:p w14:paraId="787AB398" w14:textId="63684B57" w:rsidR="00BF0B20" w:rsidRDefault="00000000">
      <w:pPr>
        <w:pStyle w:val="Heading1"/>
      </w:pPr>
      <w:r>
        <w:t>R</w:t>
      </w:r>
      <w:r w:rsidR="00664CAA">
        <w:t>e</w:t>
      </w:r>
      <w:r>
        <w:t>novation Scope</w:t>
      </w:r>
    </w:p>
    <w:p w14:paraId="1648C668" w14:textId="77777777" w:rsidR="00BF0B20" w:rsidRDefault="00000000">
      <w:pPr>
        <w:pStyle w:val="Heading2"/>
      </w:pPr>
      <w:r>
        <w:t>Kitchen</w:t>
      </w:r>
    </w:p>
    <w:tbl>
      <w:tblPr>
        <w:tblStyle w:val="TableGrid"/>
        <w:tblW w:w="10440" w:type="dxa"/>
        <w:tblLayout w:type="fixed"/>
        <w:tblLook w:val="04A0" w:firstRow="1" w:lastRow="0" w:firstColumn="1" w:lastColumn="0" w:noHBand="0" w:noVBand="1"/>
      </w:tblPr>
      <w:tblGrid>
        <w:gridCol w:w="4680"/>
        <w:gridCol w:w="5760"/>
      </w:tblGrid>
      <w:tr w:rsidR="00BF0B20" w14:paraId="7C508E7D" w14:textId="77777777" w:rsidTr="00664CAA">
        <w:tc>
          <w:tcPr>
            <w:tcW w:w="4680" w:type="dxa"/>
          </w:tcPr>
          <w:p w14:paraId="7B184FE3" w14:textId="77777777" w:rsidR="00BF0B20" w:rsidRDefault="00000000">
            <w:r>
              <w:t>Plumbing</w:t>
            </w:r>
          </w:p>
        </w:tc>
        <w:tc>
          <w:tcPr>
            <w:tcW w:w="5760" w:type="dxa"/>
          </w:tcPr>
          <w:p w14:paraId="6EBDA42F" w14:textId="77777777" w:rsidR="00BF0B20" w:rsidRDefault="00000000">
            <w:r>
              <w:t>keeping fixtures in same location</w:t>
            </w:r>
          </w:p>
        </w:tc>
      </w:tr>
      <w:tr w:rsidR="00BF0B20" w14:paraId="6737EC54" w14:textId="77777777" w:rsidTr="00664CAA">
        <w:tc>
          <w:tcPr>
            <w:tcW w:w="4680" w:type="dxa"/>
          </w:tcPr>
          <w:p w14:paraId="39775582" w14:textId="77777777" w:rsidR="00BF0B20" w:rsidRDefault="00000000">
            <w:r>
              <w:t>Gas</w:t>
            </w:r>
          </w:p>
        </w:tc>
        <w:tc>
          <w:tcPr>
            <w:tcW w:w="5760" w:type="dxa"/>
          </w:tcPr>
          <w:p w14:paraId="32183F0F" w14:textId="77777777" w:rsidR="00BF0B20" w:rsidRDefault="00000000">
            <w:r>
              <w:t>range staying in same location</w:t>
            </w:r>
          </w:p>
        </w:tc>
      </w:tr>
      <w:tr w:rsidR="00BF0B20" w14:paraId="41DE3DDB" w14:textId="77777777" w:rsidTr="00664CAA">
        <w:tc>
          <w:tcPr>
            <w:tcW w:w="4680" w:type="dxa"/>
          </w:tcPr>
          <w:p w14:paraId="67723019" w14:textId="77777777" w:rsidR="00BF0B20" w:rsidRDefault="00000000">
            <w:r>
              <w:t>Electrical</w:t>
            </w:r>
          </w:p>
        </w:tc>
        <w:tc>
          <w:tcPr>
            <w:tcW w:w="5760" w:type="dxa"/>
          </w:tcPr>
          <w:p w14:paraId="22AC2A44" w14:textId="77777777" w:rsidR="00BF0B20" w:rsidRDefault="00000000">
            <w:r>
              <w:t>potential outlet relocations</w:t>
            </w:r>
          </w:p>
        </w:tc>
      </w:tr>
      <w:tr w:rsidR="00BF0B20" w14:paraId="5F74EA92" w14:textId="77777777" w:rsidTr="00664CAA">
        <w:tc>
          <w:tcPr>
            <w:tcW w:w="4680" w:type="dxa"/>
          </w:tcPr>
          <w:p w14:paraId="05F7DB85" w14:textId="77777777" w:rsidR="00BF0B20" w:rsidRDefault="00000000">
            <w:r>
              <w:t>Estimated Cost</w:t>
            </w:r>
          </w:p>
        </w:tc>
        <w:tc>
          <w:tcPr>
            <w:tcW w:w="5760" w:type="dxa"/>
          </w:tcPr>
          <w:p w14:paraId="10AD3272" w14:textId="77777777" w:rsidR="00BF0B20" w:rsidRDefault="00000000">
            <w:r>
              <w:t>55-60k</w:t>
            </w:r>
          </w:p>
        </w:tc>
      </w:tr>
    </w:tbl>
    <w:p w14:paraId="2357D4DB" w14:textId="77777777" w:rsidR="00BF0B20" w:rsidRDefault="00000000">
      <w:pPr>
        <w:pStyle w:val="Heading2"/>
      </w:pPr>
      <w:r>
        <w:t>Bathrooms</w:t>
      </w:r>
    </w:p>
    <w:tbl>
      <w:tblPr>
        <w:tblStyle w:val="TableGrid"/>
        <w:tblW w:w="10440" w:type="dxa"/>
        <w:tblLayout w:type="fixed"/>
        <w:tblLook w:val="04A0" w:firstRow="1" w:lastRow="0" w:firstColumn="1" w:lastColumn="0" w:noHBand="0" w:noVBand="1"/>
      </w:tblPr>
      <w:tblGrid>
        <w:gridCol w:w="4680"/>
        <w:gridCol w:w="5760"/>
      </w:tblGrid>
      <w:tr w:rsidR="00BF0B20" w14:paraId="32FCCBD9" w14:textId="77777777" w:rsidTr="00664CAA">
        <w:tc>
          <w:tcPr>
            <w:tcW w:w="4680" w:type="dxa"/>
          </w:tcPr>
          <w:p w14:paraId="35A41F57" w14:textId="77777777" w:rsidR="00BF0B20" w:rsidRDefault="00000000">
            <w:r>
              <w:t>Count</w:t>
            </w:r>
          </w:p>
        </w:tc>
        <w:tc>
          <w:tcPr>
            <w:tcW w:w="5760" w:type="dxa"/>
          </w:tcPr>
          <w:p w14:paraId="74531941" w14:textId="77777777" w:rsidR="00BF0B20" w:rsidRDefault="00000000">
            <w:r>
              <w:t>2</w:t>
            </w:r>
          </w:p>
        </w:tc>
      </w:tr>
      <w:tr w:rsidR="00BF0B20" w14:paraId="355A7ED3" w14:textId="77777777" w:rsidTr="00664CAA">
        <w:tc>
          <w:tcPr>
            <w:tcW w:w="4680" w:type="dxa"/>
          </w:tcPr>
          <w:p w14:paraId="272519A0" w14:textId="77777777" w:rsidR="00BF0B20" w:rsidRDefault="00000000">
            <w:r>
              <w:t>Plumbing</w:t>
            </w:r>
          </w:p>
        </w:tc>
        <w:tc>
          <w:tcPr>
            <w:tcW w:w="5760" w:type="dxa"/>
          </w:tcPr>
          <w:p w14:paraId="5554E824" w14:textId="77777777" w:rsidR="00BF0B20" w:rsidRDefault="00000000">
            <w:r>
              <w:t>keeping fixtures in same location</w:t>
            </w:r>
          </w:p>
        </w:tc>
      </w:tr>
      <w:tr w:rsidR="00BF0B20" w14:paraId="6DD8A05D" w14:textId="77777777" w:rsidTr="00664CAA">
        <w:tc>
          <w:tcPr>
            <w:tcW w:w="4680" w:type="dxa"/>
          </w:tcPr>
          <w:p w14:paraId="6BC04502" w14:textId="77777777" w:rsidR="00BF0B20" w:rsidRDefault="00000000">
            <w:r>
              <w:t>Estimated Cost</w:t>
            </w:r>
          </w:p>
        </w:tc>
        <w:tc>
          <w:tcPr>
            <w:tcW w:w="5760" w:type="dxa"/>
          </w:tcPr>
          <w:p w14:paraId="4A244E32" w14:textId="77777777" w:rsidR="00BF0B20" w:rsidRDefault="00000000">
            <w:r>
              <w:t>30k each</w:t>
            </w:r>
          </w:p>
        </w:tc>
      </w:tr>
    </w:tbl>
    <w:p w14:paraId="7F1BA08E" w14:textId="77777777" w:rsidR="00BF0B20" w:rsidRDefault="00000000">
      <w:pPr>
        <w:pStyle w:val="Heading1"/>
      </w:pPr>
      <w:r>
        <w:t>Timeline &amp; Phasing</w:t>
      </w:r>
    </w:p>
    <w:tbl>
      <w:tblPr>
        <w:tblStyle w:val="TableGrid"/>
        <w:tblW w:w="10440" w:type="dxa"/>
        <w:tblLayout w:type="fixed"/>
        <w:tblLook w:val="04A0" w:firstRow="1" w:lastRow="0" w:firstColumn="1" w:lastColumn="0" w:noHBand="0" w:noVBand="1"/>
      </w:tblPr>
      <w:tblGrid>
        <w:gridCol w:w="4680"/>
        <w:gridCol w:w="5760"/>
      </w:tblGrid>
      <w:tr w:rsidR="00BF0B20" w14:paraId="216EABDA" w14:textId="77777777" w:rsidTr="007C240E">
        <w:tc>
          <w:tcPr>
            <w:tcW w:w="4680" w:type="dxa"/>
          </w:tcPr>
          <w:p w14:paraId="25213A3C" w14:textId="77777777" w:rsidR="00BF0B20" w:rsidRDefault="00000000">
            <w:r>
              <w:t>Total Duration</w:t>
            </w:r>
          </w:p>
        </w:tc>
        <w:tc>
          <w:tcPr>
            <w:tcW w:w="5760" w:type="dxa"/>
          </w:tcPr>
          <w:p w14:paraId="06C3D27D" w14:textId="77777777" w:rsidR="00BF0B20" w:rsidRDefault="00000000">
            <w:r>
              <w:t>8-12 weeks</w:t>
            </w:r>
          </w:p>
        </w:tc>
      </w:tr>
      <w:tr w:rsidR="00BF0B20" w14:paraId="4702ACC1" w14:textId="77777777" w:rsidTr="007C240E">
        <w:tc>
          <w:tcPr>
            <w:tcW w:w="4680" w:type="dxa"/>
          </w:tcPr>
          <w:p w14:paraId="2DC384A4" w14:textId="77777777" w:rsidR="00BF0B20" w:rsidRDefault="00000000">
            <w:r>
              <w:t>Phasing</w:t>
            </w:r>
          </w:p>
        </w:tc>
        <w:tc>
          <w:tcPr>
            <w:tcW w:w="5760" w:type="dxa"/>
          </w:tcPr>
          <w:p w14:paraId="40C45521" w14:textId="77777777" w:rsidR="00BF0B20" w:rsidRDefault="00000000">
            <w:r>
              <w:t>Sequential bathroom renovations</w:t>
            </w:r>
            <w:r>
              <w:br/>
              <w:t>One bathroom available at all times</w:t>
            </w:r>
          </w:p>
        </w:tc>
      </w:tr>
      <w:tr w:rsidR="00BF0B20" w14:paraId="2FAFEB8A" w14:textId="77777777" w:rsidTr="007C240E">
        <w:tc>
          <w:tcPr>
            <w:tcW w:w="4680" w:type="dxa"/>
          </w:tcPr>
          <w:p w14:paraId="4CAA32D1" w14:textId="77777777" w:rsidR="00BF0B20" w:rsidRDefault="00000000">
            <w:r>
              <w:t>Occupancy</w:t>
            </w:r>
          </w:p>
        </w:tc>
        <w:tc>
          <w:tcPr>
            <w:tcW w:w="5760" w:type="dxa"/>
          </w:tcPr>
          <w:p w14:paraId="386C5970" w14:textId="77777777" w:rsidR="00BF0B20" w:rsidRDefault="00000000">
            <w:r>
              <w:t>Clients will remain in apartment during renovation</w:t>
            </w:r>
          </w:p>
        </w:tc>
      </w:tr>
      <w:tr w:rsidR="00BF0B20" w14:paraId="069168CC" w14:textId="77777777" w:rsidTr="007C240E">
        <w:tc>
          <w:tcPr>
            <w:tcW w:w="4680" w:type="dxa"/>
          </w:tcPr>
          <w:p w14:paraId="0AEBDC69" w14:textId="77777777" w:rsidR="00BF0B20" w:rsidRDefault="00000000">
            <w:r>
              <w:t>Coordination</w:t>
            </w:r>
          </w:p>
        </w:tc>
        <w:tc>
          <w:tcPr>
            <w:tcW w:w="5760" w:type="dxa"/>
          </w:tcPr>
          <w:p w14:paraId="1573625E" w14:textId="77777777" w:rsidR="00BF0B20" w:rsidRDefault="00000000">
            <w:r>
              <w:t>Trade sequencing to minimize disruption</w:t>
            </w:r>
          </w:p>
        </w:tc>
      </w:tr>
    </w:tbl>
    <w:p w14:paraId="136E19E0" w14:textId="77777777" w:rsidR="00BF0B20" w:rsidRDefault="00000000">
      <w:pPr>
        <w:pStyle w:val="Heading1"/>
      </w:pPr>
      <w:r>
        <w:t>Budget Summary</w:t>
      </w:r>
    </w:p>
    <w:tbl>
      <w:tblPr>
        <w:tblStyle w:val="TableGrid"/>
        <w:tblW w:w="10440" w:type="dxa"/>
        <w:tblLayout w:type="fixed"/>
        <w:tblLook w:val="04A0" w:firstRow="1" w:lastRow="0" w:firstColumn="1" w:lastColumn="0" w:noHBand="0" w:noVBand="1"/>
      </w:tblPr>
      <w:tblGrid>
        <w:gridCol w:w="4680"/>
        <w:gridCol w:w="5760"/>
      </w:tblGrid>
      <w:tr w:rsidR="00BF0B20" w14:paraId="1D7D846F" w14:textId="77777777" w:rsidTr="00664CAA">
        <w:tc>
          <w:tcPr>
            <w:tcW w:w="4680" w:type="dxa"/>
          </w:tcPr>
          <w:p w14:paraId="116ECFAC" w14:textId="77777777" w:rsidR="00BF0B20" w:rsidRDefault="00000000">
            <w:r>
              <w:t>Kitchen Total</w:t>
            </w:r>
          </w:p>
        </w:tc>
        <w:tc>
          <w:tcPr>
            <w:tcW w:w="5760" w:type="dxa"/>
          </w:tcPr>
          <w:p w14:paraId="6321A9D7" w14:textId="77777777" w:rsidR="00BF0B20" w:rsidRDefault="00000000">
            <w:r>
              <w:t>$55,000 - $60,000</w:t>
            </w:r>
          </w:p>
        </w:tc>
      </w:tr>
      <w:tr w:rsidR="00BF0B20" w14:paraId="21AC02E7" w14:textId="77777777" w:rsidTr="00664CAA">
        <w:tc>
          <w:tcPr>
            <w:tcW w:w="4680" w:type="dxa"/>
          </w:tcPr>
          <w:p w14:paraId="734E5C4E" w14:textId="77777777" w:rsidR="00BF0B20" w:rsidRDefault="00000000">
            <w:r>
              <w:t>Bathroom 1</w:t>
            </w:r>
          </w:p>
        </w:tc>
        <w:tc>
          <w:tcPr>
            <w:tcW w:w="5760" w:type="dxa"/>
          </w:tcPr>
          <w:p w14:paraId="20380F34" w14:textId="77777777" w:rsidR="00BF0B20" w:rsidRDefault="00000000">
            <w:r>
              <w:t>~$30,000</w:t>
            </w:r>
          </w:p>
        </w:tc>
      </w:tr>
      <w:tr w:rsidR="00BF0B20" w14:paraId="2F55B1E2" w14:textId="77777777" w:rsidTr="00664CAA">
        <w:tc>
          <w:tcPr>
            <w:tcW w:w="4680" w:type="dxa"/>
          </w:tcPr>
          <w:p w14:paraId="5EF8168E" w14:textId="77777777" w:rsidR="00BF0B20" w:rsidRDefault="00000000">
            <w:r>
              <w:t>Bathroom 2</w:t>
            </w:r>
          </w:p>
        </w:tc>
        <w:tc>
          <w:tcPr>
            <w:tcW w:w="5760" w:type="dxa"/>
          </w:tcPr>
          <w:p w14:paraId="6E864017" w14:textId="77777777" w:rsidR="00BF0B20" w:rsidRDefault="00000000">
            <w:r>
              <w:t>~$30,000</w:t>
            </w:r>
          </w:p>
        </w:tc>
      </w:tr>
      <w:tr w:rsidR="00BF0B20" w14:paraId="78879E91" w14:textId="77777777" w:rsidTr="00664CAA">
        <w:tc>
          <w:tcPr>
            <w:tcW w:w="4680" w:type="dxa"/>
          </w:tcPr>
          <w:p w14:paraId="05960ACA" w14:textId="77777777" w:rsidR="00BF0B20" w:rsidRDefault="00000000">
            <w:r>
              <w:t>Total Range</w:t>
            </w:r>
          </w:p>
        </w:tc>
        <w:tc>
          <w:tcPr>
            <w:tcW w:w="5760" w:type="dxa"/>
          </w:tcPr>
          <w:p w14:paraId="68289922" w14:textId="77777777" w:rsidR="00BF0B20" w:rsidRDefault="00000000">
            <w:r>
              <w:t>$115,000 - $120,000</w:t>
            </w:r>
          </w:p>
        </w:tc>
      </w:tr>
    </w:tbl>
    <w:p w14:paraId="41C141EB" w14:textId="77777777" w:rsidR="007C240E" w:rsidRDefault="007C240E">
      <w:pPr>
        <w:rPr>
          <w:b/>
        </w:rPr>
      </w:pPr>
    </w:p>
    <w:p w14:paraId="69B06BF6" w14:textId="77777777" w:rsidR="007C240E" w:rsidRDefault="007C240E">
      <w:pPr>
        <w:rPr>
          <w:b/>
        </w:rPr>
      </w:pPr>
    </w:p>
    <w:p w14:paraId="47486C11" w14:textId="77777777" w:rsidR="00364853" w:rsidRDefault="00364853">
      <w:pPr>
        <w:rPr>
          <w:b/>
        </w:rPr>
      </w:pPr>
    </w:p>
    <w:p w14:paraId="3F6CED3C" w14:textId="5B46D439" w:rsidR="00BF0B20" w:rsidRDefault="00000000">
      <w:r>
        <w:rPr>
          <w:b/>
        </w:rPr>
        <w:t>Notes:</w:t>
      </w:r>
      <w:r>
        <w:br/>
        <w:t>• Client may source some materials (e.g., tile)</w:t>
      </w:r>
      <w:r>
        <w:br/>
        <w:t>• Maintaining existing plumbing locations</w:t>
      </w:r>
      <w:r>
        <w:br/>
        <w:t>• Minimal electrical changes</w:t>
      </w:r>
    </w:p>
    <w:p w14:paraId="6CBD3EFB" w14:textId="77777777" w:rsidR="007C240E" w:rsidRDefault="007C240E"/>
    <w:sectPr w:rsidR="007C240E" w:rsidSect="007C240E">
      <w:headerReference w:type="default" r:id="rId8"/>
      <w:footerReference w:type="default" r:id="rId9"/>
      <w:pgSz w:w="12240" w:h="15840"/>
      <w:pgMar w:top="1440" w:right="1440" w:bottom="1440" w:left="1440" w:header="288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644175" w14:textId="77777777" w:rsidR="00E86A31" w:rsidRDefault="00E86A31">
      <w:pPr>
        <w:spacing w:after="0" w:line="240" w:lineRule="auto"/>
      </w:pPr>
      <w:r>
        <w:separator/>
      </w:r>
    </w:p>
  </w:endnote>
  <w:endnote w:type="continuationSeparator" w:id="0">
    <w:p w14:paraId="745D8DE0" w14:textId="77777777" w:rsidR="00E86A31" w:rsidRDefault="00E86A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D8A65F" w14:textId="77777777" w:rsidR="007C240E" w:rsidRDefault="00664CAA" w:rsidP="00664CAA">
    <w:pPr>
      <w:pStyle w:val="paragraph"/>
      <w:spacing w:before="0" w:beforeAutospacing="0" w:after="0" w:afterAutospacing="0"/>
      <w:textAlignment w:val="baseline"/>
      <w:rPr>
        <w:rStyle w:val="normaltextrun"/>
        <w:rFonts w:ascii="Calibri" w:hAnsi="Calibri" w:cs="Calibri"/>
        <w:sz w:val="22"/>
        <w:szCs w:val="22"/>
        <w:lang w:val="en-PH"/>
      </w:rPr>
    </w:pPr>
    <w:r>
      <w:rPr>
        <w:rStyle w:val="normaltextrun"/>
        <w:rFonts w:ascii="Calibri" w:hAnsi="Calibri" w:cs="Calibri"/>
        <w:sz w:val="22"/>
        <w:szCs w:val="22"/>
        <w:lang w:val="en-PH"/>
      </w:rPr>
      <w:t xml:space="preserve">  </w:t>
    </w:r>
    <w:r>
      <w:rPr>
        <w:rStyle w:val="normaltextrun"/>
        <w:rFonts w:ascii="Calibri" w:hAnsi="Calibri" w:cs="Calibri"/>
        <w:sz w:val="22"/>
        <w:szCs w:val="22"/>
        <w:lang w:val="en-PH"/>
      </w:rPr>
      <w:t xml:space="preserve"> </w:t>
    </w:r>
    <w:r>
      <w:rPr>
        <w:rStyle w:val="normaltextrun"/>
        <w:rFonts w:ascii="Calibri" w:hAnsi="Calibri" w:cs="Calibri"/>
        <w:sz w:val="22"/>
        <w:szCs w:val="22"/>
        <w:lang w:val="en-PH"/>
      </w:rPr>
      <w:tab/>
    </w:r>
    <w:r>
      <w:rPr>
        <w:rStyle w:val="normaltextrun"/>
        <w:rFonts w:ascii="Calibri" w:hAnsi="Calibri" w:cs="Calibri"/>
        <w:sz w:val="22"/>
        <w:szCs w:val="22"/>
        <w:lang w:val="en-PH"/>
      </w:rPr>
      <w:tab/>
    </w:r>
    <w:r>
      <w:rPr>
        <w:rStyle w:val="normaltextrun"/>
        <w:rFonts w:ascii="Calibri" w:hAnsi="Calibri" w:cs="Calibri"/>
        <w:sz w:val="22"/>
        <w:szCs w:val="22"/>
        <w:lang w:val="en-PH"/>
      </w:rPr>
      <w:tab/>
      <w:t xml:space="preserve">           </w:t>
    </w:r>
  </w:p>
  <w:p w14:paraId="471519AF" w14:textId="5B2B7F43" w:rsidR="00664CAA" w:rsidRPr="00664CAA" w:rsidRDefault="007C240E" w:rsidP="007C240E">
    <w:pPr>
      <w:pStyle w:val="paragraph"/>
      <w:spacing w:before="0" w:beforeAutospacing="0" w:after="0" w:afterAutospacing="0"/>
      <w:textAlignment w:val="baseline"/>
      <w:rPr>
        <w:sz w:val="20"/>
        <w:szCs w:val="20"/>
      </w:rPr>
    </w:pPr>
    <w:r>
      <w:rPr>
        <w:rStyle w:val="normaltextrun"/>
        <w:rFonts w:ascii="Calibri" w:hAnsi="Calibri" w:cs="Calibri"/>
        <w:sz w:val="22"/>
        <w:szCs w:val="22"/>
        <w:lang w:val="en-PH"/>
      </w:rPr>
      <w:t xml:space="preserve">                                                         </w:t>
    </w:r>
    <w:r w:rsidR="00664CAA">
      <w:rPr>
        <w:rStyle w:val="normaltextrun"/>
        <w:rFonts w:ascii="Calibri" w:hAnsi="Calibri" w:cs="Calibri"/>
        <w:sz w:val="22"/>
        <w:szCs w:val="22"/>
        <w:lang w:val="en-PH"/>
      </w:rPr>
      <w:t xml:space="preserve">  </w:t>
    </w:r>
    <w:r w:rsidR="00664CAA" w:rsidRPr="00664CAA">
      <w:rPr>
        <w:rStyle w:val="normaltextrun"/>
        <w:sz w:val="20"/>
        <w:szCs w:val="20"/>
        <w:lang w:val="en-PH"/>
      </w:rPr>
      <w:t>345 7th Ave, 9th Floor New York, NY 10001</w:t>
    </w:r>
    <w:r w:rsidR="00664CAA" w:rsidRPr="00664CAA">
      <w:rPr>
        <w:rStyle w:val="eop"/>
        <w:sz w:val="20"/>
        <w:szCs w:val="20"/>
      </w:rPr>
      <w:t> </w:t>
    </w:r>
  </w:p>
  <w:p w14:paraId="0F872FE9" w14:textId="11E81BCF" w:rsidR="00664CAA" w:rsidRPr="00664CAA" w:rsidRDefault="00664CAA" w:rsidP="00664CAA">
    <w:pPr>
      <w:pStyle w:val="paragraph"/>
      <w:spacing w:before="0" w:beforeAutospacing="0" w:after="0" w:afterAutospacing="0"/>
      <w:textAlignment w:val="baseline"/>
      <w:rPr>
        <w:sz w:val="20"/>
        <w:szCs w:val="20"/>
      </w:rPr>
    </w:pPr>
    <w:r w:rsidRPr="00664CAA">
      <w:rPr>
        <w:rStyle w:val="normaltextrun"/>
        <w:sz w:val="20"/>
        <w:szCs w:val="20"/>
        <w:lang w:val="en-PH"/>
      </w:rPr>
      <w:t xml:space="preserve">                        </w:t>
    </w:r>
    <w:r w:rsidRPr="00664CAA">
      <w:rPr>
        <w:rStyle w:val="normaltextrun"/>
        <w:sz w:val="20"/>
        <w:szCs w:val="20"/>
        <w:lang w:val="en-PH"/>
      </w:rPr>
      <w:tab/>
    </w:r>
    <w:r w:rsidRPr="00664CAA">
      <w:rPr>
        <w:rStyle w:val="normaltextrun"/>
        <w:sz w:val="20"/>
        <w:szCs w:val="20"/>
        <w:lang w:val="en-PH"/>
      </w:rPr>
      <w:tab/>
    </w:r>
    <w:r w:rsidRPr="00664CAA">
      <w:rPr>
        <w:rStyle w:val="normaltextrun"/>
        <w:sz w:val="20"/>
        <w:szCs w:val="20"/>
        <w:lang w:val="en-PH"/>
      </w:rPr>
      <w:tab/>
    </w:r>
    <w:r w:rsidR="007C240E">
      <w:rPr>
        <w:rStyle w:val="normaltextrun"/>
        <w:sz w:val="20"/>
        <w:szCs w:val="20"/>
        <w:lang w:val="en-PH"/>
      </w:rPr>
      <w:t xml:space="preserve">             </w:t>
    </w:r>
    <w:r w:rsidRPr="00664CAA">
      <w:rPr>
        <w:rStyle w:val="normaltextrun"/>
        <w:sz w:val="20"/>
        <w:szCs w:val="20"/>
        <w:lang w:val="en-PH"/>
      </w:rPr>
      <w:tab/>
      <w:t xml:space="preserve"> </w:t>
    </w:r>
    <w:r w:rsidRPr="00664CAA">
      <w:rPr>
        <w:rStyle w:val="normaltextrun"/>
        <w:sz w:val="20"/>
        <w:szCs w:val="20"/>
        <w:lang w:val="en-PH"/>
      </w:rPr>
      <w:t xml:space="preserve"> </w:t>
    </w:r>
    <w:r w:rsidRPr="00664CAA">
      <w:rPr>
        <w:rStyle w:val="normaltextrun"/>
        <w:sz w:val="20"/>
        <w:szCs w:val="20"/>
        <w:lang w:val="en-PH"/>
      </w:rPr>
      <w:t xml:space="preserve">     </w:t>
    </w:r>
    <w:r w:rsidR="007C240E">
      <w:rPr>
        <w:rStyle w:val="normaltextrun"/>
        <w:sz w:val="20"/>
        <w:szCs w:val="20"/>
        <w:lang w:val="en-PH"/>
      </w:rPr>
      <w:t xml:space="preserve">   </w:t>
    </w:r>
    <w:r w:rsidRPr="00664CAA">
      <w:rPr>
        <w:rStyle w:val="normaltextrun"/>
        <w:sz w:val="20"/>
        <w:szCs w:val="20"/>
        <w:lang w:val="en-PH"/>
      </w:rPr>
      <w:t xml:space="preserve"> </w:t>
    </w:r>
    <w:r w:rsidRPr="00664CAA">
      <w:rPr>
        <w:rStyle w:val="normaltextrun"/>
        <w:sz w:val="20"/>
        <w:szCs w:val="20"/>
        <w:lang w:val="en-PH"/>
      </w:rPr>
      <w:t>212 680 4628</w:t>
    </w:r>
    <w:r w:rsidRPr="00664CAA">
      <w:rPr>
        <w:rStyle w:val="eop"/>
        <w:sz w:val="20"/>
        <w:szCs w:val="20"/>
      </w:rPr>
      <w:t> </w:t>
    </w:r>
  </w:p>
  <w:p w14:paraId="5062F5F3" w14:textId="7613ACDF" w:rsidR="00BF0B20" w:rsidRPr="00664CAA" w:rsidRDefault="00664CAA" w:rsidP="00664CAA">
    <w:pPr>
      <w:pStyle w:val="paragraph"/>
      <w:rPr>
        <w:rFonts w:ascii="Segoe UI" w:hAnsi="Segoe UI" w:cs="Segoe UI"/>
        <w:sz w:val="18"/>
        <w:szCs w:val="18"/>
      </w:rPr>
    </w:pPr>
    <w:r>
      <w:rPr>
        <w:rFonts w:ascii="Segoe UI" w:hAnsi="Segoe UI" w:cs="Segoe UI"/>
        <w:sz w:val="18"/>
        <w:szCs w:val="18"/>
      </w:rPr>
      <w:t xml:space="preserve">                                                          </w:t>
    </w:r>
    <w:r w:rsidR="007C240E">
      <w:rPr>
        <w:rFonts w:ascii="Segoe UI" w:hAnsi="Segoe UI" w:cs="Segoe UI"/>
        <w:sz w:val="18"/>
        <w:szCs w:val="18"/>
      </w:rPr>
      <w:t xml:space="preserve">  </w:t>
    </w:r>
    <w:r>
      <w:rPr>
        <w:rFonts w:ascii="Segoe UI" w:hAnsi="Segoe UI" w:cs="Segoe UI"/>
        <w:sz w:val="18"/>
        <w:szCs w:val="18"/>
      </w:rPr>
      <w:t xml:space="preserve">            </w:t>
    </w:r>
    <w:r>
      <w:rPr>
        <w:noProof/>
      </w:rPr>
      <w:drawing>
        <wp:inline distT="0" distB="0" distL="0" distR="0" wp14:anchorId="3D5DBEA0" wp14:editId="3DFEA2B5">
          <wp:extent cx="1476375" cy="545465"/>
          <wp:effectExtent l="0" t="0" r="0" b="635"/>
          <wp:docPr id="608105702" name="Picture 4" descr="A black background with white text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08105702" name="Picture 4" descr="A black background with white text&#10;&#10;AI-generated content may be incorrect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76375" cy="5454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59AFE1" w14:textId="77777777" w:rsidR="00E86A31" w:rsidRDefault="00E86A31">
      <w:pPr>
        <w:spacing w:after="0" w:line="240" w:lineRule="auto"/>
      </w:pPr>
      <w:r>
        <w:separator/>
      </w:r>
    </w:p>
  </w:footnote>
  <w:footnote w:type="continuationSeparator" w:id="0">
    <w:p w14:paraId="243F9E4E" w14:textId="77777777" w:rsidR="00E86A31" w:rsidRDefault="00E86A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894A30" w14:textId="361645C3" w:rsidR="00BF0B20" w:rsidRPr="00664CAA" w:rsidRDefault="00664CAA" w:rsidP="00664CAA">
    <w:pPr>
      <w:pStyle w:val="Header"/>
      <w:jc w:val="center"/>
    </w:pPr>
    <w:r>
      <w:rPr>
        <w:noProof/>
      </w:rPr>
      <w:drawing>
        <wp:inline distT="0" distB="0" distL="0" distR="0" wp14:anchorId="7127250C" wp14:editId="61FA1677">
          <wp:extent cx="738505" cy="662940"/>
          <wp:effectExtent l="0" t="0" r="0" b="0"/>
          <wp:docPr id="538224795" name="Picture 1" descr="A white letter with a black background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38224795" name="Picture 1" descr="A white letter with a black background&#10;&#10;AI-generated content may be incorrect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8505" cy="6629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28502323">
    <w:abstractNumId w:val="8"/>
  </w:num>
  <w:num w:numId="2" w16cid:durableId="322317580">
    <w:abstractNumId w:val="6"/>
  </w:num>
  <w:num w:numId="3" w16cid:durableId="2139448761">
    <w:abstractNumId w:val="5"/>
  </w:num>
  <w:num w:numId="4" w16cid:durableId="1218467884">
    <w:abstractNumId w:val="4"/>
  </w:num>
  <w:num w:numId="5" w16cid:durableId="1361930189">
    <w:abstractNumId w:val="7"/>
  </w:num>
  <w:num w:numId="6" w16cid:durableId="1365205774">
    <w:abstractNumId w:val="3"/>
  </w:num>
  <w:num w:numId="7" w16cid:durableId="1868715806">
    <w:abstractNumId w:val="2"/>
  </w:num>
  <w:num w:numId="8" w16cid:durableId="1668945014">
    <w:abstractNumId w:val="1"/>
  </w:num>
  <w:num w:numId="9" w16cid:durableId="11615082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364853"/>
    <w:rsid w:val="0048442A"/>
    <w:rsid w:val="006070C1"/>
    <w:rsid w:val="00664CAA"/>
    <w:rsid w:val="007C240E"/>
    <w:rsid w:val="00AA1D8D"/>
    <w:rsid w:val="00B47730"/>
    <w:rsid w:val="00BF0B20"/>
    <w:rsid w:val="00CB0664"/>
    <w:rsid w:val="00E86A3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AA0993"/>
  <w14:defaultImageDpi w14:val="300"/>
  <w15:docId w15:val="{B56CF63B-823E-DD44-BA04-63B968D95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paragraph">
    <w:name w:val="paragraph"/>
    <w:basedOn w:val="Normal"/>
    <w:rsid w:val="00664C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664CAA"/>
  </w:style>
  <w:style w:type="character" w:customStyle="1" w:styleId="eop">
    <w:name w:val="eop"/>
    <w:basedOn w:val="DefaultParagraphFont"/>
    <w:rsid w:val="00664CAA"/>
  </w:style>
  <w:style w:type="character" w:customStyle="1" w:styleId="wacimagecontainer">
    <w:name w:val="wacimagecontainer"/>
    <w:basedOn w:val="DefaultParagraphFont"/>
    <w:rsid w:val="00664C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14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74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6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05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57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12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91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1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83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78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13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73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23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7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14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5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37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46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48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13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292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Bhaktram Jain</cp:lastModifiedBy>
  <cp:revision>3</cp:revision>
  <cp:lastPrinted>2025-06-30T14:44:00Z</cp:lastPrinted>
  <dcterms:created xsi:type="dcterms:W3CDTF">2025-06-30T14:45:00Z</dcterms:created>
  <dcterms:modified xsi:type="dcterms:W3CDTF">2025-06-30T16:27:00Z</dcterms:modified>
  <cp:category/>
</cp:coreProperties>
</file>