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CAREER360 — TECHNICAL REQUIREMENTS DOCUMENT (TRD)</w:t>
      </w:r>
    </w:p>
    <w:p>
      <w:r>
        <w:rPr>
          <w:b/>
          <w:sz w:val="24"/>
        </w:rPr>
        <w:t>1. Recommended Technology</w:t>
      </w:r>
    </w:p>
    <w:p>
      <w:r>
        <w:t>Frontend: React.js + Tailwind CSS.</w:t>
      </w:r>
    </w:p>
    <w:p>
      <w:r>
        <w:t>Backend: Node.js + Express.js or equivalent REST backend.</w:t>
      </w:r>
    </w:p>
    <w:p>
      <w:r>
        <w:t>Database: PostgreSQL or MySQL.</w:t>
      </w:r>
    </w:p>
    <w:p>
      <w:r>
        <w:t>Authentication: secure session or JWT-based authentication.</w:t>
      </w:r>
    </w:p>
    <w:p>
      <w:r>
        <w:t>File storage: secure object storage/server storage.</w:t>
      </w:r>
    </w:p>
    <w:p>
      <w:r>
        <w:t>AI: isolated AI Gateway/service.</w:t>
      </w:r>
    </w:p>
    <w:p>
      <w:r>
        <w:t>Charts: React-compatible charting library.</w:t>
      </w:r>
    </w:p>
    <w:p>
      <w:r>
        <w:rPr>
          <w:b/>
          <w:sz w:val="24"/>
        </w:rPr>
        <w:t>2. Architecture</w:t>
      </w:r>
    </w:p>
    <w:p>
      <w:r>
        <w:t>Presentation Layer</w:t>
      </w:r>
    </w:p>
    <w:p>
      <w:r>
        <w:t>→ API Layer</w:t>
      </w:r>
    </w:p>
    <w:p>
      <w:r>
        <w:t>→ Authentication/RBAC</w:t>
      </w:r>
    </w:p>
    <w:p>
      <w:r>
        <w:t>→ Domain Services</w:t>
      </w:r>
    </w:p>
    <w:p>
      <w:r>
        <w:t>→ Data Access Layer</w:t>
      </w:r>
    </w:p>
    <w:p>
      <w:r>
        <w:t>→ Relational Database</w:t>
      </w:r>
    </w:p>
    <w:p>
      <w:r>
        <w:t>→ File Storage / External Services / AI Gateway</w:t>
      </w:r>
    </w:p>
    <w:p>
      <w:r>
        <w:rPr>
          <w:b/>
          <w:sz w:val="24"/>
        </w:rPr>
        <w:t>3. Backend Modules</w:t>
      </w:r>
    </w:p>
    <w:p>
      <w:r>
        <w:t>Auth, Student, Academic, Skills, Projects, Career Intelligence, Resume, Company, Placement Drive, Eligibility, Application, Selection, Analytics, Notification, Report and Audit.</w:t>
      </w:r>
    </w:p>
    <w:p>
      <w:r>
        <w:rPr>
          <w:b/>
          <w:sz w:val="24"/>
        </w:rPr>
        <w:t>4. API Standards</w:t>
      </w:r>
    </w:p>
    <w:p>
      <w:pPr>
        <w:pStyle w:val="ListBullet"/>
      </w:pPr>
      <w:r>
        <w:t>RESTful JSON</w:t>
      </w:r>
    </w:p>
    <w:p>
      <w:pPr>
        <w:pStyle w:val="ListBullet"/>
      </w:pPr>
      <w:r>
        <w:t>/api/v1 versioning</w:t>
      </w:r>
    </w:p>
    <w:p>
      <w:pPr>
        <w:pStyle w:val="ListBullet"/>
      </w:pPr>
      <w:r>
        <w:t>pagination for large lists</w:t>
      </w:r>
    </w:p>
    <w:p>
      <w:pPr>
        <w:pStyle w:val="ListBullet"/>
      </w:pPr>
      <w:r>
        <w:t>filtering and sorting</w:t>
      </w:r>
    </w:p>
    <w:p>
      <w:pPr>
        <w:pStyle w:val="ListBullet"/>
      </w:pPr>
      <w:r>
        <w:t>server-side validation</w:t>
      </w:r>
    </w:p>
    <w:p>
      <w:pPr>
        <w:pStyle w:val="ListBullet"/>
      </w:pPr>
      <w:r>
        <w:t>consistent error structure</w:t>
      </w:r>
    </w:p>
    <w:p>
      <w:pPr>
        <w:pStyle w:val="ListBullet"/>
      </w:pPr>
      <w:r>
        <w:t>rate limiting on sensitive endpoints</w:t>
      </w:r>
    </w:p>
    <w:p>
      <w:pPr>
        <w:pStyle w:val="ListBullet"/>
      </w:pPr>
      <w:r>
        <w:t>audit important mutations</w:t>
      </w:r>
    </w:p>
    <w:p>
      <w:r>
        <w:rPr>
          <w:b/>
          <w:sz w:val="24"/>
        </w:rPr>
        <w:t>5. Security</w:t>
      </w:r>
    </w:p>
    <w:p>
      <w:pPr>
        <w:pStyle w:val="ListBullet"/>
      </w:pPr>
      <w:r>
        <w:t>Argon2 or bcrypt password hashing</w:t>
      </w:r>
    </w:p>
    <w:p>
      <w:pPr>
        <w:pStyle w:val="ListBullet"/>
      </w:pPr>
      <w:r>
        <w:t>HTTPS</w:t>
      </w:r>
    </w:p>
    <w:p>
      <w:pPr>
        <w:pStyle w:val="ListBullet"/>
      </w:pPr>
      <w:r>
        <w:t>secure session/JWT strategy</w:t>
      </w:r>
    </w:p>
    <w:p>
      <w:pPr>
        <w:pStyle w:val="ListBullet"/>
      </w:pPr>
      <w:r>
        <w:t>server-side RBAC</w:t>
      </w:r>
    </w:p>
    <w:p>
      <w:pPr>
        <w:pStyle w:val="ListBullet"/>
      </w:pPr>
      <w:r>
        <w:t>object-level authorization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parameterized queries/ORM</w:t>
      </w:r>
    </w:p>
    <w:p>
      <w:pPr>
        <w:pStyle w:val="ListBullet"/>
      </w:pPr>
      <w:r>
        <w:t>XSS/CSRF protections according to architecture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secure file handling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secrets stored outside source code</w:t>
      </w:r>
    </w:p>
    <w:p>
      <w:r>
        <w:rPr>
          <w:b/>
          <w:sz w:val="24"/>
        </w:rPr>
        <w:t>6. Scalability</w:t>
      </w:r>
    </w:p>
    <w:p>
      <w:r>
        <w:t>Use a modular monolith for MVP with clean domain boundaries. Heavy AI, report and resume-processing operations should be asynchronous where appropriate. Use database indexes, pagination, caching where justified, object storage and horizontally scalable stateless API servers.</w:t>
      </w:r>
    </w:p>
    <w:p>
      <w:r>
        <w:rPr>
          <w:b/>
          <w:sz w:val="24"/>
        </w:rPr>
        <w:t>7. Reliability</w:t>
      </w:r>
    </w:p>
    <w:p>
      <w:pPr>
        <w:pStyle w:val="ListBullet"/>
      </w:pPr>
      <w:r>
        <w:t>centralized error handling</w:t>
      </w:r>
    </w:p>
    <w:p>
      <w:pPr>
        <w:pStyle w:val="ListBullet"/>
      </w:pPr>
      <w:r>
        <w:t>database transactions for critical workflows</w:t>
      </w:r>
    </w:p>
    <w:p>
      <w:pPr>
        <w:pStyle w:val="ListBullet"/>
      </w:pPr>
      <w:r>
        <w:t>retries for transient external-service failures</w:t>
      </w:r>
    </w:p>
    <w:p>
      <w:pPr>
        <w:pStyle w:val="ListBullet"/>
      </w:pPr>
      <w:r>
        <w:t>backups</w:t>
      </w:r>
    </w:p>
    <w:p>
      <w:pPr>
        <w:pStyle w:val="ListBullet"/>
      </w:pPr>
      <w:r>
        <w:t>health checks</w:t>
      </w:r>
    </w:p>
    <w:p>
      <w:pPr>
        <w:pStyle w:val="ListBullet"/>
      </w:pPr>
      <w:r>
        <w:t>graceful AI failure</w:t>
      </w:r>
    </w:p>
    <w:p>
      <w:r>
        <w:rPr>
          <w:b/>
          <w:sz w:val="24"/>
        </w:rPr>
        <w:t>8. Observability</w:t>
      </w:r>
    </w:p>
    <w:p>
      <w:pPr>
        <w:pStyle w:val="ListBullet"/>
      </w:pPr>
      <w:r>
        <w:t>structured logs</w:t>
      </w:r>
    </w:p>
    <w:p>
      <w:pPr>
        <w:pStyle w:val="ListBullet"/>
      </w:pPr>
      <w:r>
        <w:t>request IDs</w:t>
      </w:r>
    </w:p>
    <w:p>
      <w:pPr>
        <w:pStyle w:val="ListBullet"/>
      </w:pPr>
      <w:r>
        <w:t>latency/error metrics</w:t>
      </w:r>
    </w:p>
    <w:p>
      <w:pPr>
        <w:pStyle w:val="ListBullet"/>
      </w:pPr>
      <w:r>
        <w:t>health endpoint</w:t>
      </w:r>
    </w:p>
    <w:p>
      <w:pPr>
        <w:pStyle w:val="ListBullet"/>
      </w:pPr>
      <w:r>
        <w:t>audit logs</w:t>
      </w:r>
    </w:p>
    <w:p>
      <w:pPr>
        <w:pStyle w:val="ListBullet"/>
      </w:pPr>
      <w:r>
        <w:t>error tracking</w:t>
      </w:r>
    </w:p>
    <w:p>
      <w:r>
        <w:rPr>
          <w:b/>
          <w:sz w:val="24"/>
        </w:rPr>
        <w:t>9. AI Technical Controls</w:t>
      </w:r>
    </w:p>
    <w:p>
      <w:r>
        <w:t>AI must not directly access the database. The backend selects permitted context, filters sensitive fields, sends structured prompts through the AI Gateway, validates structured output and returns it to the application.</w:t>
      </w:r>
    </w:p>
    <w:p>
      <w:r>
        <w:rPr>
          <w:b/>
          <w:sz w:val="24"/>
        </w:rPr>
        <w:t>10. Environments</w:t>
      </w:r>
    </w:p>
    <w:p>
      <w:r>
        <w:t>Development, Testing/Staging and Production must use separate configurations and preferably separate databases.</w:t>
      </w:r>
    </w:p>
    <w:p>
      <w:r>
        <w:rPr>
          <w:b/>
          <w:sz w:val="24"/>
        </w:rPr>
        <w:t>11. Backup and Recovery</w:t>
      </w:r>
    </w:p>
    <w:p>
      <w:r>
        <w:t>Automated database backups, document backup/versioning where needed, documented recovery process and periodic recovery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