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C81" w:rsidRPr="00725650" w:rsidRDefault="00725650" w:rsidP="00725650">
      <w:pPr>
        <w:jc w:val="center"/>
        <w:rPr>
          <w:rFonts w:ascii="Garamond" w:hAnsi="Garamond"/>
        </w:rPr>
      </w:pPr>
      <w:r w:rsidRPr="00725650">
        <w:rPr>
          <w:rFonts w:ascii="Garamond" w:hAnsi="Garamond"/>
        </w:rPr>
        <w:t>Design Analysis of Experiments</w:t>
      </w:r>
    </w:p>
    <w:p w:rsidR="00725650" w:rsidRDefault="00725650" w:rsidP="00725650">
      <w:pPr>
        <w:jc w:val="center"/>
        <w:rPr>
          <w:rFonts w:ascii="Garamond" w:hAnsi="Garamond"/>
        </w:rPr>
      </w:pPr>
      <w:r w:rsidRPr="00725650">
        <w:rPr>
          <w:rFonts w:ascii="Garamond" w:hAnsi="Garamond"/>
        </w:rPr>
        <w:t xml:space="preserve">Getting a Better Night’s Sleep – as a College Student </w:t>
      </w:r>
    </w:p>
    <w:p w:rsidR="005857A8" w:rsidRDefault="005857A8" w:rsidP="00725650">
      <w:pPr>
        <w:jc w:val="center"/>
        <w:rPr>
          <w:rFonts w:ascii="Garamond" w:hAnsi="Garamond"/>
        </w:rPr>
      </w:pPr>
    </w:p>
    <w:p w:rsidR="00725650" w:rsidRPr="005857A8" w:rsidRDefault="00725650" w:rsidP="00725650">
      <w:pPr>
        <w:rPr>
          <w:rFonts w:ascii="Garamond" w:hAnsi="Garamond"/>
          <w:b/>
          <w:bCs/>
        </w:rPr>
      </w:pPr>
      <w:r w:rsidRPr="005857A8">
        <w:rPr>
          <w:rFonts w:ascii="Garamond" w:hAnsi="Garamond"/>
          <w:b/>
          <w:bCs/>
        </w:rPr>
        <w:t>Table of Contents:</w:t>
      </w:r>
    </w:p>
    <w:p w:rsidR="00725650" w:rsidRDefault="00725650" w:rsidP="00725650">
      <w:pPr>
        <w:pStyle w:val="ListParagraph"/>
        <w:numPr>
          <w:ilvl w:val="0"/>
          <w:numId w:val="1"/>
        </w:numPr>
        <w:rPr>
          <w:rFonts w:ascii="Garamond" w:hAnsi="Garamond"/>
        </w:rPr>
      </w:pPr>
      <w:r>
        <w:rPr>
          <w:rFonts w:ascii="Garamond" w:hAnsi="Garamond"/>
        </w:rPr>
        <w:t xml:space="preserve">Introduction: Background / Experimental Design </w:t>
      </w:r>
    </w:p>
    <w:p w:rsidR="00725650" w:rsidRDefault="00725650" w:rsidP="00725650">
      <w:pPr>
        <w:pStyle w:val="ListParagraph"/>
        <w:numPr>
          <w:ilvl w:val="0"/>
          <w:numId w:val="1"/>
        </w:numPr>
        <w:rPr>
          <w:rFonts w:ascii="Garamond" w:hAnsi="Garamond"/>
        </w:rPr>
      </w:pPr>
      <w:r>
        <w:rPr>
          <w:rFonts w:ascii="Garamond" w:hAnsi="Garamond"/>
        </w:rPr>
        <w:t xml:space="preserve">Statistical Analysis: ANOVA / Modeling Output </w:t>
      </w:r>
    </w:p>
    <w:p w:rsidR="00725650" w:rsidRPr="00725650" w:rsidRDefault="00725650" w:rsidP="00725650">
      <w:pPr>
        <w:pStyle w:val="ListParagraph"/>
        <w:numPr>
          <w:ilvl w:val="0"/>
          <w:numId w:val="1"/>
        </w:numPr>
        <w:rPr>
          <w:rFonts w:ascii="Garamond" w:hAnsi="Garamond"/>
        </w:rPr>
      </w:pPr>
      <w:r>
        <w:rPr>
          <w:rFonts w:ascii="Garamond" w:hAnsi="Garamond"/>
        </w:rPr>
        <w:t xml:space="preserve">Conclusion: </w:t>
      </w:r>
      <w:r w:rsidRPr="00725650">
        <w:rPr>
          <w:rFonts w:ascii="Garamond" w:hAnsi="Garamond"/>
        </w:rPr>
        <w:t xml:space="preserve">Scientific Inference / Further Studies </w:t>
      </w:r>
    </w:p>
    <w:p w:rsidR="00725650" w:rsidRDefault="00725650" w:rsidP="00725650">
      <w:pPr>
        <w:rPr>
          <w:rFonts w:ascii="Garamond" w:hAnsi="Garamond"/>
        </w:rPr>
      </w:pPr>
    </w:p>
    <w:p w:rsidR="00725650" w:rsidRPr="005857A8" w:rsidRDefault="00725650" w:rsidP="00725650">
      <w:pPr>
        <w:rPr>
          <w:rFonts w:ascii="Garamond" w:hAnsi="Garamond"/>
          <w:b/>
          <w:bCs/>
        </w:rPr>
      </w:pPr>
      <w:r w:rsidRPr="005857A8">
        <w:rPr>
          <w:rFonts w:ascii="Garamond" w:hAnsi="Garamond"/>
          <w:b/>
          <w:bCs/>
        </w:rPr>
        <w:t xml:space="preserve">Introduction: </w:t>
      </w:r>
    </w:p>
    <w:p w:rsidR="00725650" w:rsidRDefault="00725650" w:rsidP="00725650">
      <w:pPr>
        <w:rPr>
          <w:rFonts w:ascii="Garamond" w:hAnsi="Garamond"/>
        </w:rPr>
      </w:pPr>
      <w:r>
        <w:rPr>
          <w:rFonts w:ascii="Garamond" w:hAnsi="Garamond"/>
        </w:rPr>
        <w:tab/>
        <w:t xml:space="preserve">A good night’s sleep is often the key to having a successful and productive day. Those that achieve a the optimal amount of sleep </w:t>
      </w:r>
      <w:r w:rsidR="006747F4">
        <w:rPr>
          <w:rFonts w:ascii="Garamond" w:hAnsi="Garamond"/>
        </w:rPr>
        <w:t xml:space="preserve">are more attentive and alert, retain more information throughout the course of the day, and are better decision makers. However, in the busy lives of today’s college students, sleep is often the first thing that gets sacrificed and neglected. In a recent study done by </w:t>
      </w:r>
      <w:r w:rsidR="00AC34C5">
        <w:rPr>
          <w:rFonts w:ascii="Garamond" w:hAnsi="Garamond"/>
        </w:rPr>
        <w:t>the Journal of Adolescent Health, less than a third of its participants got the recommended eight</w:t>
      </w:r>
      <w:r w:rsidR="006747F4">
        <w:rPr>
          <w:rFonts w:ascii="Garamond" w:hAnsi="Garamond"/>
        </w:rPr>
        <w:t xml:space="preserve"> </w:t>
      </w:r>
      <w:r w:rsidR="00AC34C5">
        <w:rPr>
          <w:rFonts w:ascii="Garamond" w:hAnsi="Garamond"/>
        </w:rPr>
        <w:t xml:space="preserve">hours of sleep every night. Long term sleep deprivation effects are more severe, and many issues begin to arise regarding physical and mental health. </w:t>
      </w:r>
    </w:p>
    <w:p w:rsidR="00F86AB8" w:rsidRDefault="00F86AB8" w:rsidP="00725650">
      <w:pPr>
        <w:rPr>
          <w:rFonts w:ascii="Garamond" w:hAnsi="Garamond"/>
        </w:rPr>
      </w:pPr>
      <w:r>
        <w:rPr>
          <w:rFonts w:ascii="Garamond" w:hAnsi="Garamond"/>
        </w:rPr>
        <w:tab/>
        <w:t xml:space="preserve">To combat this issue, I wanted to determine what factors played an important role in influencing the amount of sleep students receive every night. </w:t>
      </w:r>
      <w:r w:rsidR="00066C84">
        <w:rPr>
          <w:rFonts w:ascii="Garamond" w:hAnsi="Garamond"/>
        </w:rPr>
        <w:t xml:space="preserve">When it came to choosing the factors that I wanted to analyze, I decided on coffee intake, exercise, and reading before bed. These were all factors that I had learned from a young age effected sleep in various degrees, and I wanted to see how accurate and significant their effects on sleep really were. Furthermore, many college students, including myself, have developed habits around at least one of the three factors in their daily routines. </w:t>
      </w:r>
    </w:p>
    <w:p w:rsidR="00066C84" w:rsidRDefault="00066C84" w:rsidP="00725650">
      <w:pPr>
        <w:rPr>
          <w:rFonts w:ascii="Garamond" w:hAnsi="Garamond"/>
        </w:rPr>
      </w:pPr>
      <w:r>
        <w:rPr>
          <w:rFonts w:ascii="Garamond" w:hAnsi="Garamond"/>
        </w:rPr>
        <w:tab/>
      </w:r>
      <w:r w:rsidR="00D83E21">
        <w:rPr>
          <w:rFonts w:ascii="Garamond" w:hAnsi="Garamond"/>
        </w:rPr>
        <w:t>To run the experiment, I used myself as the main and only participant and recorded the number of hours of sleep I received for each factor combination for a period of 24 days. I am a 21 year old, Asian male in good health, and I believe that my lifestyle is a good representation of the average student. The ultimate goal of this experiment is to see if I can discover and isolate the optimum combination of these three factors to achieve the most sleep.</w:t>
      </w:r>
      <w:r w:rsidR="00DF0FBC">
        <w:rPr>
          <w:rFonts w:ascii="Garamond" w:hAnsi="Garamond"/>
        </w:rPr>
        <w:t xml:space="preserve"> Furthermore, by understanding how these factors affect the hours of sleep that one gets every night, I can </w:t>
      </w:r>
      <w:r w:rsidR="00795967">
        <w:rPr>
          <w:rFonts w:ascii="Garamond" w:hAnsi="Garamond"/>
        </w:rPr>
        <w:t xml:space="preserve">build a schedule that revolves around obtaining the recommended hours of sleep every night. </w:t>
      </w:r>
    </w:p>
    <w:p w:rsidR="00F86AB8" w:rsidRDefault="00D83E21" w:rsidP="00725650">
      <w:pPr>
        <w:rPr>
          <w:rFonts w:ascii="Garamond" w:hAnsi="Garamond"/>
        </w:rPr>
      </w:pPr>
      <w:r>
        <w:rPr>
          <w:rFonts w:ascii="Garamond" w:hAnsi="Garamond"/>
        </w:rPr>
        <w:tab/>
        <w:t xml:space="preserve">The </w:t>
      </w:r>
      <w:r w:rsidR="00B13076">
        <w:rPr>
          <w:rFonts w:ascii="Garamond" w:hAnsi="Garamond"/>
        </w:rPr>
        <w:t>experiment</w:t>
      </w:r>
      <w:r>
        <w:rPr>
          <w:rFonts w:ascii="Garamond" w:hAnsi="Garamond"/>
        </w:rPr>
        <w:t xml:space="preserve"> followed a </w:t>
      </w:r>
      <w:r w:rsidR="00B13076">
        <w:rPr>
          <w:rFonts w:ascii="Garamond" w:hAnsi="Garamond"/>
        </w:rPr>
        <w:t xml:space="preserve">2^3, full factorial design with three replicates for each level, with the response being number of hours slept. Below is a list of the factors and its corresponding levels used: </w:t>
      </w:r>
    </w:p>
    <w:p w:rsidR="00B13076" w:rsidRDefault="00B13076" w:rsidP="00725650">
      <w:pPr>
        <w:rPr>
          <w:rFonts w:ascii="Garamond" w:hAnsi="Garamond"/>
        </w:rPr>
      </w:pPr>
    </w:p>
    <w:p w:rsidR="00D15349" w:rsidRDefault="00D15349" w:rsidP="00725650">
      <w:pPr>
        <w:rPr>
          <w:rFonts w:ascii="Garamond" w:hAnsi="Garamond"/>
        </w:rPr>
      </w:pPr>
      <w:r>
        <w:rPr>
          <w:rFonts w:ascii="Garamond" w:hAnsi="Garamond"/>
        </w:rPr>
        <w:t xml:space="preserve">Table 1. </w:t>
      </w:r>
    </w:p>
    <w:tbl>
      <w:tblPr>
        <w:tblStyle w:val="TableGrid"/>
        <w:tblW w:w="0" w:type="auto"/>
        <w:tblLook w:val="04A0" w:firstRow="1" w:lastRow="0" w:firstColumn="1" w:lastColumn="0" w:noHBand="0" w:noVBand="1"/>
      </w:tblPr>
      <w:tblGrid>
        <w:gridCol w:w="2337"/>
        <w:gridCol w:w="1078"/>
        <w:gridCol w:w="4500"/>
        <w:gridCol w:w="1435"/>
      </w:tblGrid>
      <w:tr w:rsidR="00B13076" w:rsidTr="00B13076">
        <w:trPr>
          <w:trHeight w:val="440"/>
        </w:trPr>
        <w:tc>
          <w:tcPr>
            <w:tcW w:w="2337" w:type="dxa"/>
            <w:vAlign w:val="center"/>
          </w:tcPr>
          <w:p w:rsidR="00B13076" w:rsidRPr="00D15349" w:rsidRDefault="00B13076" w:rsidP="00D15349">
            <w:pPr>
              <w:jc w:val="center"/>
              <w:rPr>
                <w:rFonts w:ascii="Garamond" w:hAnsi="Garamond" w:cs="Calibri"/>
                <w:b/>
                <w:bCs/>
                <w:color w:val="000000"/>
              </w:rPr>
            </w:pPr>
            <w:r w:rsidRPr="00D15349">
              <w:rPr>
                <w:rFonts w:ascii="Garamond" w:hAnsi="Garamond" w:cs="Calibri"/>
                <w:b/>
                <w:bCs/>
                <w:color w:val="000000"/>
              </w:rPr>
              <w:t>Factor</w:t>
            </w:r>
          </w:p>
        </w:tc>
        <w:tc>
          <w:tcPr>
            <w:tcW w:w="1078" w:type="dxa"/>
            <w:vAlign w:val="center"/>
          </w:tcPr>
          <w:p w:rsidR="00B13076" w:rsidRPr="00D15349" w:rsidRDefault="00B13076" w:rsidP="00D15349">
            <w:pPr>
              <w:jc w:val="center"/>
              <w:rPr>
                <w:rFonts w:ascii="Garamond" w:hAnsi="Garamond" w:cs="Calibri"/>
                <w:b/>
                <w:bCs/>
                <w:color w:val="000000"/>
              </w:rPr>
            </w:pPr>
            <w:r w:rsidRPr="00D15349">
              <w:rPr>
                <w:rFonts w:ascii="Garamond" w:hAnsi="Garamond" w:cs="Calibri"/>
                <w:b/>
                <w:bCs/>
                <w:color w:val="000000"/>
              </w:rPr>
              <w:t>Variable</w:t>
            </w:r>
          </w:p>
        </w:tc>
        <w:tc>
          <w:tcPr>
            <w:tcW w:w="4500" w:type="dxa"/>
            <w:vAlign w:val="center"/>
          </w:tcPr>
          <w:p w:rsidR="00B13076" w:rsidRPr="00D15349" w:rsidRDefault="00B13076" w:rsidP="00D15349">
            <w:pPr>
              <w:jc w:val="center"/>
              <w:rPr>
                <w:rFonts w:ascii="Garamond" w:hAnsi="Garamond" w:cs="Calibri"/>
                <w:b/>
                <w:bCs/>
                <w:color w:val="000000"/>
              </w:rPr>
            </w:pPr>
            <w:r w:rsidRPr="00D15349">
              <w:rPr>
                <w:rFonts w:ascii="Garamond" w:hAnsi="Garamond" w:cs="Calibri"/>
                <w:b/>
                <w:bCs/>
                <w:color w:val="000000"/>
              </w:rPr>
              <w:t>High ( + )</w:t>
            </w:r>
          </w:p>
        </w:tc>
        <w:tc>
          <w:tcPr>
            <w:tcW w:w="1435" w:type="dxa"/>
            <w:vAlign w:val="center"/>
          </w:tcPr>
          <w:p w:rsidR="00B13076" w:rsidRPr="00D15349" w:rsidRDefault="00B13076" w:rsidP="00D15349">
            <w:pPr>
              <w:jc w:val="center"/>
              <w:rPr>
                <w:rFonts w:ascii="Garamond" w:hAnsi="Garamond" w:cs="Calibri"/>
                <w:b/>
                <w:bCs/>
                <w:color w:val="000000"/>
              </w:rPr>
            </w:pPr>
            <w:r w:rsidRPr="00D15349">
              <w:rPr>
                <w:rFonts w:ascii="Garamond" w:hAnsi="Garamond" w:cs="Calibri"/>
                <w:b/>
                <w:bCs/>
                <w:color w:val="000000"/>
              </w:rPr>
              <w:t>Low ( - )</w:t>
            </w:r>
          </w:p>
        </w:tc>
      </w:tr>
      <w:tr w:rsidR="00B13076" w:rsidTr="00B13076">
        <w:trPr>
          <w:trHeight w:val="431"/>
        </w:trPr>
        <w:tc>
          <w:tcPr>
            <w:tcW w:w="2337" w:type="dxa"/>
            <w:vAlign w:val="center"/>
          </w:tcPr>
          <w:p w:rsidR="00B13076" w:rsidRDefault="00B13076" w:rsidP="00B13076">
            <w:pPr>
              <w:rPr>
                <w:rFonts w:ascii="Garamond" w:hAnsi="Garamond"/>
              </w:rPr>
            </w:pPr>
            <w:r>
              <w:rPr>
                <w:rFonts w:ascii="Garamond" w:hAnsi="Garamond"/>
              </w:rPr>
              <w:t>Coffee (</w:t>
            </w:r>
            <w:r w:rsidR="00A606D7">
              <w:rPr>
                <w:rFonts w:ascii="Garamond" w:hAnsi="Garamond"/>
              </w:rPr>
              <w:t>&gt;</w:t>
            </w:r>
            <w:r>
              <w:rPr>
                <w:rFonts w:ascii="Garamond" w:hAnsi="Garamond"/>
              </w:rPr>
              <w:t xml:space="preserve">8 oz) </w:t>
            </w:r>
          </w:p>
        </w:tc>
        <w:tc>
          <w:tcPr>
            <w:tcW w:w="1078" w:type="dxa"/>
            <w:vAlign w:val="center"/>
          </w:tcPr>
          <w:p w:rsidR="00B13076" w:rsidRDefault="00B13076" w:rsidP="00B13076">
            <w:pPr>
              <w:rPr>
                <w:rFonts w:ascii="Garamond" w:hAnsi="Garamond"/>
              </w:rPr>
            </w:pPr>
            <w:r>
              <w:rPr>
                <w:rFonts w:ascii="Garamond" w:hAnsi="Garamond"/>
              </w:rPr>
              <w:t>A</w:t>
            </w:r>
          </w:p>
        </w:tc>
        <w:tc>
          <w:tcPr>
            <w:tcW w:w="4500" w:type="dxa"/>
            <w:vAlign w:val="center"/>
          </w:tcPr>
          <w:p w:rsidR="00B13076" w:rsidRDefault="00B13076" w:rsidP="00B13076">
            <w:pPr>
              <w:rPr>
                <w:rFonts w:ascii="Garamond" w:hAnsi="Garamond"/>
              </w:rPr>
            </w:pPr>
            <w:r>
              <w:rPr>
                <w:rFonts w:ascii="Garamond" w:hAnsi="Garamond"/>
              </w:rPr>
              <w:t xml:space="preserve">Yes (drank 8oz of coffee) </w:t>
            </w:r>
          </w:p>
        </w:tc>
        <w:tc>
          <w:tcPr>
            <w:tcW w:w="1435" w:type="dxa"/>
            <w:vAlign w:val="center"/>
          </w:tcPr>
          <w:p w:rsidR="00B13076" w:rsidRDefault="00B13076" w:rsidP="00B13076">
            <w:pPr>
              <w:rPr>
                <w:rFonts w:ascii="Garamond" w:hAnsi="Garamond"/>
              </w:rPr>
            </w:pPr>
            <w:r>
              <w:rPr>
                <w:rFonts w:ascii="Garamond" w:hAnsi="Garamond"/>
              </w:rPr>
              <w:t xml:space="preserve">No </w:t>
            </w:r>
          </w:p>
        </w:tc>
      </w:tr>
      <w:tr w:rsidR="00B13076" w:rsidTr="00B13076">
        <w:trPr>
          <w:trHeight w:val="458"/>
        </w:trPr>
        <w:tc>
          <w:tcPr>
            <w:tcW w:w="2337" w:type="dxa"/>
            <w:vAlign w:val="center"/>
          </w:tcPr>
          <w:p w:rsidR="00B13076" w:rsidRDefault="00B13076" w:rsidP="00B13076">
            <w:pPr>
              <w:rPr>
                <w:rFonts w:ascii="Garamond" w:hAnsi="Garamond"/>
              </w:rPr>
            </w:pPr>
            <w:r>
              <w:rPr>
                <w:rFonts w:ascii="Garamond" w:hAnsi="Garamond"/>
              </w:rPr>
              <w:t xml:space="preserve">Read Before Bed </w:t>
            </w:r>
          </w:p>
          <w:p w:rsidR="00B13076" w:rsidRDefault="00B13076" w:rsidP="00B13076">
            <w:pPr>
              <w:rPr>
                <w:rFonts w:ascii="Garamond" w:hAnsi="Garamond"/>
              </w:rPr>
            </w:pPr>
            <w:r>
              <w:rPr>
                <w:rFonts w:ascii="Garamond" w:hAnsi="Garamond"/>
              </w:rPr>
              <w:t>(&gt;30 min)</w:t>
            </w:r>
          </w:p>
        </w:tc>
        <w:tc>
          <w:tcPr>
            <w:tcW w:w="1078" w:type="dxa"/>
            <w:vAlign w:val="center"/>
          </w:tcPr>
          <w:p w:rsidR="00B13076" w:rsidRDefault="00B13076" w:rsidP="00B13076">
            <w:pPr>
              <w:rPr>
                <w:rFonts w:ascii="Garamond" w:hAnsi="Garamond"/>
              </w:rPr>
            </w:pPr>
            <w:r>
              <w:rPr>
                <w:rFonts w:ascii="Garamond" w:hAnsi="Garamond"/>
              </w:rPr>
              <w:t>B</w:t>
            </w:r>
          </w:p>
        </w:tc>
        <w:tc>
          <w:tcPr>
            <w:tcW w:w="4500" w:type="dxa"/>
            <w:vAlign w:val="center"/>
          </w:tcPr>
          <w:p w:rsidR="00B13076" w:rsidRDefault="00B13076" w:rsidP="00B13076">
            <w:pPr>
              <w:rPr>
                <w:rFonts w:ascii="Garamond" w:hAnsi="Garamond"/>
              </w:rPr>
            </w:pPr>
            <w:r>
              <w:rPr>
                <w:rFonts w:ascii="Garamond" w:hAnsi="Garamond"/>
              </w:rPr>
              <w:t xml:space="preserve">Yes (read for at least 30 min before bed) </w:t>
            </w:r>
          </w:p>
        </w:tc>
        <w:tc>
          <w:tcPr>
            <w:tcW w:w="1435" w:type="dxa"/>
            <w:vAlign w:val="center"/>
          </w:tcPr>
          <w:p w:rsidR="00B13076" w:rsidRDefault="00B13076" w:rsidP="00B13076">
            <w:pPr>
              <w:rPr>
                <w:rFonts w:ascii="Garamond" w:hAnsi="Garamond"/>
              </w:rPr>
            </w:pPr>
            <w:r>
              <w:rPr>
                <w:rFonts w:ascii="Garamond" w:hAnsi="Garamond"/>
              </w:rPr>
              <w:t>No</w:t>
            </w:r>
          </w:p>
        </w:tc>
      </w:tr>
      <w:tr w:rsidR="00B13076" w:rsidTr="00B13076">
        <w:trPr>
          <w:trHeight w:val="431"/>
        </w:trPr>
        <w:tc>
          <w:tcPr>
            <w:tcW w:w="2337" w:type="dxa"/>
            <w:vAlign w:val="center"/>
          </w:tcPr>
          <w:p w:rsidR="00B13076" w:rsidRDefault="00B13076" w:rsidP="00B13076">
            <w:pPr>
              <w:rPr>
                <w:rFonts w:ascii="Garamond" w:hAnsi="Garamond"/>
              </w:rPr>
            </w:pPr>
            <w:r>
              <w:rPr>
                <w:rFonts w:ascii="Garamond" w:hAnsi="Garamond"/>
              </w:rPr>
              <w:t xml:space="preserve"> Exercise (&gt; 30 min)  </w:t>
            </w:r>
          </w:p>
        </w:tc>
        <w:tc>
          <w:tcPr>
            <w:tcW w:w="1078" w:type="dxa"/>
            <w:vAlign w:val="center"/>
          </w:tcPr>
          <w:p w:rsidR="00B13076" w:rsidRDefault="00B13076" w:rsidP="00B13076">
            <w:pPr>
              <w:rPr>
                <w:rFonts w:ascii="Garamond" w:hAnsi="Garamond"/>
              </w:rPr>
            </w:pPr>
            <w:r>
              <w:rPr>
                <w:rFonts w:ascii="Garamond" w:hAnsi="Garamond"/>
              </w:rPr>
              <w:t>C</w:t>
            </w:r>
          </w:p>
        </w:tc>
        <w:tc>
          <w:tcPr>
            <w:tcW w:w="4500" w:type="dxa"/>
            <w:vAlign w:val="center"/>
          </w:tcPr>
          <w:p w:rsidR="00B13076" w:rsidRDefault="00B13076" w:rsidP="00B13076">
            <w:pPr>
              <w:rPr>
                <w:rFonts w:ascii="Garamond" w:hAnsi="Garamond"/>
              </w:rPr>
            </w:pPr>
            <w:r>
              <w:rPr>
                <w:rFonts w:ascii="Garamond" w:hAnsi="Garamond"/>
              </w:rPr>
              <w:t>Yes (exercised for at least 30 min during day)</w:t>
            </w:r>
          </w:p>
        </w:tc>
        <w:tc>
          <w:tcPr>
            <w:tcW w:w="1435" w:type="dxa"/>
            <w:vAlign w:val="center"/>
          </w:tcPr>
          <w:p w:rsidR="00B13076" w:rsidRDefault="00B13076" w:rsidP="00B13076">
            <w:pPr>
              <w:rPr>
                <w:rFonts w:ascii="Garamond" w:hAnsi="Garamond"/>
              </w:rPr>
            </w:pPr>
            <w:r>
              <w:rPr>
                <w:rFonts w:ascii="Garamond" w:hAnsi="Garamond"/>
              </w:rPr>
              <w:t>No</w:t>
            </w:r>
          </w:p>
        </w:tc>
      </w:tr>
    </w:tbl>
    <w:p w:rsidR="00B13076" w:rsidRDefault="00B13076" w:rsidP="00725650">
      <w:pPr>
        <w:rPr>
          <w:rFonts w:ascii="Garamond" w:hAnsi="Garamond"/>
        </w:rPr>
      </w:pPr>
    </w:p>
    <w:p w:rsidR="00D15349" w:rsidRPr="00D15349" w:rsidRDefault="005857A8" w:rsidP="00725650">
      <w:pPr>
        <w:rPr>
          <w:rFonts w:ascii="Garamond" w:hAnsi="Garamond"/>
          <w:b/>
          <w:bCs/>
        </w:rPr>
      </w:pPr>
      <w:r w:rsidRPr="005857A8">
        <w:rPr>
          <w:rFonts w:ascii="Garamond" w:hAnsi="Garamond"/>
          <w:b/>
          <w:bCs/>
        </w:rPr>
        <w:t xml:space="preserve">Data Collection: </w:t>
      </w:r>
    </w:p>
    <w:p w:rsidR="00A606D7" w:rsidRDefault="00A606D7" w:rsidP="00A606D7">
      <w:pPr>
        <w:ind w:firstLine="360"/>
        <w:rPr>
          <w:rFonts w:ascii="Garamond" w:hAnsi="Garamond"/>
        </w:rPr>
      </w:pPr>
      <w:r>
        <w:rPr>
          <w:rFonts w:ascii="Garamond" w:hAnsi="Garamond"/>
        </w:rPr>
        <w:t xml:space="preserve">Each factor that was tested required a minimum threshold to count as completed. For example, coffee intake was measured as a ‘yes’ for the day if I drank at least 8 oz of coffee, which is equivalent to a small Starbucks coffee. I did not adjust for type – i.e. a cold brew was viewed the same as a hot </w:t>
      </w:r>
      <w:r>
        <w:rPr>
          <w:rFonts w:ascii="Garamond" w:hAnsi="Garamond"/>
        </w:rPr>
        <w:lastRenderedPageBreak/>
        <w:t>coffee. For the exercise factor, I determined this by the act of going to the gym and staying there for more than 30 minutes. Again it did not matter if I was playing basketball (a more cardio-intensive workout) or just lifting weights. To record the hours of sleep every night, I recorded the time that I would turn off the lights in my room as the start time. Although most of the time I would not fall asleep immediately, I believe that it would have been impossible to know exactly when I fall asleep and to start recording then. Because this was the case for every night, I did not believe an adjustment was needed. For the mornings, I recorded the end as when I got up to get changed</w:t>
      </w:r>
      <w:r w:rsidR="00D15349">
        <w:rPr>
          <w:rFonts w:ascii="Garamond" w:hAnsi="Garamond"/>
        </w:rPr>
        <w:t xml:space="preserve">. </w:t>
      </w:r>
      <w:r>
        <w:rPr>
          <w:rFonts w:ascii="Garamond" w:hAnsi="Garamond"/>
        </w:rPr>
        <w:t xml:space="preserve"> </w:t>
      </w:r>
    </w:p>
    <w:p w:rsidR="00D15349" w:rsidRDefault="00D15349" w:rsidP="00A606D7">
      <w:pPr>
        <w:ind w:firstLine="360"/>
        <w:rPr>
          <w:rFonts w:ascii="Garamond" w:hAnsi="Garamond"/>
        </w:rPr>
      </w:pPr>
      <w:r>
        <w:rPr>
          <w:rFonts w:ascii="Garamond" w:hAnsi="Garamond"/>
        </w:rPr>
        <w:t xml:space="preserve">Furthermore, the order at which I would complete these daily routines was randomized at the beginning of the experiment. Using Excel, each design was listed three times to correspond to the three replicates and assigned a random number between 0 and 1 using the function “rand().” The assignments were then ranked from smallest to largest (1-24) and that was the order which the design took. For the experiment, blocking effects between days were assumed to be not significant, and the experiment took place between 11/3/19 and 11/26/19. Table 2 below shows the planning matrix for the experimental design. </w:t>
      </w:r>
    </w:p>
    <w:p w:rsidR="00D15349" w:rsidRDefault="00D15349" w:rsidP="00A606D7">
      <w:pPr>
        <w:ind w:firstLine="360"/>
        <w:rPr>
          <w:rFonts w:ascii="Garamond" w:hAnsi="Garamond"/>
        </w:rPr>
      </w:pPr>
    </w:p>
    <w:p w:rsidR="00A606D7" w:rsidRDefault="00D15349" w:rsidP="00725650">
      <w:pPr>
        <w:rPr>
          <w:rFonts w:ascii="Garamond" w:hAnsi="Garamond"/>
        </w:rPr>
      </w:pPr>
      <w:r>
        <w:rPr>
          <w:rFonts w:ascii="Garamond" w:hAnsi="Garamond"/>
        </w:rPr>
        <w:t xml:space="preserve">Table 2. </w:t>
      </w:r>
      <w:r w:rsidR="008A5329">
        <w:rPr>
          <w:rFonts w:ascii="Garamond" w:hAnsi="Garamond"/>
        </w:rPr>
        <w:t>Planning Matrix</w:t>
      </w:r>
    </w:p>
    <w:p w:rsidR="008A5329" w:rsidRDefault="008A5329" w:rsidP="00725650">
      <w:pPr>
        <w:rPr>
          <w:rFonts w:ascii="Garamond" w:hAnsi="Garamond"/>
        </w:rPr>
      </w:pPr>
    </w:p>
    <w:tbl>
      <w:tblPr>
        <w:tblW w:w="6500" w:type="dxa"/>
        <w:jc w:val="center"/>
        <w:tblLook w:val="04A0" w:firstRow="1" w:lastRow="0" w:firstColumn="1" w:lastColumn="0" w:noHBand="0" w:noVBand="1"/>
      </w:tblPr>
      <w:tblGrid>
        <w:gridCol w:w="1504"/>
        <w:gridCol w:w="1850"/>
        <w:gridCol w:w="1050"/>
        <w:gridCol w:w="792"/>
        <w:gridCol w:w="1304"/>
      </w:tblGrid>
      <w:tr w:rsidR="00A606D7" w:rsidRPr="00A606D7" w:rsidTr="001966ED">
        <w:trPr>
          <w:trHeight w:val="320"/>
          <w:jc w:val="center"/>
        </w:trPr>
        <w:tc>
          <w:tcPr>
            <w:tcW w:w="6500" w:type="dxa"/>
            <w:gridSpan w:val="5"/>
            <w:tcBorders>
              <w:top w:val="single" w:sz="4" w:space="0" w:color="auto"/>
              <w:left w:val="single" w:sz="4" w:space="0" w:color="auto"/>
              <w:bottom w:val="single" w:sz="4" w:space="0" w:color="auto"/>
              <w:right w:val="single" w:sz="4" w:space="0" w:color="000000"/>
            </w:tcBorders>
            <w:shd w:val="clear" w:color="000000" w:fill="D9E1F2"/>
            <w:noWrap/>
            <w:vAlign w:val="bottom"/>
            <w:hideMark/>
          </w:tcPr>
          <w:p w:rsidR="00A606D7" w:rsidRPr="00A606D7" w:rsidRDefault="00A606D7" w:rsidP="00A606D7">
            <w:pPr>
              <w:jc w:val="center"/>
              <w:rPr>
                <w:rFonts w:ascii="Garamond" w:hAnsi="Garamond" w:cs="Calibri"/>
                <w:b/>
                <w:bCs/>
                <w:color w:val="000000"/>
              </w:rPr>
            </w:pPr>
            <w:r w:rsidRPr="00A606D7">
              <w:rPr>
                <w:rFonts w:ascii="Garamond" w:hAnsi="Garamond" w:cs="Calibri"/>
                <w:b/>
                <w:bCs/>
                <w:color w:val="000000"/>
              </w:rPr>
              <w:t>Planning Matrix</w:t>
            </w:r>
          </w:p>
        </w:tc>
      </w:tr>
      <w:tr w:rsidR="00A606D7" w:rsidRPr="00A606D7" w:rsidTr="001966ED">
        <w:trPr>
          <w:trHeight w:val="320"/>
          <w:jc w:val="center"/>
        </w:trPr>
        <w:tc>
          <w:tcPr>
            <w:tcW w:w="1504" w:type="dxa"/>
            <w:tcBorders>
              <w:top w:val="nil"/>
              <w:left w:val="single" w:sz="4" w:space="0" w:color="auto"/>
              <w:bottom w:val="single" w:sz="4" w:space="0" w:color="auto"/>
              <w:right w:val="single" w:sz="4" w:space="0" w:color="auto"/>
            </w:tcBorders>
            <w:shd w:val="clear" w:color="000000" w:fill="FFFFFF"/>
            <w:noWrap/>
            <w:vAlign w:val="bottom"/>
            <w:hideMark/>
          </w:tcPr>
          <w:p w:rsidR="00A606D7" w:rsidRPr="00A606D7" w:rsidRDefault="00A606D7" w:rsidP="00A606D7">
            <w:pPr>
              <w:jc w:val="center"/>
              <w:rPr>
                <w:rFonts w:ascii="Garamond" w:hAnsi="Garamond" w:cs="Calibri"/>
                <w:color w:val="000000"/>
              </w:rPr>
            </w:pPr>
            <w:r w:rsidRPr="00A606D7">
              <w:rPr>
                <w:rFonts w:ascii="Garamond" w:hAnsi="Garamond" w:cs="Calibri"/>
                <w:color w:val="000000"/>
              </w:rPr>
              <w:t>Day</w:t>
            </w:r>
          </w:p>
        </w:tc>
        <w:tc>
          <w:tcPr>
            <w:tcW w:w="1850" w:type="dxa"/>
            <w:tcBorders>
              <w:top w:val="nil"/>
              <w:left w:val="nil"/>
              <w:bottom w:val="single" w:sz="4" w:space="0" w:color="auto"/>
              <w:right w:val="single" w:sz="4" w:space="0" w:color="auto"/>
            </w:tcBorders>
            <w:shd w:val="clear" w:color="000000" w:fill="FFFFFF"/>
            <w:noWrap/>
            <w:vAlign w:val="bottom"/>
            <w:hideMark/>
          </w:tcPr>
          <w:p w:rsidR="00A606D7" w:rsidRPr="00A606D7" w:rsidRDefault="00A606D7" w:rsidP="00A606D7">
            <w:pPr>
              <w:jc w:val="center"/>
              <w:rPr>
                <w:rFonts w:ascii="Garamond" w:hAnsi="Garamond" w:cs="Calibri"/>
                <w:color w:val="000000"/>
              </w:rPr>
            </w:pPr>
            <w:r w:rsidRPr="00A606D7">
              <w:rPr>
                <w:rFonts w:ascii="Garamond" w:hAnsi="Garamond" w:cs="Calibri"/>
                <w:color w:val="000000"/>
              </w:rPr>
              <w:t xml:space="preserve"> Run Order </w:t>
            </w:r>
          </w:p>
        </w:tc>
        <w:tc>
          <w:tcPr>
            <w:tcW w:w="1050" w:type="dxa"/>
            <w:tcBorders>
              <w:top w:val="nil"/>
              <w:left w:val="nil"/>
              <w:bottom w:val="single" w:sz="4" w:space="0" w:color="auto"/>
              <w:right w:val="single" w:sz="4" w:space="0" w:color="auto"/>
            </w:tcBorders>
            <w:shd w:val="clear" w:color="000000" w:fill="FFFFFF"/>
            <w:noWrap/>
            <w:vAlign w:val="bottom"/>
            <w:hideMark/>
          </w:tcPr>
          <w:p w:rsidR="00A606D7" w:rsidRPr="00A606D7" w:rsidRDefault="00A606D7" w:rsidP="00A606D7">
            <w:pPr>
              <w:jc w:val="center"/>
              <w:rPr>
                <w:rFonts w:ascii="Garamond" w:hAnsi="Garamond" w:cs="Calibri"/>
                <w:color w:val="000000"/>
              </w:rPr>
            </w:pPr>
            <w:r w:rsidRPr="00A606D7">
              <w:rPr>
                <w:rFonts w:ascii="Garamond" w:hAnsi="Garamond" w:cs="Calibri"/>
                <w:color w:val="000000"/>
              </w:rPr>
              <w:t>Coffee</w:t>
            </w:r>
          </w:p>
        </w:tc>
        <w:tc>
          <w:tcPr>
            <w:tcW w:w="792" w:type="dxa"/>
            <w:tcBorders>
              <w:top w:val="nil"/>
              <w:left w:val="nil"/>
              <w:bottom w:val="single" w:sz="4" w:space="0" w:color="auto"/>
              <w:right w:val="single" w:sz="4" w:space="0" w:color="auto"/>
            </w:tcBorders>
            <w:shd w:val="clear" w:color="000000" w:fill="FFFFFF"/>
            <w:noWrap/>
            <w:vAlign w:val="bottom"/>
            <w:hideMark/>
          </w:tcPr>
          <w:p w:rsidR="00A606D7" w:rsidRPr="00A606D7" w:rsidRDefault="00A606D7" w:rsidP="00A606D7">
            <w:pPr>
              <w:jc w:val="center"/>
              <w:rPr>
                <w:rFonts w:ascii="Garamond" w:hAnsi="Garamond" w:cs="Calibri"/>
                <w:color w:val="000000"/>
              </w:rPr>
            </w:pPr>
            <w:r w:rsidRPr="00A606D7">
              <w:rPr>
                <w:rFonts w:ascii="Garamond" w:hAnsi="Garamond" w:cs="Calibri"/>
                <w:color w:val="000000"/>
              </w:rPr>
              <w:t>Read</w:t>
            </w:r>
          </w:p>
        </w:tc>
        <w:tc>
          <w:tcPr>
            <w:tcW w:w="1304" w:type="dxa"/>
            <w:tcBorders>
              <w:top w:val="nil"/>
              <w:left w:val="nil"/>
              <w:bottom w:val="single" w:sz="4" w:space="0" w:color="auto"/>
              <w:right w:val="single" w:sz="4" w:space="0" w:color="auto"/>
            </w:tcBorders>
            <w:shd w:val="clear" w:color="000000" w:fill="FFFFFF"/>
            <w:noWrap/>
            <w:vAlign w:val="bottom"/>
            <w:hideMark/>
          </w:tcPr>
          <w:p w:rsidR="00A606D7" w:rsidRPr="00A606D7" w:rsidRDefault="00A606D7" w:rsidP="00A606D7">
            <w:pPr>
              <w:jc w:val="center"/>
              <w:rPr>
                <w:rFonts w:ascii="Garamond" w:hAnsi="Garamond" w:cs="Calibri"/>
                <w:color w:val="000000"/>
              </w:rPr>
            </w:pPr>
            <w:r w:rsidRPr="00A606D7">
              <w:rPr>
                <w:rFonts w:ascii="Garamond" w:hAnsi="Garamond" w:cs="Calibri"/>
                <w:color w:val="000000"/>
              </w:rPr>
              <w:t xml:space="preserve">Exercise </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11/3/19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1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11/4/19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2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11/5/19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3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11/6/19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4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11/7/19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5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11/8/19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6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11/9/19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7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11/10/19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8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11/11/19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9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11/12/19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10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11/13/19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11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11/14/19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12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11/15/19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13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11/16/19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14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11/17/19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15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11/18/19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16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11/19/19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17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11/20/19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18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11/21/19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19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11/22/19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20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11/23/19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21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11/24/19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22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r>
      <w:tr w:rsidR="00A606D7" w:rsidRPr="00A606D7" w:rsidTr="001966ED">
        <w:trPr>
          <w:trHeight w:val="320"/>
          <w:jc w:val="center"/>
        </w:trPr>
        <w:tc>
          <w:tcPr>
            <w:tcW w:w="1504" w:type="dxa"/>
            <w:tcBorders>
              <w:top w:val="nil"/>
              <w:left w:val="single" w:sz="4" w:space="0" w:color="auto"/>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11/25/19</w:t>
            </w:r>
          </w:p>
        </w:tc>
        <w:tc>
          <w:tcPr>
            <w:tcW w:w="18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23 </w:t>
            </w:r>
          </w:p>
        </w:tc>
        <w:tc>
          <w:tcPr>
            <w:tcW w:w="1050"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1304" w:type="dxa"/>
            <w:tcBorders>
              <w:top w:val="nil"/>
              <w:left w:val="nil"/>
              <w:bottom w:val="nil"/>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r w:rsidR="00A606D7" w:rsidRPr="00A606D7" w:rsidTr="001966ED">
        <w:trPr>
          <w:trHeight w:val="320"/>
          <w:jc w:val="center"/>
        </w:trPr>
        <w:tc>
          <w:tcPr>
            <w:tcW w:w="1504" w:type="dxa"/>
            <w:tcBorders>
              <w:top w:val="nil"/>
              <w:left w:val="single" w:sz="4" w:space="0" w:color="auto"/>
              <w:bottom w:val="single" w:sz="4" w:space="0" w:color="auto"/>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11/26/19</w:t>
            </w:r>
          </w:p>
        </w:tc>
        <w:tc>
          <w:tcPr>
            <w:tcW w:w="1850" w:type="dxa"/>
            <w:tcBorders>
              <w:top w:val="nil"/>
              <w:left w:val="nil"/>
              <w:bottom w:val="single" w:sz="4" w:space="0" w:color="auto"/>
              <w:right w:val="single" w:sz="4" w:space="0" w:color="auto"/>
            </w:tcBorders>
            <w:shd w:val="clear" w:color="000000" w:fill="FFFFFF"/>
            <w:noWrap/>
            <w:vAlign w:val="bottom"/>
            <w:hideMark/>
          </w:tcPr>
          <w:p w:rsidR="00A606D7" w:rsidRPr="00A606D7" w:rsidRDefault="00A606D7" w:rsidP="00A606D7">
            <w:pPr>
              <w:rPr>
                <w:rFonts w:ascii="Garamond" w:hAnsi="Garamond" w:cs="Calibri"/>
                <w:color w:val="000000"/>
              </w:rPr>
            </w:pPr>
            <w:r w:rsidRPr="00A606D7">
              <w:rPr>
                <w:rFonts w:ascii="Garamond" w:hAnsi="Garamond" w:cs="Calibri"/>
                <w:color w:val="000000"/>
              </w:rPr>
              <w:t xml:space="preserve">               24 </w:t>
            </w:r>
          </w:p>
        </w:tc>
        <w:tc>
          <w:tcPr>
            <w:tcW w:w="1050" w:type="dxa"/>
            <w:tcBorders>
              <w:top w:val="nil"/>
              <w:left w:val="nil"/>
              <w:bottom w:val="single" w:sz="4" w:space="0" w:color="auto"/>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c>
          <w:tcPr>
            <w:tcW w:w="792" w:type="dxa"/>
            <w:tcBorders>
              <w:top w:val="nil"/>
              <w:left w:val="nil"/>
              <w:bottom w:val="single" w:sz="4" w:space="0" w:color="auto"/>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1</w:t>
            </w:r>
          </w:p>
        </w:tc>
        <w:tc>
          <w:tcPr>
            <w:tcW w:w="1304" w:type="dxa"/>
            <w:tcBorders>
              <w:top w:val="nil"/>
              <w:left w:val="nil"/>
              <w:bottom w:val="single" w:sz="4" w:space="0" w:color="auto"/>
              <w:right w:val="single" w:sz="4" w:space="0" w:color="auto"/>
            </w:tcBorders>
            <w:shd w:val="clear" w:color="000000" w:fill="FFFFFF"/>
            <w:noWrap/>
            <w:vAlign w:val="bottom"/>
            <w:hideMark/>
          </w:tcPr>
          <w:p w:rsidR="00A606D7" w:rsidRPr="00A606D7" w:rsidRDefault="00A606D7" w:rsidP="00A606D7">
            <w:pPr>
              <w:jc w:val="right"/>
              <w:rPr>
                <w:rFonts w:ascii="Garamond" w:hAnsi="Garamond" w:cs="Calibri"/>
                <w:color w:val="000000"/>
              </w:rPr>
            </w:pPr>
            <w:r w:rsidRPr="00A606D7">
              <w:rPr>
                <w:rFonts w:ascii="Garamond" w:hAnsi="Garamond" w:cs="Calibri"/>
                <w:color w:val="000000"/>
              </w:rPr>
              <w:t>0</w:t>
            </w:r>
          </w:p>
        </w:tc>
      </w:tr>
    </w:tbl>
    <w:p w:rsidR="00D15349" w:rsidRDefault="00D15349" w:rsidP="00D15349">
      <w:pPr>
        <w:rPr>
          <w:rFonts w:ascii="Garamond" w:hAnsi="Garamond"/>
        </w:rPr>
      </w:pPr>
      <w:r>
        <w:rPr>
          <w:rFonts w:ascii="Garamond" w:hAnsi="Garamond"/>
        </w:rPr>
        <w:lastRenderedPageBreak/>
        <w:t xml:space="preserve">Table 3. </w:t>
      </w:r>
      <w:r w:rsidR="008A5329">
        <w:rPr>
          <w:rFonts w:ascii="Garamond" w:hAnsi="Garamond"/>
        </w:rPr>
        <w:t>Recorded Data</w:t>
      </w:r>
    </w:p>
    <w:p w:rsidR="00170D51" w:rsidRDefault="00170D51" w:rsidP="00D15349">
      <w:pPr>
        <w:rPr>
          <w:rFonts w:ascii="Garamond" w:hAnsi="Garamond"/>
        </w:rPr>
      </w:pPr>
    </w:p>
    <w:tbl>
      <w:tblPr>
        <w:tblW w:w="9480" w:type="dxa"/>
        <w:jc w:val="center"/>
        <w:tblLook w:val="04A0" w:firstRow="1" w:lastRow="0" w:firstColumn="1" w:lastColumn="0" w:noHBand="0" w:noVBand="1"/>
      </w:tblPr>
      <w:tblGrid>
        <w:gridCol w:w="1312"/>
        <w:gridCol w:w="1084"/>
        <w:gridCol w:w="1504"/>
        <w:gridCol w:w="874"/>
        <w:gridCol w:w="874"/>
        <w:gridCol w:w="641"/>
        <w:gridCol w:w="3191"/>
      </w:tblGrid>
      <w:tr w:rsidR="00D15349" w:rsidRPr="00A606D7" w:rsidTr="001966ED">
        <w:trPr>
          <w:trHeight w:val="260"/>
          <w:jc w:val="center"/>
        </w:trPr>
        <w:tc>
          <w:tcPr>
            <w:tcW w:w="3900" w:type="dxa"/>
            <w:gridSpan w:val="3"/>
            <w:tcBorders>
              <w:top w:val="single" w:sz="4" w:space="0" w:color="auto"/>
              <w:left w:val="single" w:sz="4" w:space="0" w:color="auto"/>
              <w:bottom w:val="nil"/>
              <w:right w:val="single" w:sz="4" w:space="0" w:color="000000"/>
            </w:tcBorders>
            <w:shd w:val="clear" w:color="000000" w:fill="D9E1F2"/>
            <w:noWrap/>
            <w:vAlign w:val="bottom"/>
            <w:hideMark/>
          </w:tcPr>
          <w:p w:rsidR="00D15349" w:rsidRPr="00A606D7" w:rsidRDefault="00D15349" w:rsidP="00870C8B">
            <w:pPr>
              <w:jc w:val="center"/>
              <w:rPr>
                <w:rFonts w:ascii="Garamond" w:hAnsi="Garamond" w:cs="Calibri"/>
                <w:b/>
                <w:bCs/>
                <w:color w:val="000000"/>
              </w:rPr>
            </w:pPr>
            <w:r w:rsidRPr="00A606D7">
              <w:rPr>
                <w:rFonts w:ascii="Garamond" w:hAnsi="Garamond" w:cs="Calibri"/>
                <w:b/>
                <w:bCs/>
                <w:color w:val="000000"/>
              </w:rPr>
              <w:t>Factors (Yes/No)</w:t>
            </w:r>
          </w:p>
        </w:tc>
        <w:tc>
          <w:tcPr>
            <w:tcW w:w="5580" w:type="dxa"/>
            <w:gridSpan w:val="4"/>
            <w:tcBorders>
              <w:top w:val="single" w:sz="4" w:space="0" w:color="auto"/>
              <w:left w:val="nil"/>
              <w:bottom w:val="nil"/>
              <w:right w:val="single" w:sz="4" w:space="0" w:color="000000"/>
            </w:tcBorders>
            <w:shd w:val="clear" w:color="000000" w:fill="D9E1F2"/>
            <w:noWrap/>
            <w:vAlign w:val="bottom"/>
            <w:hideMark/>
          </w:tcPr>
          <w:p w:rsidR="00D15349" w:rsidRPr="00A606D7" w:rsidRDefault="00D15349" w:rsidP="00870C8B">
            <w:pPr>
              <w:jc w:val="center"/>
              <w:rPr>
                <w:rFonts w:ascii="Garamond" w:hAnsi="Garamond" w:cs="Calibri"/>
                <w:b/>
                <w:bCs/>
                <w:color w:val="000000"/>
              </w:rPr>
            </w:pPr>
            <w:r w:rsidRPr="00A606D7">
              <w:rPr>
                <w:rFonts w:ascii="Garamond" w:hAnsi="Garamond" w:cs="Calibri"/>
                <w:b/>
                <w:bCs/>
                <w:color w:val="000000"/>
              </w:rPr>
              <w:t>Replicates / Response (Hours Slept)</w:t>
            </w:r>
          </w:p>
        </w:tc>
      </w:tr>
      <w:tr w:rsidR="00D15349" w:rsidRPr="00A606D7" w:rsidTr="001966ED">
        <w:trPr>
          <w:trHeight w:val="320"/>
          <w:jc w:val="center"/>
        </w:trPr>
        <w:tc>
          <w:tcPr>
            <w:tcW w:w="1312" w:type="dxa"/>
            <w:tcBorders>
              <w:top w:val="single" w:sz="4" w:space="0" w:color="auto"/>
              <w:left w:val="single" w:sz="4" w:space="0" w:color="auto"/>
              <w:bottom w:val="single" w:sz="4" w:space="0" w:color="auto"/>
              <w:right w:val="nil"/>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Coffee (A)</w:t>
            </w:r>
          </w:p>
        </w:tc>
        <w:tc>
          <w:tcPr>
            <w:tcW w:w="10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Read (B)</w:t>
            </w:r>
          </w:p>
        </w:tc>
        <w:tc>
          <w:tcPr>
            <w:tcW w:w="1504" w:type="dxa"/>
            <w:tcBorders>
              <w:top w:val="single" w:sz="4" w:space="0" w:color="auto"/>
              <w:left w:val="nil"/>
              <w:bottom w:val="single" w:sz="4" w:space="0" w:color="auto"/>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Exercise (C)</w:t>
            </w:r>
          </w:p>
        </w:tc>
        <w:tc>
          <w:tcPr>
            <w:tcW w:w="874" w:type="dxa"/>
            <w:tcBorders>
              <w:top w:val="single" w:sz="4" w:space="0" w:color="auto"/>
              <w:left w:val="nil"/>
              <w:bottom w:val="single" w:sz="4" w:space="0" w:color="auto"/>
              <w:right w:val="nil"/>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1</w:t>
            </w:r>
          </w:p>
        </w:tc>
        <w:tc>
          <w:tcPr>
            <w:tcW w:w="8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2</w:t>
            </w:r>
          </w:p>
        </w:tc>
        <w:tc>
          <w:tcPr>
            <w:tcW w:w="641" w:type="dxa"/>
            <w:tcBorders>
              <w:top w:val="single" w:sz="4" w:space="0" w:color="auto"/>
              <w:left w:val="nil"/>
              <w:bottom w:val="single" w:sz="4" w:space="0" w:color="auto"/>
              <w:right w:val="nil"/>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3</w:t>
            </w:r>
          </w:p>
        </w:tc>
        <w:tc>
          <w:tcPr>
            <w:tcW w:w="319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Average (Y Bar)</w:t>
            </w:r>
          </w:p>
        </w:tc>
      </w:tr>
      <w:tr w:rsidR="00D15349" w:rsidRPr="00A606D7" w:rsidTr="001966ED">
        <w:trPr>
          <w:trHeight w:val="320"/>
          <w:jc w:val="center"/>
        </w:trPr>
        <w:tc>
          <w:tcPr>
            <w:tcW w:w="1312" w:type="dxa"/>
            <w:tcBorders>
              <w:top w:val="nil"/>
              <w:left w:val="single" w:sz="4" w:space="0" w:color="auto"/>
              <w:bottom w:val="nil"/>
              <w:right w:val="nil"/>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08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504" w:type="dxa"/>
            <w:tcBorders>
              <w:top w:val="nil"/>
              <w:left w:val="nil"/>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874"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7.5</w:t>
            </w:r>
          </w:p>
        </w:tc>
        <w:tc>
          <w:tcPr>
            <w:tcW w:w="87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9</w:t>
            </w:r>
          </w:p>
        </w:tc>
        <w:tc>
          <w:tcPr>
            <w:tcW w:w="641"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6</w:t>
            </w:r>
          </w:p>
        </w:tc>
        <w:tc>
          <w:tcPr>
            <w:tcW w:w="3191"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7.50</w:t>
            </w:r>
          </w:p>
        </w:tc>
      </w:tr>
      <w:tr w:rsidR="00D15349" w:rsidRPr="00A606D7" w:rsidTr="001966ED">
        <w:trPr>
          <w:trHeight w:val="320"/>
          <w:jc w:val="center"/>
        </w:trPr>
        <w:tc>
          <w:tcPr>
            <w:tcW w:w="1312" w:type="dxa"/>
            <w:tcBorders>
              <w:top w:val="nil"/>
              <w:left w:val="single" w:sz="4" w:space="0" w:color="auto"/>
              <w:bottom w:val="nil"/>
              <w:right w:val="nil"/>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08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504" w:type="dxa"/>
            <w:tcBorders>
              <w:top w:val="nil"/>
              <w:left w:val="nil"/>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874"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8.75</w:t>
            </w:r>
          </w:p>
        </w:tc>
        <w:tc>
          <w:tcPr>
            <w:tcW w:w="87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8.5</w:t>
            </w:r>
          </w:p>
        </w:tc>
        <w:tc>
          <w:tcPr>
            <w:tcW w:w="641"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7</w:t>
            </w:r>
          </w:p>
        </w:tc>
        <w:tc>
          <w:tcPr>
            <w:tcW w:w="3191"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8.08</w:t>
            </w:r>
          </w:p>
        </w:tc>
      </w:tr>
      <w:tr w:rsidR="00D15349" w:rsidRPr="00A606D7" w:rsidTr="001966ED">
        <w:trPr>
          <w:trHeight w:val="320"/>
          <w:jc w:val="center"/>
        </w:trPr>
        <w:tc>
          <w:tcPr>
            <w:tcW w:w="1312" w:type="dxa"/>
            <w:tcBorders>
              <w:top w:val="nil"/>
              <w:left w:val="single" w:sz="4" w:space="0" w:color="auto"/>
              <w:bottom w:val="nil"/>
              <w:right w:val="nil"/>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08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504" w:type="dxa"/>
            <w:tcBorders>
              <w:top w:val="nil"/>
              <w:left w:val="nil"/>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874"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w:t>
            </w:r>
          </w:p>
        </w:tc>
        <w:tc>
          <w:tcPr>
            <w:tcW w:w="87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8.5</w:t>
            </w:r>
          </w:p>
        </w:tc>
        <w:tc>
          <w:tcPr>
            <w:tcW w:w="641"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7</w:t>
            </w:r>
          </w:p>
        </w:tc>
        <w:tc>
          <w:tcPr>
            <w:tcW w:w="3191"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7.83</w:t>
            </w:r>
          </w:p>
        </w:tc>
      </w:tr>
      <w:tr w:rsidR="00D15349" w:rsidRPr="00A606D7" w:rsidTr="001966ED">
        <w:trPr>
          <w:trHeight w:val="320"/>
          <w:jc w:val="center"/>
        </w:trPr>
        <w:tc>
          <w:tcPr>
            <w:tcW w:w="1312" w:type="dxa"/>
            <w:tcBorders>
              <w:top w:val="nil"/>
              <w:left w:val="single" w:sz="4" w:space="0" w:color="auto"/>
              <w:bottom w:val="nil"/>
              <w:right w:val="nil"/>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08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504" w:type="dxa"/>
            <w:tcBorders>
              <w:top w:val="nil"/>
              <w:left w:val="nil"/>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874"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w:t>
            </w:r>
          </w:p>
        </w:tc>
        <w:tc>
          <w:tcPr>
            <w:tcW w:w="87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8.25</w:t>
            </w:r>
          </w:p>
        </w:tc>
        <w:tc>
          <w:tcPr>
            <w:tcW w:w="641"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w:t>
            </w:r>
          </w:p>
        </w:tc>
        <w:tc>
          <w:tcPr>
            <w:tcW w:w="3191"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8.08</w:t>
            </w:r>
          </w:p>
        </w:tc>
      </w:tr>
      <w:tr w:rsidR="00D15349" w:rsidRPr="00A606D7" w:rsidTr="001966ED">
        <w:trPr>
          <w:trHeight w:val="320"/>
          <w:jc w:val="center"/>
        </w:trPr>
        <w:tc>
          <w:tcPr>
            <w:tcW w:w="1312" w:type="dxa"/>
            <w:tcBorders>
              <w:top w:val="nil"/>
              <w:left w:val="single" w:sz="4" w:space="0" w:color="auto"/>
              <w:bottom w:val="nil"/>
              <w:right w:val="nil"/>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08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504" w:type="dxa"/>
            <w:tcBorders>
              <w:top w:val="nil"/>
              <w:left w:val="nil"/>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874"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9</w:t>
            </w:r>
          </w:p>
        </w:tc>
        <w:tc>
          <w:tcPr>
            <w:tcW w:w="87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9.5</w:t>
            </w:r>
          </w:p>
        </w:tc>
        <w:tc>
          <w:tcPr>
            <w:tcW w:w="641"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8.5</w:t>
            </w:r>
          </w:p>
        </w:tc>
        <w:tc>
          <w:tcPr>
            <w:tcW w:w="3191"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9.00</w:t>
            </w:r>
          </w:p>
        </w:tc>
      </w:tr>
      <w:tr w:rsidR="00D15349" w:rsidRPr="00A606D7" w:rsidTr="001966ED">
        <w:trPr>
          <w:trHeight w:val="320"/>
          <w:jc w:val="center"/>
        </w:trPr>
        <w:tc>
          <w:tcPr>
            <w:tcW w:w="1312" w:type="dxa"/>
            <w:tcBorders>
              <w:top w:val="nil"/>
              <w:left w:val="single" w:sz="4" w:space="0" w:color="auto"/>
              <w:bottom w:val="nil"/>
              <w:right w:val="nil"/>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08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504" w:type="dxa"/>
            <w:tcBorders>
              <w:top w:val="nil"/>
              <w:left w:val="nil"/>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874"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10</w:t>
            </w:r>
          </w:p>
        </w:tc>
        <w:tc>
          <w:tcPr>
            <w:tcW w:w="87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8.5</w:t>
            </w:r>
          </w:p>
        </w:tc>
        <w:tc>
          <w:tcPr>
            <w:tcW w:w="641"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8.5</w:t>
            </w:r>
          </w:p>
        </w:tc>
        <w:tc>
          <w:tcPr>
            <w:tcW w:w="3191"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9.00</w:t>
            </w:r>
          </w:p>
        </w:tc>
      </w:tr>
      <w:tr w:rsidR="00D15349" w:rsidRPr="00A606D7" w:rsidTr="001966ED">
        <w:trPr>
          <w:trHeight w:val="320"/>
          <w:jc w:val="center"/>
        </w:trPr>
        <w:tc>
          <w:tcPr>
            <w:tcW w:w="1312" w:type="dxa"/>
            <w:tcBorders>
              <w:top w:val="nil"/>
              <w:left w:val="single" w:sz="4" w:space="0" w:color="auto"/>
              <w:bottom w:val="nil"/>
              <w:right w:val="nil"/>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08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504" w:type="dxa"/>
            <w:tcBorders>
              <w:top w:val="nil"/>
              <w:left w:val="nil"/>
              <w:bottom w:val="nil"/>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874"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10</w:t>
            </w:r>
          </w:p>
        </w:tc>
        <w:tc>
          <w:tcPr>
            <w:tcW w:w="874"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9.5</w:t>
            </w:r>
          </w:p>
        </w:tc>
        <w:tc>
          <w:tcPr>
            <w:tcW w:w="641" w:type="dxa"/>
            <w:tcBorders>
              <w:top w:val="nil"/>
              <w:left w:val="nil"/>
              <w:bottom w:val="nil"/>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8.5</w:t>
            </w:r>
          </w:p>
        </w:tc>
        <w:tc>
          <w:tcPr>
            <w:tcW w:w="3191" w:type="dxa"/>
            <w:tcBorders>
              <w:top w:val="nil"/>
              <w:left w:val="single" w:sz="4" w:space="0" w:color="auto"/>
              <w:bottom w:val="nil"/>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9.33</w:t>
            </w:r>
          </w:p>
        </w:tc>
      </w:tr>
      <w:tr w:rsidR="00D15349" w:rsidRPr="00A606D7" w:rsidTr="001966ED">
        <w:trPr>
          <w:trHeight w:val="320"/>
          <w:jc w:val="center"/>
        </w:trPr>
        <w:tc>
          <w:tcPr>
            <w:tcW w:w="1312" w:type="dxa"/>
            <w:tcBorders>
              <w:top w:val="nil"/>
              <w:left w:val="single" w:sz="4" w:space="0" w:color="auto"/>
              <w:bottom w:val="single" w:sz="4" w:space="0" w:color="auto"/>
              <w:right w:val="nil"/>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084" w:type="dxa"/>
            <w:tcBorders>
              <w:top w:val="nil"/>
              <w:left w:val="single" w:sz="4" w:space="0" w:color="auto"/>
              <w:bottom w:val="single" w:sz="4" w:space="0" w:color="auto"/>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1504" w:type="dxa"/>
            <w:tcBorders>
              <w:top w:val="nil"/>
              <w:left w:val="nil"/>
              <w:bottom w:val="single" w:sz="4" w:space="0" w:color="auto"/>
              <w:right w:val="single" w:sz="4" w:space="0" w:color="auto"/>
            </w:tcBorders>
            <w:shd w:val="clear" w:color="000000" w:fill="FFFFFF"/>
            <w:noWrap/>
            <w:vAlign w:val="bottom"/>
            <w:hideMark/>
          </w:tcPr>
          <w:p w:rsidR="00D15349" w:rsidRPr="00A606D7" w:rsidRDefault="00D15349" w:rsidP="00870C8B">
            <w:pPr>
              <w:jc w:val="center"/>
              <w:rPr>
                <w:rFonts w:ascii="Garamond" w:hAnsi="Garamond" w:cs="Calibri"/>
                <w:color w:val="000000"/>
              </w:rPr>
            </w:pPr>
            <w:r w:rsidRPr="00A606D7">
              <w:rPr>
                <w:rFonts w:ascii="Garamond" w:hAnsi="Garamond" w:cs="Calibri"/>
                <w:color w:val="000000"/>
              </w:rPr>
              <w:t>-</w:t>
            </w:r>
          </w:p>
        </w:tc>
        <w:tc>
          <w:tcPr>
            <w:tcW w:w="874" w:type="dxa"/>
            <w:tcBorders>
              <w:top w:val="nil"/>
              <w:left w:val="nil"/>
              <w:bottom w:val="single" w:sz="4" w:space="0" w:color="auto"/>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w:t>
            </w:r>
          </w:p>
        </w:tc>
        <w:tc>
          <w:tcPr>
            <w:tcW w:w="874" w:type="dxa"/>
            <w:tcBorders>
              <w:top w:val="nil"/>
              <w:left w:val="single" w:sz="4" w:space="0" w:color="auto"/>
              <w:bottom w:val="single" w:sz="4" w:space="0" w:color="auto"/>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w:t>
            </w:r>
          </w:p>
        </w:tc>
        <w:tc>
          <w:tcPr>
            <w:tcW w:w="641" w:type="dxa"/>
            <w:tcBorders>
              <w:top w:val="nil"/>
              <w:left w:val="nil"/>
              <w:bottom w:val="single" w:sz="4" w:space="0" w:color="auto"/>
              <w:right w:val="nil"/>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9</w:t>
            </w:r>
          </w:p>
        </w:tc>
        <w:tc>
          <w:tcPr>
            <w:tcW w:w="3191" w:type="dxa"/>
            <w:tcBorders>
              <w:top w:val="nil"/>
              <w:left w:val="single" w:sz="4" w:space="0" w:color="auto"/>
              <w:bottom w:val="single" w:sz="4" w:space="0" w:color="auto"/>
              <w:right w:val="single" w:sz="4" w:space="0" w:color="auto"/>
            </w:tcBorders>
            <w:shd w:val="clear" w:color="000000" w:fill="FFFFFF"/>
            <w:noWrap/>
            <w:vAlign w:val="bottom"/>
            <w:hideMark/>
          </w:tcPr>
          <w:p w:rsidR="00D15349" w:rsidRPr="00A606D7" w:rsidRDefault="00D15349" w:rsidP="00870C8B">
            <w:pPr>
              <w:jc w:val="right"/>
              <w:rPr>
                <w:rFonts w:ascii="Garamond" w:hAnsi="Garamond" w:cs="Calibri"/>
                <w:color w:val="000000"/>
              </w:rPr>
            </w:pPr>
            <w:r w:rsidRPr="00A606D7">
              <w:rPr>
                <w:rFonts w:ascii="Garamond" w:hAnsi="Garamond" w:cs="Calibri"/>
                <w:color w:val="000000"/>
              </w:rPr>
              <w:t>8.33</w:t>
            </w:r>
          </w:p>
        </w:tc>
      </w:tr>
    </w:tbl>
    <w:p w:rsidR="00D15349" w:rsidRDefault="00D15349" w:rsidP="00725650">
      <w:pPr>
        <w:rPr>
          <w:rFonts w:ascii="Garamond" w:hAnsi="Garamond"/>
        </w:rPr>
      </w:pPr>
    </w:p>
    <w:p w:rsidR="005857A8" w:rsidRPr="005857A8" w:rsidRDefault="00391582" w:rsidP="00725650">
      <w:pPr>
        <w:rPr>
          <w:rFonts w:ascii="Garamond" w:hAnsi="Garamond"/>
          <w:b/>
          <w:bCs/>
        </w:rPr>
      </w:pPr>
      <w:r>
        <w:rPr>
          <w:rFonts w:ascii="Garamond" w:hAnsi="Garamond"/>
          <w:b/>
          <w:bCs/>
        </w:rPr>
        <w:t>Modeling Summary</w:t>
      </w:r>
      <w:r w:rsidR="005857A8" w:rsidRPr="005857A8">
        <w:rPr>
          <w:rFonts w:ascii="Garamond" w:hAnsi="Garamond"/>
          <w:b/>
          <w:bCs/>
        </w:rPr>
        <w:t xml:space="preserve">: </w:t>
      </w:r>
    </w:p>
    <w:p w:rsidR="00170D51" w:rsidRDefault="00170D51" w:rsidP="008A5329">
      <w:pPr>
        <w:rPr>
          <w:rFonts w:ascii="Garamond" w:hAnsi="Garamond"/>
        </w:rPr>
      </w:pPr>
      <w:r>
        <w:rPr>
          <w:rFonts w:ascii="Garamond" w:hAnsi="Garamond"/>
        </w:rPr>
        <w:tab/>
        <w:t>The following data analysis was performed using R. Along with the generic packages provided, we also utilized “</w:t>
      </w:r>
      <w:proofErr w:type="spellStart"/>
      <w:r>
        <w:rPr>
          <w:rFonts w:ascii="Garamond" w:hAnsi="Garamond"/>
        </w:rPr>
        <w:t>DoE.base</w:t>
      </w:r>
      <w:proofErr w:type="spellEnd"/>
      <w:r>
        <w:rPr>
          <w:rFonts w:ascii="Garamond" w:hAnsi="Garamond"/>
        </w:rPr>
        <w:t>” and “</w:t>
      </w:r>
      <w:proofErr w:type="spellStart"/>
      <w:r>
        <w:rPr>
          <w:rFonts w:ascii="Garamond" w:hAnsi="Garamond"/>
        </w:rPr>
        <w:t>gplots</w:t>
      </w:r>
      <w:proofErr w:type="spellEnd"/>
      <w:r>
        <w:rPr>
          <w:rFonts w:ascii="Garamond" w:hAnsi="Garamond"/>
        </w:rPr>
        <w:t>” to create the graphs provided below. The generic fitted model is</w:t>
      </w:r>
      <w:r w:rsidR="00636282">
        <w:rPr>
          <w:rFonts w:ascii="Garamond" w:hAnsi="Garamond"/>
        </w:rPr>
        <w:t>:</w:t>
      </w:r>
    </w:p>
    <w:p w:rsidR="00636282" w:rsidRDefault="00636282" w:rsidP="008A5329">
      <w:pPr>
        <w:rPr>
          <w:rFonts w:ascii="Garamond" w:hAnsi="Garamond"/>
        </w:rPr>
      </w:pPr>
    </w:p>
    <w:p w:rsidR="00636282" w:rsidRPr="00F8186A" w:rsidRDefault="00636282" w:rsidP="00636282">
      <m:oMathPara>
        <m:oMath>
          <m:r>
            <m:rPr>
              <m:sty m:val="bi"/>
            </m:rPr>
            <w:rPr>
              <w:rFonts w:ascii="Cambria Math" w:hAnsi="Cambria Math"/>
            </w:rPr>
            <m:t>y</m:t>
          </m:r>
          <m:r>
            <m:rPr>
              <m:sty m:val="p"/>
            </m:rPr>
            <w:rPr>
              <w:rFonts w:ascii="Cambria Math" w:hAnsi="Cambria Math"/>
            </w:rPr>
            <m:t xml:space="preserve"> =</m:t>
          </m:r>
          <m:r>
            <w:rPr>
              <w:rFonts w:ascii="Cambria Math" w:hAnsi="Cambria Math"/>
            </w:rPr>
            <m:t>μ</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m:t>
                  </m:r>
                </m:num>
                <m:den>
                  <m:r>
                    <m:rPr>
                      <m:sty m:val="p"/>
                    </m:rPr>
                    <w:rPr>
                      <w:rFonts w:ascii="Cambria Math" w:hAnsi="Cambria Math"/>
                    </w:rPr>
                    <m:t>2</m:t>
                  </m:r>
                </m:den>
              </m:f>
            </m:e>
          </m:d>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B</m:t>
                  </m:r>
                </m:num>
                <m:den>
                  <m:r>
                    <m:rPr>
                      <m:sty m:val="p"/>
                    </m:rPr>
                    <w:rPr>
                      <w:rFonts w:ascii="Cambria Math" w:hAnsi="Cambria Math"/>
                    </w:rPr>
                    <m:t>2</m:t>
                  </m:r>
                </m:den>
              </m:f>
            </m:e>
          </m:d>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C</m:t>
                  </m:r>
                </m:num>
                <m:den>
                  <m:r>
                    <m:rPr>
                      <m:sty m:val="p"/>
                    </m:rPr>
                    <w:rPr>
                      <w:rFonts w:ascii="Cambria Math" w:hAnsi="Cambria Math"/>
                    </w:rPr>
                    <m:t>2</m:t>
                  </m:r>
                </m:den>
              </m:f>
            </m:e>
          </m:d>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AB</m:t>
                  </m:r>
                </m:num>
                <m:den>
                  <m:r>
                    <m:rPr>
                      <m:sty m:val="p"/>
                    </m:rPr>
                    <w:rPr>
                      <w:rFonts w:ascii="Cambria Math" w:hAnsi="Cambria Math"/>
                    </w:rPr>
                    <m:t>2</m:t>
                  </m:r>
                </m:den>
              </m:f>
            </m:e>
          </m:d>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AC</m:t>
                  </m:r>
                </m:num>
                <m:den>
                  <m:r>
                    <m:rPr>
                      <m:sty m:val="p"/>
                    </m:rPr>
                    <w:rPr>
                      <w:rFonts w:ascii="Cambria Math" w:hAnsi="Cambria Math"/>
                    </w:rPr>
                    <m:t>2</m:t>
                  </m:r>
                </m:den>
              </m:f>
            </m:e>
          </m:d>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BC</m:t>
                  </m:r>
                </m:num>
                <m:den>
                  <m:r>
                    <m:rPr>
                      <m:sty m:val="p"/>
                    </m:rPr>
                    <w:rPr>
                      <w:rFonts w:ascii="Cambria Math" w:hAnsi="Cambria Math"/>
                    </w:rPr>
                    <m:t>2</m:t>
                  </m:r>
                </m:den>
              </m:f>
            </m:e>
          </m:d>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ABC</m:t>
                  </m:r>
                </m:num>
                <m:den>
                  <m:r>
                    <m:rPr>
                      <m:sty m:val="p"/>
                    </m:rPr>
                    <w:rPr>
                      <w:rFonts w:ascii="Cambria Math" w:hAnsi="Cambria Math"/>
                    </w:rPr>
                    <m:t>2</m:t>
                  </m:r>
                </m:den>
              </m:f>
            </m:e>
          </m:d>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r>
            <w:rPr>
              <w:rFonts w:ascii="Cambria Math" w:hAnsi="Cambria Math"/>
            </w:rPr>
            <m:t>+error</m:t>
          </m:r>
        </m:oMath>
      </m:oMathPara>
    </w:p>
    <w:p w:rsidR="00636282" w:rsidRDefault="00180BE0" w:rsidP="008A5329">
      <w:pPr>
        <w:rPr>
          <w:rFonts w:ascii="Garamond" w:hAnsi="Garamond"/>
        </w:rPr>
      </w:pPr>
      <w:r>
        <w:rPr>
          <w:rFonts w:ascii="Garamond" w:hAnsi="Garamond"/>
        </w:rPr>
        <w:t xml:space="preserve"> </w:t>
      </w:r>
    </w:p>
    <w:p w:rsidR="00180BE0" w:rsidRDefault="00180BE0" w:rsidP="00180BE0">
      <w:pPr>
        <w:ind w:firstLine="720"/>
        <w:rPr>
          <w:rFonts w:ascii="Garamond" w:hAnsi="Garamond"/>
        </w:rPr>
      </w:pPr>
      <w:r>
        <w:rPr>
          <w:rFonts w:ascii="Garamond" w:hAnsi="Garamond"/>
        </w:rPr>
        <w:t xml:space="preserve">The factors A,B,C and its levels correspond to the three factors described in Table 1. After performing an initial ANOVA analysis, the only significant main effect is A, with the interaction effect between AC being the second most significant effect with a p-value of .20. This follows the Effect </w:t>
      </w:r>
      <w:r w:rsidR="00CC46DB">
        <w:rPr>
          <w:rFonts w:ascii="Garamond" w:hAnsi="Garamond"/>
        </w:rPr>
        <w:t>Heredity</w:t>
      </w:r>
      <w:r>
        <w:rPr>
          <w:rFonts w:ascii="Garamond" w:hAnsi="Garamond"/>
        </w:rPr>
        <w:t xml:space="preserve"> Principal, as </w:t>
      </w:r>
      <w:r w:rsidR="00CC46DB">
        <w:rPr>
          <w:rFonts w:ascii="Garamond" w:hAnsi="Garamond"/>
        </w:rPr>
        <w:t>although C has a insignificant effect by itself, when combined with A, creates a relatively important effect</w:t>
      </w:r>
      <w:r>
        <w:rPr>
          <w:rFonts w:ascii="Garamond" w:hAnsi="Garamond"/>
        </w:rPr>
        <w:t xml:space="preserve">. </w:t>
      </w:r>
    </w:p>
    <w:p w:rsidR="00180BE0" w:rsidRDefault="00180BE0" w:rsidP="008A5329">
      <w:pPr>
        <w:rPr>
          <w:rFonts w:ascii="Garamond" w:hAnsi="Garamond"/>
        </w:rPr>
      </w:pPr>
    </w:p>
    <w:p w:rsidR="008A5329" w:rsidRPr="008A5329" w:rsidRDefault="008A5329" w:rsidP="008A5329">
      <w:pPr>
        <w:rPr>
          <w:rFonts w:ascii="Garamond" w:hAnsi="Garamond"/>
        </w:rPr>
      </w:pPr>
      <w:r>
        <w:rPr>
          <w:rFonts w:ascii="Garamond" w:hAnsi="Garamond"/>
        </w:rPr>
        <w:t xml:space="preserve">Output 1. ANOVA Summary </w:t>
      </w:r>
    </w:p>
    <w:p w:rsidR="00F23F47" w:rsidRDefault="00F23F47" w:rsidP="00F23F47">
      <w:pPr>
        <w:rPr>
          <w:rFonts w:ascii="Garamond" w:hAnsi="Garamond"/>
        </w:rPr>
      </w:pPr>
      <w:r w:rsidRPr="00F23F47">
        <w:rPr>
          <w:rFonts w:ascii="Garamond" w:hAnsi="Garamond"/>
        </w:rPr>
        <w:drawing>
          <wp:inline distT="0" distB="0" distL="0" distR="0" wp14:anchorId="2957A32A" wp14:editId="0CA39409">
            <wp:extent cx="5761973" cy="2413134"/>
            <wp:effectExtent l="12700" t="12700" r="17145" b="1270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6713" cy="2444435"/>
                    </a:xfrm>
                    <a:prstGeom prst="rect">
                      <a:avLst/>
                    </a:prstGeom>
                    <a:ln>
                      <a:solidFill>
                        <a:schemeClr val="tx1"/>
                      </a:solidFill>
                    </a:ln>
                  </pic:spPr>
                </pic:pic>
              </a:graphicData>
            </a:graphic>
          </wp:inline>
        </w:drawing>
      </w:r>
    </w:p>
    <w:p w:rsidR="00401269" w:rsidRDefault="00401269" w:rsidP="00F23F47">
      <w:pPr>
        <w:rPr>
          <w:rFonts w:ascii="Garamond" w:hAnsi="Garamond"/>
        </w:rPr>
      </w:pPr>
    </w:p>
    <w:p w:rsidR="008A5329" w:rsidRDefault="008A5329" w:rsidP="00F23F47">
      <w:pPr>
        <w:rPr>
          <w:rFonts w:ascii="Garamond" w:hAnsi="Garamond"/>
        </w:rPr>
      </w:pPr>
    </w:p>
    <w:p w:rsidR="008A5329" w:rsidRDefault="008A5329" w:rsidP="00F23F47">
      <w:pPr>
        <w:rPr>
          <w:rFonts w:ascii="Garamond" w:hAnsi="Garamond"/>
        </w:rPr>
      </w:pPr>
    </w:p>
    <w:p w:rsidR="008A5329" w:rsidRDefault="008A5329" w:rsidP="00F23F47">
      <w:pPr>
        <w:rPr>
          <w:rFonts w:ascii="Garamond" w:hAnsi="Garamond"/>
        </w:rPr>
      </w:pPr>
    </w:p>
    <w:p w:rsidR="00180BE0" w:rsidRDefault="00180BE0" w:rsidP="00F23F47">
      <w:pPr>
        <w:rPr>
          <w:rFonts w:ascii="Garamond" w:hAnsi="Garamond"/>
        </w:rPr>
      </w:pPr>
      <w:r>
        <w:rPr>
          <w:rFonts w:ascii="Garamond" w:hAnsi="Garamond"/>
        </w:rPr>
        <w:tab/>
        <w:t xml:space="preserve">I used a regression model to estimate the main effects and interaction effects. Because the baseline constraint for each of the factored main effects was set to the value corresponding to </w:t>
      </w:r>
      <w:r w:rsidR="007A47E5">
        <w:rPr>
          <w:rFonts w:ascii="Garamond" w:hAnsi="Garamond"/>
        </w:rPr>
        <w:t>-1</w:t>
      </w:r>
      <w:r>
        <w:rPr>
          <w:rFonts w:ascii="Garamond" w:hAnsi="Garamond"/>
        </w:rPr>
        <w:t xml:space="preserve">, to get the actual main effects for each factor, the </w:t>
      </w:r>
      <w:r w:rsidR="00391582">
        <w:rPr>
          <w:rFonts w:ascii="Garamond" w:hAnsi="Garamond"/>
        </w:rPr>
        <w:t xml:space="preserve">formula along with a table of the effects is given below: </w:t>
      </w:r>
    </w:p>
    <w:p w:rsidR="00AC23FD" w:rsidRPr="00F8237A" w:rsidRDefault="00F8237A" w:rsidP="00180BE0">
      <w:pPr>
        <w:rPr>
          <w:rFonts w:eastAsiaTheme="minorEastAsia"/>
          <w:b/>
          <w:bCs/>
          <w:iCs/>
        </w:rPr>
      </w:pPr>
      <m:oMathPara>
        <m:oMath>
          <m:r>
            <m:rPr>
              <m:sty m:val="bi"/>
            </m:rPr>
            <w:rPr>
              <w:rFonts w:ascii="Cambria Math" w:hAnsi="Cambria Math"/>
            </w:rPr>
            <m:t>m.e.</m:t>
          </m:r>
          <m:d>
            <m:dPr>
              <m:ctrlPr>
                <w:rPr>
                  <w:rFonts w:ascii="Cambria Math" w:hAnsi="Cambria Math"/>
                  <w:b/>
                  <w:bCs/>
                  <w:i/>
                  <w:iCs/>
                </w:rPr>
              </m:ctrlPr>
            </m:dPr>
            <m:e>
              <m:r>
                <m:rPr>
                  <m:sty m:val="bi"/>
                </m:rPr>
                <w:rPr>
                  <w:rFonts w:ascii="Cambria Math" w:hAnsi="Cambria Math"/>
                </w:rPr>
                <m:t>A</m:t>
              </m:r>
            </m:e>
          </m:d>
          <m:r>
            <m:rPr>
              <m:sty m:val="bi"/>
            </m:rPr>
            <w:rPr>
              <w:rFonts w:ascii="Cambria Math" w:hAnsi="Cambria Math"/>
            </w:rPr>
            <m:t>=average</m:t>
          </m:r>
          <m:d>
            <m:dPr>
              <m:ctrlPr>
                <w:rPr>
                  <w:rFonts w:ascii="Cambria Math" w:hAnsi="Cambria Math"/>
                  <w:b/>
                  <w:bCs/>
                  <w:i/>
                  <w:iCs/>
                </w:rPr>
              </m:ctrlPr>
            </m:dPr>
            <m:e>
              <m:r>
                <m:rPr>
                  <m:sty m:val="bi"/>
                </m:rPr>
                <w:rPr>
                  <w:rFonts w:ascii="Cambria Math" w:hAnsi="Cambria Math"/>
                </w:rPr>
                <m:t>ME</m:t>
              </m:r>
              <m:d>
                <m:dPr>
                  <m:ctrlPr>
                    <w:rPr>
                      <w:rFonts w:ascii="Cambria Math" w:hAnsi="Cambria Math"/>
                      <w:b/>
                      <w:bCs/>
                      <w:i/>
                      <w:iCs/>
                    </w:rPr>
                  </m:ctrlPr>
                </m:dPr>
                <m:e>
                  <m:r>
                    <m:rPr>
                      <m:sty m:val="bi"/>
                    </m:rPr>
                    <w:rPr>
                      <w:rFonts w:ascii="Cambria Math" w:hAnsi="Cambria Math"/>
                    </w:rPr>
                    <m:t>A</m:t>
                  </m:r>
                </m:e>
              </m:d>
              <m:r>
                <m:rPr>
                  <m:sty m:val="bi"/>
                </m:rPr>
                <w:rPr>
                  <w:rFonts w:ascii="Cambria Math" w:hAnsi="Cambria Math"/>
                </w:rPr>
                <m:t>=+1</m:t>
              </m:r>
            </m:e>
          </m:d>
          <m:r>
            <m:rPr>
              <m:sty m:val="bi"/>
            </m:rPr>
            <w:rPr>
              <w:rFonts w:ascii="Cambria Math" w:hAnsi="Cambria Math"/>
            </w:rPr>
            <m:t>-average(ME</m:t>
          </m:r>
          <m:d>
            <m:dPr>
              <m:ctrlPr>
                <w:rPr>
                  <w:rFonts w:ascii="Cambria Math" w:hAnsi="Cambria Math"/>
                  <w:b/>
                  <w:bCs/>
                  <w:i/>
                  <w:iCs/>
                </w:rPr>
              </m:ctrlPr>
            </m:dPr>
            <m:e>
              <m:r>
                <m:rPr>
                  <m:sty m:val="bi"/>
                </m:rPr>
                <w:rPr>
                  <w:rFonts w:ascii="Cambria Math" w:hAnsi="Cambria Math"/>
                </w:rPr>
                <m:t>B</m:t>
              </m:r>
            </m:e>
          </m:d>
          <m:r>
            <m:rPr>
              <m:sty m:val="bi"/>
            </m:rPr>
            <w:rPr>
              <w:rFonts w:ascii="Cambria Math" w:hAnsi="Cambria Math"/>
            </w:rPr>
            <m:t>= -1)</m:t>
          </m:r>
        </m:oMath>
      </m:oMathPara>
    </w:p>
    <w:p w:rsidR="00F8237A" w:rsidRPr="00AC23FD" w:rsidRDefault="00F8237A" w:rsidP="00180BE0">
      <w:pPr>
        <w:rPr>
          <w:rFonts w:eastAsiaTheme="minorEastAsia"/>
          <w:b/>
          <w:bCs/>
          <w:iCs/>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C23FD" w:rsidTr="00AC23FD">
        <w:tc>
          <w:tcPr>
            <w:tcW w:w="1168" w:type="dxa"/>
          </w:tcPr>
          <w:p w:rsidR="00AC23FD" w:rsidRPr="00391582" w:rsidRDefault="00AC23FD" w:rsidP="00180BE0">
            <w:pPr>
              <w:rPr>
                <w:rFonts w:ascii="Garamond" w:hAnsi="Garamond"/>
              </w:rPr>
            </w:pPr>
            <w:r w:rsidRPr="00391582">
              <w:rPr>
                <w:rFonts w:ascii="Garamond" w:hAnsi="Garamond"/>
              </w:rPr>
              <w:t>Factor</w:t>
            </w:r>
          </w:p>
        </w:tc>
        <w:tc>
          <w:tcPr>
            <w:tcW w:w="1168" w:type="dxa"/>
          </w:tcPr>
          <w:p w:rsidR="00AC23FD" w:rsidRPr="00391582" w:rsidRDefault="00AC23FD" w:rsidP="00180BE0">
            <w:pPr>
              <w:rPr>
                <w:rFonts w:ascii="Garamond" w:hAnsi="Garamond"/>
              </w:rPr>
            </w:pPr>
            <w:r w:rsidRPr="00391582">
              <w:rPr>
                <w:rFonts w:ascii="Garamond" w:hAnsi="Garamond"/>
              </w:rPr>
              <w:t>A</w:t>
            </w:r>
          </w:p>
        </w:tc>
        <w:tc>
          <w:tcPr>
            <w:tcW w:w="1169" w:type="dxa"/>
          </w:tcPr>
          <w:p w:rsidR="00AC23FD" w:rsidRPr="00391582" w:rsidRDefault="00AC23FD" w:rsidP="00180BE0">
            <w:pPr>
              <w:rPr>
                <w:rFonts w:ascii="Garamond" w:hAnsi="Garamond"/>
              </w:rPr>
            </w:pPr>
            <w:r w:rsidRPr="00391582">
              <w:rPr>
                <w:rFonts w:ascii="Garamond" w:hAnsi="Garamond"/>
              </w:rPr>
              <w:t>B</w:t>
            </w:r>
          </w:p>
        </w:tc>
        <w:tc>
          <w:tcPr>
            <w:tcW w:w="1169" w:type="dxa"/>
          </w:tcPr>
          <w:p w:rsidR="00AC23FD" w:rsidRPr="00391582" w:rsidRDefault="00AC23FD" w:rsidP="00180BE0">
            <w:pPr>
              <w:rPr>
                <w:rFonts w:ascii="Garamond" w:hAnsi="Garamond"/>
              </w:rPr>
            </w:pPr>
            <w:r w:rsidRPr="00391582">
              <w:rPr>
                <w:rFonts w:ascii="Garamond" w:hAnsi="Garamond"/>
              </w:rPr>
              <w:t>C</w:t>
            </w:r>
          </w:p>
        </w:tc>
        <w:tc>
          <w:tcPr>
            <w:tcW w:w="1169" w:type="dxa"/>
          </w:tcPr>
          <w:p w:rsidR="00AC23FD" w:rsidRPr="00391582" w:rsidRDefault="00AC23FD" w:rsidP="00180BE0">
            <w:pPr>
              <w:rPr>
                <w:rFonts w:ascii="Garamond" w:hAnsi="Garamond"/>
              </w:rPr>
            </w:pPr>
            <w:r w:rsidRPr="00391582">
              <w:rPr>
                <w:rFonts w:ascii="Garamond" w:hAnsi="Garamond"/>
              </w:rPr>
              <w:t xml:space="preserve">AB </w:t>
            </w:r>
          </w:p>
        </w:tc>
        <w:tc>
          <w:tcPr>
            <w:tcW w:w="1169" w:type="dxa"/>
          </w:tcPr>
          <w:p w:rsidR="00AC23FD" w:rsidRPr="00391582" w:rsidRDefault="00AC23FD" w:rsidP="00180BE0">
            <w:pPr>
              <w:rPr>
                <w:rFonts w:ascii="Garamond" w:hAnsi="Garamond"/>
              </w:rPr>
            </w:pPr>
            <w:r w:rsidRPr="00391582">
              <w:rPr>
                <w:rFonts w:ascii="Garamond" w:hAnsi="Garamond"/>
              </w:rPr>
              <w:t>AC</w:t>
            </w:r>
          </w:p>
        </w:tc>
        <w:tc>
          <w:tcPr>
            <w:tcW w:w="1169" w:type="dxa"/>
          </w:tcPr>
          <w:p w:rsidR="00AC23FD" w:rsidRPr="00391582" w:rsidRDefault="00AC23FD" w:rsidP="00180BE0">
            <w:pPr>
              <w:rPr>
                <w:rFonts w:ascii="Garamond" w:hAnsi="Garamond"/>
              </w:rPr>
            </w:pPr>
            <w:r w:rsidRPr="00391582">
              <w:rPr>
                <w:rFonts w:ascii="Garamond" w:hAnsi="Garamond"/>
              </w:rPr>
              <w:t>BC</w:t>
            </w:r>
          </w:p>
        </w:tc>
        <w:tc>
          <w:tcPr>
            <w:tcW w:w="1169" w:type="dxa"/>
          </w:tcPr>
          <w:p w:rsidR="00AC23FD" w:rsidRPr="00391582" w:rsidRDefault="00AC23FD" w:rsidP="00180BE0">
            <w:pPr>
              <w:rPr>
                <w:rFonts w:ascii="Garamond" w:hAnsi="Garamond"/>
              </w:rPr>
            </w:pPr>
            <w:r w:rsidRPr="00391582">
              <w:rPr>
                <w:rFonts w:ascii="Garamond" w:hAnsi="Garamond"/>
              </w:rPr>
              <w:t>ABC</w:t>
            </w:r>
          </w:p>
        </w:tc>
      </w:tr>
      <w:tr w:rsidR="00AC23FD" w:rsidTr="00AC23FD">
        <w:tc>
          <w:tcPr>
            <w:tcW w:w="1168" w:type="dxa"/>
          </w:tcPr>
          <w:p w:rsidR="00AC23FD" w:rsidRPr="00391582" w:rsidRDefault="00AC23FD" w:rsidP="00180BE0">
            <w:pPr>
              <w:rPr>
                <w:rFonts w:ascii="Garamond" w:hAnsi="Garamond"/>
              </w:rPr>
            </w:pPr>
            <w:r w:rsidRPr="00391582">
              <w:rPr>
                <w:rFonts w:ascii="Garamond" w:hAnsi="Garamond"/>
              </w:rPr>
              <w:t>Effect</w:t>
            </w:r>
          </w:p>
        </w:tc>
        <w:tc>
          <w:tcPr>
            <w:tcW w:w="1168" w:type="dxa"/>
          </w:tcPr>
          <w:p w:rsidR="00AC23FD" w:rsidRPr="00391582" w:rsidRDefault="00AC23FD" w:rsidP="00180BE0">
            <w:pPr>
              <w:rPr>
                <w:rFonts w:ascii="Garamond" w:hAnsi="Garamond"/>
              </w:rPr>
            </w:pPr>
            <w:r w:rsidRPr="00391582">
              <w:rPr>
                <w:rFonts w:ascii="Garamond" w:hAnsi="Garamond"/>
              </w:rPr>
              <w:t>-1.04</w:t>
            </w:r>
          </w:p>
        </w:tc>
        <w:tc>
          <w:tcPr>
            <w:tcW w:w="1169" w:type="dxa"/>
          </w:tcPr>
          <w:p w:rsidR="00AC23FD" w:rsidRPr="00391582" w:rsidRDefault="00AC23FD" w:rsidP="00180BE0">
            <w:pPr>
              <w:rPr>
                <w:rFonts w:ascii="Garamond" w:hAnsi="Garamond"/>
              </w:rPr>
            </w:pPr>
            <w:r w:rsidRPr="00391582">
              <w:rPr>
                <w:rFonts w:ascii="Garamond" w:hAnsi="Garamond"/>
              </w:rPr>
              <w:t>0</w:t>
            </w:r>
          </w:p>
        </w:tc>
        <w:tc>
          <w:tcPr>
            <w:tcW w:w="1169" w:type="dxa"/>
          </w:tcPr>
          <w:p w:rsidR="00AC23FD" w:rsidRPr="00391582" w:rsidRDefault="00AC23FD" w:rsidP="00180BE0">
            <w:pPr>
              <w:rPr>
                <w:rFonts w:ascii="Garamond" w:hAnsi="Garamond"/>
              </w:rPr>
            </w:pPr>
            <w:r w:rsidRPr="00391582">
              <w:rPr>
                <w:rFonts w:ascii="Garamond" w:hAnsi="Garamond"/>
              </w:rPr>
              <w:t>0.04</w:t>
            </w:r>
          </w:p>
        </w:tc>
        <w:tc>
          <w:tcPr>
            <w:tcW w:w="1169" w:type="dxa"/>
          </w:tcPr>
          <w:p w:rsidR="00AC23FD" w:rsidRPr="00391582" w:rsidRDefault="00AC23FD" w:rsidP="00180BE0">
            <w:pPr>
              <w:rPr>
                <w:rFonts w:ascii="Garamond" w:hAnsi="Garamond"/>
              </w:rPr>
            </w:pPr>
            <w:r w:rsidRPr="00391582">
              <w:rPr>
                <w:rFonts w:ascii="Garamond" w:hAnsi="Garamond"/>
              </w:rPr>
              <w:t>-0.17</w:t>
            </w:r>
          </w:p>
        </w:tc>
        <w:tc>
          <w:tcPr>
            <w:tcW w:w="1169" w:type="dxa"/>
          </w:tcPr>
          <w:p w:rsidR="00AC23FD" w:rsidRPr="00391582" w:rsidRDefault="00AC23FD" w:rsidP="00180BE0">
            <w:pPr>
              <w:rPr>
                <w:rFonts w:ascii="Garamond" w:hAnsi="Garamond"/>
              </w:rPr>
            </w:pPr>
            <w:r w:rsidRPr="00391582">
              <w:rPr>
                <w:rFonts w:ascii="Garamond" w:hAnsi="Garamond"/>
              </w:rPr>
              <w:t>-0.45</w:t>
            </w:r>
          </w:p>
        </w:tc>
        <w:tc>
          <w:tcPr>
            <w:tcW w:w="1169" w:type="dxa"/>
          </w:tcPr>
          <w:p w:rsidR="00AC23FD" w:rsidRPr="00391582" w:rsidRDefault="00AC23FD" w:rsidP="00180BE0">
            <w:pPr>
              <w:rPr>
                <w:rFonts w:ascii="Garamond" w:hAnsi="Garamond"/>
              </w:rPr>
            </w:pPr>
            <w:r w:rsidRPr="00391582">
              <w:rPr>
                <w:rFonts w:ascii="Garamond" w:hAnsi="Garamond"/>
              </w:rPr>
              <w:t>-0.33</w:t>
            </w:r>
          </w:p>
        </w:tc>
        <w:tc>
          <w:tcPr>
            <w:tcW w:w="1169" w:type="dxa"/>
          </w:tcPr>
          <w:p w:rsidR="00AC23FD" w:rsidRPr="00391582" w:rsidRDefault="00AC23FD" w:rsidP="00180BE0">
            <w:pPr>
              <w:rPr>
                <w:rFonts w:ascii="Garamond" w:hAnsi="Garamond"/>
              </w:rPr>
            </w:pPr>
            <w:r w:rsidRPr="00391582">
              <w:rPr>
                <w:rFonts w:ascii="Garamond" w:hAnsi="Garamond"/>
              </w:rPr>
              <w:t>0.17</w:t>
            </w:r>
          </w:p>
        </w:tc>
      </w:tr>
    </w:tbl>
    <w:p w:rsidR="00AC23FD" w:rsidRPr="00F8186A" w:rsidRDefault="00AC23FD" w:rsidP="00180BE0"/>
    <w:p w:rsidR="00180BE0" w:rsidRDefault="00430D06" w:rsidP="00430D06">
      <w:pPr>
        <w:ind w:firstLine="720"/>
        <w:rPr>
          <w:rFonts w:ascii="Garamond" w:hAnsi="Garamond"/>
        </w:rPr>
      </w:pPr>
      <w:r>
        <w:rPr>
          <w:rFonts w:ascii="Garamond" w:hAnsi="Garamond"/>
        </w:rPr>
        <w:t xml:space="preserve">The regression output along with the coefficient estimates are given in Output 2 below. Again, the output for the regression analysis gave the same conclusions as the ANOVA table about the significance of different effects. The adjusted R^2 for the model was only .19, meaning that the model did not do a good job at predicting the actual data points. </w:t>
      </w:r>
    </w:p>
    <w:p w:rsidR="00430D06" w:rsidRDefault="00430D06" w:rsidP="00F23F47">
      <w:pPr>
        <w:rPr>
          <w:rFonts w:ascii="Garamond" w:hAnsi="Garamond"/>
        </w:rPr>
      </w:pPr>
    </w:p>
    <w:p w:rsidR="008A5329" w:rsidRDefault="008A5329" w:rsidP="00F23F47">
      <w:pPr>
        <w:rPr>
          <w:rFonts w:ascii="Garamond" w:hAnsi="Garamond"/>
        </w:rPr>
      </w:pPr>
      <w:r>
        <w:rPr>
          <w:rFonts w:ascii="Garamond" w:hAnsi="Garamond"/>
        </w:rPr>
        <w:t xml:space="preserve">Output 2. Regression Output </w:t>
      </w:r>
    </w:p>
    <w:p w:rsidR="00391582" w:rsidRDefault="00391582" w:rsidP="00F23F47">
      <w:pPr>
        <w:rPr>
          <w:rFonts w:ascii="Garamond" w:hAnsi="Garamond"/>
        </w:rPr>
      </w:pPr>
    </w:p>
    <w:p w:rsidR="00430D06" w:rsidRDefault="00401269" w:rsidP="00795967">
      <w:pPr>
        <w:jc w:val="center"/>
        <w:rPr>
          <w:rFonts w:ascii="Garamond" w:hAnsi="Garamond"/>
        </w:rPr>
      </w:pPr>
      <w:r w:rsidRPr="00401269">
        <w:rPr>
          <w:rFonts w:ascii="Garamond" w:hAnsi="Garamond"/>
        </w:rPr>
        <w:drawing>
          <wp:inline distT="0" distB="0" distL="0" distR="0" wp14:anchorId="76705F4E" wp14:editId="731B40EE">
            <wp:extent cx="5345920" cy="4864100"/>
            <wp:effectExtent l="12700" t="12700" r="13970" b="1270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044" cy="4879680"/>
                    </a:xfrm>
                    <a:prstGeom prst="rect">
                      <a:avLst/>
                    </a:prstGeom>
                    <a:ln>
                      <a:solidFill>
                        <a:schemeClr val="tx1"/>
                      </a:solidFill>
                    </a:ln>
                  </pic:spPr>
                </pic:pic>
              </a:graphicData>
            </a:graphic>
          </wp:inline>
        </w:drawing>
      </w:r>
    </w:p>
    <w:p w:rsidR="00B26890" w:rsidRDefault="00B26890" w:rsidP="00795967">
      <w:pPr>
        <w:jc w:val="center"/>
        <w:rPr>
          <w:rFonts w:ascii="Garamond" w:hAnsi="Garamond"/>
        </w:rPr>
      </w:pPr>
    </w:p>
    <w:p w:rsidR="00853644" w:rsidRDefault="00430D06" w:rsidP="00F23F47">
      <w:pPr>
        <w:rPr>
          <w:rFonts w:ascii="Garamond" w:hAnsi="Garamond"/>
        </w:rPr>
      </w:pPr>
      <w:r>
        <w:rPr>
          <w:rFonts w:ascii="Garamond" w:hAnsi="Garamond"/>
        </w:rPr>
        <w:lastRenderedPageBreak/>
        <w:tab/>
        <w:t xml:space="preserve">When analyzing the residuals for the given model, </w:t>
      </w:r>
      <w:r w:rsidR="00853644">
        <w:rPr>
          <w:rFonts w:ascii="Garamond" w:hAnsi="Garamond"/>
        </w:rPr>
        <w:t>Output 3 shows some of the graphical checks that were performed. We believed that the model did not violate the normality</w:t>
      </w:r>
      <w:r w:rsidR="00795967">
        <w:rPr>
          <w:rFonts w:ascii="Garamond" w:hAnsi="Garamond"/>
        </w:rPr>
        <w:t xml:space="preserve"> of errors</w:t>
      </w:r>
      <w:r w:rsidR="00853644">
        <w:rPr>
          <w:rFonts w:ascii="Garamond" w:hAnsi="Garamond"/>
        </w:rPr>
        <w:t xml:space="preserve"> or linear relationship assumptions for linear regression, however, based on the Scale-Location graph, there may be a homoscedasticity issue with our model.</w:t>
      </w:r>
      <w:r w:rsidR="00391582">
        <w:rPr>
          <w:rFonts w:ascii="Garamond" w:hAnsi="Garamond"/>
        </w:rPr>
        <w:t xml:space="preserve"> Furthermore, we did not find any outliers based on the leverage for each value. </w:t>
      </w:r>
    </w:p>
    <w:p w:rsidR="00B26890" w:rsidRDefault="00B26890" w:rsidP="00F23F47">
      <w:pPr>
        <w:rPr>
          <w:rFonts w:ascii="Garamond" w:hAnsi="Garamond"/>
        </w:rPr>
      </w:pPr>
    </w:p>
    <w:p w:rsidR="00853644" w:rsidRDefault="00853644" w:rsidP="00F23F47">
      <w:pPr>
        <w:rPr>
          <w:rFonts w:ascii="Garamond" w:hAnsi="Garamond"/>
        </w:rPr>
      </w:pPr>
      <w:r>
        <w:rPr>
          <w:rFonts w:ascii="Garamond" w:hAnsi="Garamond"/>
        </w:rPr>
        <w:t xml:space="preserve">Output 3. Residual Analysis </w:t>
      </w:r>
    </w:p>
    <w:p w:rsidR="00853644" w:rsidRDefault="00853644" w:rsidP="00853644">
      <w:pPr>
        <w:jc w:val="center"/>
        <w:rPr>
          <w:rFonts w:ascii="Garamond" w:hAnsi="Garamond"/>
        </w:rPr>
      </w:pPr>
      <w:r w:rsidRPr="00401269">
        <w:rPr>
          <w:rFonts w:ascii="Garamond" w:hAnsi="Garamond"/>
        </w:rPr>
        <w:drawing>
          <wp:inline distT="0" distB="0" distL="0" distR="0" wp14:anchorId="5DBAB496" wp14:editId="5EAEB795">
            <wp:extent cx="6113881" cy="3983103"/>
            <wp:effectExtent l="12700" t="12700" r="7620" b="177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19"/>
                    <a:stretch/>
                  </pic:blipFill>
                  <pic:spPr bwMode="auto">
                    <a:xfrm>
                      <a:off x="0" y="0"/>
                      <a:ext cx="6113881" cy="39831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53644" w:rsidRDefault="00853644" w:rsidP="00F23F47">
      <w:pPr>
        <w:rPr>
          <w:rFonts w:ascii="Garamond" w:hAnsi="Garamond"/>
        </w:rPr>
      </w:pPr>
    </w:p>
    <w:p w:rsidR="00853644" w:rsidRDefault="00853644" w:rsidP="00F23F47">
      <w:pPr>
        <w:rPr>
          <w:rFonts w:ascii="Garamond" w:hAnsi="Garamond"/>
        </w:rPr>
      </w:pPr>
    </w:p>
    <w:p w:rsidR="00853644" w:rsidRDefault="00853644" w:rsidP="00F23F47">
      <w:pPr>
        <w:rPr>
          <w:rFonts w:ascii="Garamond" w:hAnsi="Garamond"/>
        </w:rPr>
      </w:pPr>
      <w:r>
        <w:rPr>
          <w:rFonts w:ascii="Garamond" w:hAnsi="Garamond"/>
        </w:rPr>
        <w:tab/>
        <w:t xml:space="preserve">The following Outputs 4-7 show the main and interaction effects. The half-normal plot and main effects plot confirm that A is the only significant main effect. From the box-plots of the three main effects, it can be seen that factor C has clear difference in </w:t>
      </w:r>
      <w:r w:rsidR="00AC23FD">
        <w:rPr>
          <w:rFonts w:ascii="Garamond" w:hAnsi="Garamond"/>
        </w:rPr>
        <w:t xml:space="preserve">variance between its two levels. </w:t>
      </w:r>
      <w:r w:rsidR="00391582">
        <w:rPr>
          <w:rFonts w:ascii="Garamond" w:hAnsi="Garamond"/>
        </w:rPr>
        <w:t xml:space="preserve">The interaction plots show an antagonistic relationship between B and C, and a synergistic relationship between the AB and AC factors. </w:t>
      </w:r>
    </w:p>
    <w:p w:rsidR="00853644" w:rsidRDefault="00853644" w:rsidP="00F23F47">
      <w:pPr>
        <w:rPr>
          <w:rFonts w:ascii="Garamond" w:hAnsi="Garamond"/>
        </w:rPr>
      </w:pPr>
    </w:p>
    <w:p w:rsidR="00853644" w:rsidRDefault="00853644" w:rsidP="00F23F47">
      <w:pPr>
        <w:rPr>
          <w:rFonts w:ascii="Garamond" w:hAnsi="Garamond"/>
        </w:rPr>
      </w:pPr>
    </w:p>
    <w:p w:rsidR="00853644" w:rsidRDefault="00853644" w:rsidP="00F23F47">
      <w:pPr>
        <w:rPr>
          <w:rFonts w:ascii="Garamond" w:hAnsi="Garamond"/>
        </w:rPr>
      </w:pPr>
    </w:p>
    <w:p w:rsidR="00853644" w:rsidRDefault="00853644" w:rsidP="00F23F47">
      <w:pPr>
        <w:rPr>
          <w:rFonts w:ascii="Garamond" w:hAnsi="Garamond"/>
        </w:rPr>
      </w:pPr>
    </w:p>
    <w:p w:rsidR="00853644" w:rsidRDefault="00853644" w:rsidP="00F23F47">
      <w:pPr>
        <w:rPr>
          <w:rFonts w:ascii="Garamond" w:hAnsi="Garamond"/>
        </w:rPr>
      </w:pPr>
    </w:p>
    <w:p w:rsidR="00853644" w:rsidRDefault="00853644" w:rsidP="00F23F47">
      <w:pPr>
        <w:rPr>
          <w:rFonts w:ascii="Garamond" w:hAnsi="Garamond"/>
        </w:rPr>
      </w:pPr>
    </w:p>
    <w:p w:rsidR="00853644" w:rsidRDefault="00853644" w:rsidP="00F23F47">
      <w:pPr>
        <w:rPr>
          <w:rFonts w:ascii="Garamond" w:hAnsi="Garamond"/>
        </w:rPr>
      </w:pPr>
    </w:p>
    <w:p w:rsidR="00391582" w:rsidRDefault="00391582" w:rsidP="00F23F47">
      <w:pPr>
        <w:rPr>
          <w:rFonts w:ascii="Garamond" w:hAnsi="Garamond"/>
        </w:rPr>
      </w:pPr>
    </w:p>
    <w:p w:rsidR="00B26890" w:rsidRDefault="00B26890" w:rsidP="00F23F47">
      <w:pPr>
        <w:rPr>
          <w:rFonts w:ascii="Garamond" w:hAnsi="Garamond"/>
        </w:rPr>
      </w:pPr>
    </w:p>
    <w:p w:rsidR="00853644" w:rsidRDefault="00853644" w:rsidP="00F23F47">
      <w:pPr>
        <w:rPr>
          <w:rFonts w:ascii="Garamond" w:hAnsi="Garamond"/>
        </w:rPr>
      </w:pPr>
    </w:p>
    <w:p w:rsidR="00853644" w:rsidRDefault="00853644" w:rsidP="00F23F47">
      <w:pPr>
        <w:rPr>
          <w:rFonts w:ascii="Garamond" w:hAnsi="Garamond"/>
        </w:rPr>
      </w:pPr>
      <w:r>
        <w:rPr>
          <w:rFonts w:ascii="Garamond" w:hAnsi="Garamond"/>
        </w:rPr>
        <w:lastRenderedPageBreak/>
        <w:t xml:space="preserve">Output 4. Half-Normal Plot for Main and Interaction Effects </w:t>
      </w:r>
    </w:p>
    <w:p w:rsidR="00391582" w:rsidRDefault="00391582" w:rsidP="00F23F47">
      <w:pPr>
        <w:rPr>
          <w:rFonts w:ascii="Garamond" w:hAnsi="Garamond"/>
        </w:rPr>
      </w:pPr>
    </w:p>
    <w:p w:rsidR="008A5329" w:rsidRDefault="00401269" w:rsidP="00F23F47">
      <w:pPr>
        <w:rPr>
          <w:rFonts w:ascii="Garamond" w:hAnsi="Garamond"/>
        </w:rPr>
      </w:pPr>
      <w:r w:rsidRPr="00401269">
        <w:rPr>
          <w:rFonts w:ascii="Garamond" w:hAnsi="Garamond"/>
        </w:rPr>
        <w:drawing>
          <wp:inline distT="0" distB="0" distL="0" distR="0" wp14:anchorId="5ED5C0C6" wp14:editId="7B74BD68">
            <wp:extent cx="5943600" cy="353631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6315"/>
                    </a:xfrm>
                    <a:prstGeom prst="rect">
                      <a:avLst/>
                    </a:prstGeom>
                  </pic:spPr>
                </pic:pic>
              </a:graphicData>
            </a:graphic>
          </wp:inline>
        </w:drawing>
      </w:r>
    </w:p>
    <w:p w:rsidR="00AC23FD" w:rsidRDefault="00AC23FD" w:rsidP="00F23F47">
      <w:pPr>
        <w:rPr>
          <w:rFonts w:ascii="Garamond" w:hAnsi="Garamond"/>
        </w:rPr>
      </w:pPr>
      <w:r>
        <w:rPr>
          <w:rFonts w:ascii="Garamond" w:hAnsi="Garamond"/>
        </w:rPr>
        <w:t xml:space="preserve">Output 5. Main Effects Plot </w:t>
      </w:r>
    </w:p>
    <w:p w:rsidR="00AC23FD" w:rsidRDefault="00AC23FD" w:rsidP="00F23F47">
      <w:pPr>
        <w:rPr>
          <w:rFonts w:ascii="Garamond" w:hAnsi="Garamond"/>
        </w:rPr>
      </w:pPr>
    </w:p>
    <w:p w:rsidR="008A5329" w:rsidRDefault="008A5329" w:rsidP="00F23F47">
      <w:pPr>
        <w:rPr>
          <w:rFonts w:ascii="Garamond" w:hAnsi="Garamond"/>
        </w:rPr>
      </w:pPr>
      <w:r w:rsidRPr="008A5329">
        <w:rPr>
          <w:rFonts w:ascii="Garamond" w:hAnsi="Garamond"/>
        </w:rPr>
        <w:drawing>
          <wp:inline distT="0" distB="0" distL="0" distR="0" wp14:anchorId="41B1BB3F" wp14:editId="3DC1FADF">
            <wp:extent cx="5943600" cy="3670300"/>
            <wp:effectExtent l="12700" t="12700" r="12700" b="1270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0300"/>
                    </a:xfrm>
                    <a:prstGeom prst="rect">
                      <a:avLst/>
                    </a:prstGeom>
                    <a:ln>
                      <a:solidFill>
                        <a:schemeClr val="tx1"/>
                      </a:solidFill>
                    </a:ln>
                  </pic:spPr>
                </pic:pic>
              </a:graphicData>
            </a:graphic>
          </wp:inline>
        </w:drawing>
      </w:r>
    </w:p>
    <w:p w:rsidR="00AC23FD" w:rsidRDefault="00AC23FD" w:rsidP="00F23F47">
      <w:pPr>
        <w:rPr>
          <w:rFonts w:ascii="Garamond" w:hAnsi="Garamond"/>
        </w:rPr>
      </w:pPr>
    </w:p>
    <w:p w:rsidR="00AC23FD" w:rsidRDefault="00AC23FD" w:rsidP="00F23F47">
      <w:pPr>
        <w:rPr>
          <w:rFonts w:ascii="Garamond" w:hAnsi="Garamond"/>
        </w:rPr>
      </w:pPr>
    </w:p>
    <w:p w:rsidR="00AC23FD" w:rsidRDefault="00AC23FD" w:rsidP="00F23F47">
      <w:pPr>
        <w:rPr>
          <w:rFonts w:ascii="Garamond" w:hAnsi="Garamond"/>
        </w:rPr>
      </w:pPr>
      <w:r>
        <w:rPr>
          <w:rFonts w:ascii="Garamond" w:hAnsi="Garamond"/>
        </w:rPr>
        <w:t xml:space="preserve">Output 6. Box-plot for Main Effects </w:t>
      </w:r>
    </w:p>
    <w:p w:rsidR="00AC23FD" w:rsidRDefault="00AC23FD" w:rsidP="00F23F47">
      <w:pPr>
        <w:rPr>
          <w:rFonts w:ascii="Garamond" w:hAnsi="Garamond"/>
        </w:rPr>
      </w:pPr>
    </w:p>
    <w:p w:rsidR="008A5329" w:rsidRDefault="008A5329" w:rsidP="00F23F47">
      <w:pPr>
        <w:rPr>
          <w:rFonts w:ascii="Garamond" w:hAnsi="Garamond"/>
        </w:rPr>
      </w:pPr>
      <w:r w:rsidRPr="008A5329">
        <w:rPr>
          <w:rFonts w:ascii="Garamond" w:hAnsi="Garamond"/>
        </w:rPr>
        <w:drawing>
          <wp:inline distT="0" distB="0" distL="0" distR="0" wp14:anchorId="73D60A01" wp14:editId="331020AD">
            <wp:extent cx="5717540" cy="3530703"/>
            <wp:effectExtent l="12700" t="12700" r="10160" b="1270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0863" cy="3532755"/>
                    </a:xfrm>
                    <a:prstGeom prst="rect">
                      <a:avLst/>
                    </a:prstGeom>
                    <a:ln>
                      <a:solidFill>
                        <a:schemeClr val="tx1"/>
                      </a:solidFill>
                    </a:ln>
                  </pic:spPr>
                </pic:pic>
              </a:graphicData>
            </a:graphic>
          </wp:inline>
        </w:drawing>
      </w:r>
    </w:p>
    <w:p w:rsidR="008A5329" w:rsidRDefault="008A5329" w:rsidP="00F23F47">
      <w:pPr>
        <w:rPr>
          <w:rFonts w:ascii="Garamond" w:hAnsi="Garamond"/>
        </w:rPr>
      </w:pPr>
    </w:p>
    <w:p w:rsidR="00AC23FD" w:rsidRDefault="00AC23FD" w:rsidP="00F23F47">
      <w:pPr>
        <w:rPr>
          <w:rFonts w:ascii="Garamond" w:hAnsi="Garamond"/>
        </w:rPr>
      </w:pPr>
      <w:r>
        <w:rPr>
          <w:rFonts w:ascii="Garamond" w:hAnsi="Garamond"/>
        </w:rPr>
        <w:t xml:space="preserve">Output 7. Interaction Effects </w:t>
      </w:r>
    </w:p>
    <w:p w:rsidR="00AC23FD" w:rsidRDefault="00AC23FD" w:rsidP="00F23F47">
      <w:pPr>
        <w:rPr>
          <w:rFonts w:ascii="Garamond" w:hAnsi="Garamond"/>
        </w:rPr>
      </w:pPr>
    </w:p>
    <w:p w:rsidR="008A5329" w:rsidRPr="00F23F47" w:rsidRDefault="008A5329" w:rsidP="00F23F47">
      <w:pPr>
        <w:rPr>
          <w:rFonts w:ascii="Garamond" w:hAnsi="Garamond"/>
        </w:rPr>
      </w:pPr>
      <w:r w:rsidRPr="008A5329">
        <w:rPr>
          <w:rFonts w:ascii="Garamond" w:hAnsi="Garamond"/>
        </w:rPr>
        <w:drawing>
          <wp:inline distT="0" distB="0" distL="0" distR="0" wp14:anchorId="4A30D481" wp14:editId="4ADF3CBE">
            <wp:extent cx="5665546" cy="3498596"/>
            <wp:effectExtent l="12700" t="12700" r="11430" b="698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685" cy="3505475"/>
                    </a:xfrm>
                    <a:prstGeom prst="rect">
                      <a:avLst/>
                    </a:prstGeom>
                    <a:ln>
                      <a:solidFill>
                        <a:schemeClr val="tx1"/>
                      </a:solidFill>
                    </a:ln>
                  </pic:spPr>
                </pic:pic>
              </a:graphicData>
            </a:graphic>
          </wp:inline>
        </w:drawing>
      </w:r>
    </w:p>
    <w:p w:rsidR="00391582" w:rsidRDefault="00391582" w:rsidP="00391582">
      <w:pPr>
        <w:rPr>
          <w:rFonts w:ascii="Garamond" w:hAnsi="Garamond"/>
          <w:b/>
          <w:bCs/>
        </w:rPr>
      </w:pPr>
      <w:r>
        <w:rPr>
          <w:rFonts w:ascii="Garamond" w:hAnsi="Garamond"/>
          <w:b/>
          <w:bCs/>
        </w:rPr>
        <w:lastRenderedPageBreak/>
        <w:t xml:space="preserve">Data Analysis: </w:t>
      </w:r>
    </w:p>
    <w:p w:rsidR="00391582" w:rsidRDefault="00391582" w:rsidP="00391582">
      <w:pPr>
        <w:rPr>
          <w:rFonts w:ascii="Garamond" w:hAnsi="Garamond"/>
          <w:b/>
          <w:bCs/>
        </w:rPr>
      </w:pPr>
    </w:p>
    <w:p w:rsidR="00391582" w:rsidRDefault="00391582" w:rsidP="00391582">
      <w:pPr>
        <w:rPr>
          <w:rFonts w:ascii="Garamond" w:hAnsi="Garamond"/>
        </w:rPr>
      </w:pPr>
      <w:r>
        <w:rPr>
          <w:rFonts w:ascii="Garamond" w:hAnsi="Garamond"/>
        </w:rPr>
        <w:tab/>
        <w:t>Based on the results of the ANOVA along with the accompanying graphs</w:t>
      </w:r>
      <w:r w:rsidR="007A47E5">
        <w:rPr>
          <w:rFonts w:ascii="Garamond" w:hAnsi="Garamond"/>
        </w:rPr>
        <w:t>, the most important</w:t>
      </w:r>
      <w:r w:rsidR="00870C8B">
        <w:rPr>
          <w:rFonts w:ascii="Garamond" w:hAnsi="Garamond"/>
        </w:rPr>
        <w:t xml:space="preserve"> factors are A and AC. Performing an additional regression analysis on just these factors produces the following output: </w:t>
      </w:r>
    </w:p>
    <w:p w:rsidR="00870C8B" w:rsidRDefault="00870C8B" w:rsidP="00391582">
      <w:pPr>
        <w:rPr>
          <w:rFonts w:ascii="Garamond" w:hAnsi="Garamond"/>
        </w:rPr>
      </w:pPr>
    </w:p>
    <w:p w:rsidR="00870C8B" w:rsidRDefault="00870C8B" w:rsidP="00391582">
      <w:pPr>
        <w:rPr>
          <w:rFonts w:ascii="Garamond" w:hAnsi="Garamond"/>
        </w:rPr>
      </w:pPr>
      <w:r>
        <w:rPr>
          <w:rFonts w:ascii="Garamond" w:hAnsi="Garamond"/>
        </w:rPr>
        <w:t xml:space="preserve">Output 8. Regression Output 2 – A, C, AC </w:t>
      </w:r>
    </w:p>
    <w:p w:rsidR="00870C8B" w:rsidRDefault="00870C8B" w:rsidP="00391582">
      <w:pPr>
        <w:rPr>
          <w:rFonts w:ascii="Garamond" w:hAnsi="Garamond"/>
        </w:rPr>
      </w:pPr>
    </w:p>
    <w:p w:rsidR="00870C8B" w:rsidRDefault="00870C8B" w:rsidP="00391582">
      <w:pPr>
        <w:rPr>
          <w:rFonts w:ascii="Garamond" w:hAnsi="Garamond"/>
        </w:rPr>
      </w:pPr>
      <w:r w:rsidRPr="00870C8B">
        <w:rPr>
          <w:rFonts w:ascii="Garamond" w:hAnsi="Garamond"/>
        </w:rPr>
        <w:drawing>
          <wp:inline distT="0" distB="0" distL="0" distR="0" wp14:anchorId="1A26878A" wp14:editId="26B51D86">
            <wp:extent cx="5943600" cy="4381500"/>
            <wp:effectExtent l="12700" t="12700" r="12700" b="12700"/>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72"/>
                    <a:stretch/>
                  </pic:blipFill>
                  <pic:spPr bwMode="auto">
                    <a:xfrm>
                      <a:off x="0" y="0"/>
                      <a:ext cx="5943600" cy="43815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70C8B" w:rsidRDefault="00870C8B" w:rsidP="00391582">
      <w:pPr>
        <w:rPr>
          <w:rFonts w:ascii="Garamond" w:hAnsi="Garamond"/>
        </w:rPr>
      </w:pPr>
    </w:p>
    <w:p w:rsidR="00870C8B" w:rsidRDefault="00870C8B" w:rsidP="00391582">
      <w:pPr>
        <w:rPr>
          <w:rFonts w:ascii="Garamond" w:hAnsi="Garamond"/>
        </w:rPr>
      </w:pPr>
      <w:r>
        <w:rPr>
          <w:rFonts w:ascii="Garamond" w:hAnsi="Garamond"/>
        </w:rPr>
        <w:t>This regression model produces the best Adjusted R-squared of .2949, and follows the Effect Sparsity Principal</w:t>
      </w:r>
      <w:r w:rsidR="00CC46DB">
        <w:rPr>
          <w:rFonts w:ascii="Garamond" w:hAnsi="Garamond"/>
        </w:rPr>
        <w:t xml:space="preserve"> with only two relatively important effects in the model</w:t>
      </w:r>
      <w:r>
        <w:rPr>
          <w:rFonts w:ascii="Garamond" w:hAnsi="Garamond"/>
        </w:rPr>
        <w:t xml:space="preserve">. The average amount a sleep on a given day that I should receive is about 8.40. By setting A to -1 and C to +1, the most sleep is achieved. </w:t>
      </w:r>
    </w:p>
    <w:p w:rsidR="00870C8B" w:rsidRDefault="00870C8B" w:rsidP="00391582">
      <w:pPr>
        <w:rPr>
          <w:rFonts w:ascii="Garamond" w:hAnsi="Garamond"/>
        </w:rPr>
      </w:pPr>
    </w:p>
    <w:p w:rsidR="00870C8B" w:rsidRPr="00870C8B" w:rsidRDefault="00870C8B" w:rsidP="00870C8B">
      <w:pPr>
        <w:rPr>
          <w:rFonts w:ascii="Garamond" w:eastAsiaTheme="minorEastAsia" w:hAnsi="Garamond"/>
          <w:iCs/>
        </w:rPr>
      </w:pPr>
      <m:oMathPara>
        <m:oMath>
          <m:r>
            <m:rPr>
              <m:sty m:val="bi"/>
            </m:rPr>
            <w:rPr>
              <w:rFonts w:ascii="Cambria Math" w:hAnsi="Cambria Math"/>
            </w:rPr>
            <m:t>y</m:t>
          </m:r>
          <m:r>
            <m:rPr>
              <m:sty m:val="p"/>
            </m:rPr>
            <w:rPr>
              <w:rFonts w:ascii="Cambria Math" w:hAnsi="Cambria Math"/>
            </w:rPr>
            <m:t xml:space="preserve"> =</m:t>
          </m:r>
          <m:r>
            <w:rPr>
              <w:rFonts w:ascii="Cambria Math" w:hAnsi="Cambria Math"/>
            </w:rPr>
            <m:t>8.40+</m:t>
          </m:r>
          <m:d>
            <m:dPr>
              <m:ctrlPr>
                <w:rPr>
                  <w:rFonts w:ascii="Cambria Math" w:hAnsi="Cambria Math"/>
                  <w:i/>
                  <w:iCs/>
                </w:rPr>
              </m:ctrlPr>
            </m:dPr>
            <m:e>
              <m:r>
                <w:rPr>
                  <w:rFonts w:ascii="Cambria Math" w:hAnsi="Cambria Math"/>
                </w:rPr>
                <m:t>-1</m:t>
              </m:r>
            </m:e>
          </m:d>
          <m:d>
            <m:dPr>
              <m:ctrlPr>
                <w:rPr>
                  <w:rFonts w:ascii="Cambria Math" w:hAnsi="Cambria Math"/>
                  <w:i/>
                  <w:iCs/>
                </w:rPr>
              </m:ctrlPr>
            </m:dPr>
            <m:e>
              <m:r>
                <w:rPr>
                  <w:rFonts w:ascii="Cambria Math" w:hAnsi="Cambria Math"/>
                </w:rPr>
                <m:t>-1.04</m:t>
              </m:r>
            </m:e>
          </m:d>
          <m:r>
            <w:rPr>
              <w:rFonts w:ascii="Cambria Math" w:hAnsi="Cambria Math"/>
            </w:rPr>
            <m:t>+</m:t>
          </m:r>
          <m:d>
            <m:dPr>
              <m:ctrlPr>
                <w:rPr>
                  <w:rFonts w:ascii="Cambria Math" w:hAnsi="Cambria Math"/>
                  <w:i/>
                  <w:iCs/>
                </w:rPr>
              </m:ctrlPr>
            </m:dPr>
            <m:e>
              <m:r>
                <w:rPr>
                  <w:rFonts w:ascii="Cambria Math" w:hAnsi="Cambria Math"/>
                </w:rPr>
                <m:t>1</m:t>
              </m:r>
            </m:e>
          </m:d>
          <m:d>
            <m:dPr>
              <m:ctrlPr>
                <w:rPr>
                  <w:rFonts w:ascii="Cambria Math" w:hAnsi="Cambria Math"/>
                  <w:i/>
                  <w:iCs/>
                </w:rPr>
              </m:ctrlPr>
            </m:dPr>
            <m:e>
              <m:r>
                <w:rPr>
                  <w:rFonts w:ascii="Cambria Math" w:hAnsi="Cambria Math"/>
                </w:rPr>
                <m:t>.04</m:t>
              </m:r>
            </m:e>
          </m:d>
          <m:r>
            <w:rPr>
              <w:rFonts w:ascii="Cambria Math" w:hAnsi="Cambria Math"/>
            </w:rPr>
            <m:t>+</m:t>
          </m:r>
          <m:d>
            <m:dPr>
              <m:ctrlPr>
                <w:rPr>
                  <w:rFonts w:ascii="Cambria Math" w:hAnsi="Cambria Math"/>
                  <w:i/>
                  <w:iCs/>
                </w:rPr>
              </m:ctrlPr>
            </m:dPr>
            <m:e>
              <m:r>
                <w:rPr>
                  <w:rFonts w:ascii="Cambria Math" w:hAnsi="Cambria Math"/>
                </w:rPr>
                <m:t>-1</m:t>
              </m:r>
            </m:e>
          </m:d>
          <m:d>
            <m:dPr>
              <m:ctrlPr>
                <w:rPr>
                  <w:rFonts w:ascii="Cambria Math" w:hAnsi="Cambria Math"/>
                  <w:i/>
                  <w:iCs/>
                </w:rPr>
              </m:ctrlPr>
            </m:dPr>
            <m:e>
              <m:r>
                <w:rPr>
                  <w:rFonts w:ascii="Cambria Math" w:hAnsi="Cambria Math"/>
                </w:rPr>
                <m:t>-.45</m:t>
              </m:r>
            </m:e>
          </m:d>
        </m:oMath>
      </m:oMathPara>
    </w:p>
    <w:p w:rsidR="00870C8B" w:rsidRPr="00870C8B" w:rsidRDefault="00870C8B" w:rsidP="00870C8B">
      <w:pPr>
        <w:rPr>
          <w:rFonts w:ascii="Garamond" w:eastAsiaTheme="minorEastAsia" w:hAnsi="Garamond"/>
          <w:iCs/>
        </w:rPr>
      </w:pPr>
    </w:p>
    <w:p w:rsidR="00870C8B" w:rsidRPr="00870C8B" w:rsidRDefault="00870C8B" w:rsidP="00870C8B">
      <w:pPr>
        <w:rPr>
          <w:rFonts w:ascii="Garamond" w:eastAsiaTheme="minorEastAsia" w:hAnsi="Garamond"/>
          <w:iCs/>
        </w:rPr>
      </w:pPr>
      <m:oMathPara>
        <m:oMath>
          <m:r>
            <m:rPr>
              <m:sty m:val="bi"/>
            </m:rPr>
            <w:rPr>
              <w:rFonts w:ascii="Cambria Math" w:hAnsi="Cambria Math"/>
            </w:rPr>
            <m:t>y</m:t>
          </m:r>
          <m:r>
            <m:rPr>
              <m:sty m:val="p"/>
            </m:rPr>
            <w:rPr>
              <w:rFonts w:ascii="Cambria Math" w:hAnsi="Cambria Math"/>
            </w:rPr>
            <m:t xml:space="preserve"> =</m:t>
          </m:r>
          <m:r>
            <w:rPr>
              <w:rFonts w:ascii="Cambria Math" w:hAnsi="Cambria Math"/>
            </w:rPr>
            <m:t xml:space="preserve">9.93 </m:t>
          </m:r>
          <m:r>
            <w:rPr>
              <w:rFonts w:ascii="Cambria Math" w:hAnsi="Cambria Math"/>
            </w:rPr>
            <m:t>hours of sleep</m:t>
          </m:r>
        </m:oMath>
      </m:oMathPara>
    </w:p>
    <w:p w:rsidR="00870C8B" w:rsidRPr="00870C8B" w:rsidRDefault="00870C8B" w:rsidP="00870C8B">
      <w:pPr>
        <w:rPr>
          <w:rFonts w:ascii="Garamond" w:eastAsiaTheme="minorEastAsia" w:hAnsi="Garamond"/>
        </w:rPr>
      </w:pPr>
    </w:p>
    <w:p w:rsidR="00870C8B" w:rsidRDefault="00870C8B" w:rsidP="00391582">
      <w:pPr>
        <w:rPr>
          <w:rFonts w:ascii="Garamond" w:hAnsi="Garamond"/>
        </w:rPr>
      </w:pPr>
    </w:p>
    <w:p w:rsidR="00870C8B" w:rsidRPr="00391582" w:rsidRDefault="00870C8B" w:rsidP="00391582">
      <w:pPr>
        <w:rPr>
          <w:rFonts w:ascii="Garamond" w:hAnsi="Garamond"/>
        </w:rPr>
      </w:pPr>
      <w:r>
        <w:rPr>
          <w:rFonts w:ascii="Garamond" w:hAnsi="Garamond"/>
        </w:rPr>
        <w:t xml:space="preserve"> </w:t>
      </w:r>
    </w:p>
    <w:p w:rsidR="005857A8" w:rsidRDefault="005857A8" w:rsidP="00DF0FBC">
      <w:pPr>
        <w:rPr>
          <w:rFonts w:ascii="Garamond" w:hAnsi="Garamond"/>
        </w:rPr>
      </w:pPr>
    </w:p>
    <w:p w:rsidR="00DF0FBC" w:rsidRPr="00DF0FBC" w:rsidRDefault="00DF0FBC" w:rsidP="00DF0FBC">
      <w:pPr>
        <w:rPr>
          <w:rFonts w:ascii="Garamond" w:hAnsi="Garamond"/>
        </w:rPr>
      </w:pPr>
    </w:p>
    <w:p w:rsidR="005857A8" w:rsidRDefault="005857A8" w:rsidP="00725650">
      <w:pPr>
        <w:rPr>
          <w:rFonts w:ascii="Garamond" w:hAnsi="Garamond"/>
        </w:rPr>
      </w:pPr>
    </w:p>
    <w:p w:rsidR="00B26890" w:rsidRDefault="00B26890" w:rsidP="00725650">
      <w:pPr>
        <w:rPr>
          <w:rFonts w:ascii="Garamond" w:hAnsi="Garamond"/>
        </w:rPr>
      </w:pPr>
    </w:p>
    <w:p w:rsidR="00F86AB8" w:rsidRDefault="00F86AB8" w:rsidP="00725650">
      <w:pPr>
        <w:rPr>
          <w:rFonts w:ascii="Garamond" w:hAnsi="Garamond"/>
          <w:b/>
          <w:bCs/>
        </w:rPr>
      </w:pPr>
      <w:r w:rsidRPr="005857A8">
        <w:rPr>
          <w:rFonts w:ascii="Garamond" w:hAnsi="Garamond"/>
          <w:b/>
          <w:bCs/>
        </w:rPr>
        <w:t>Conclusion</w:t>
      </w:r>
      <w:r w:rsidR="00DF0FBC">
        <w:rPr>
          <w:rFonts w:ascii="Garamond" w:hAnsi="Garamond"/>
          <w:b/>
          <w:bCs/>
        </w:rPr>
        <w:t xml:space="preserve">/Inference: </w:t>
      </w:r>
    </w:p>
    <w:p w:rsidR="00B26890" w:rsidRDefault="00B26890" w:rsidP="00725650">
      <w:pPr>
        <w:rPr>
          <w:rFonts w:ascii="Garamond" w:hAnsi="Garamond"/>
          <w:b/>
          <w:bCs/>
        </w:rPr>
      </w:pPr>
    </w:p>
    <w:p w:rsidR="002C58FB" w:rsidRDefault="00CC46DB" w:rsidP="00725650">
      <w:pPr>
        <w:rPr>
          <w:rFonts w:ascii="Garamond" w:hAnsi="Garamond"/>
        </w:rPr>
      </w:pPr>
      <w:r>
        <w:rPr>
          <w:rFonts w:ascii="Garamond" w:hAnsi="Garamond"/>
          <w:b/>
          <w:bCs/>
        </w:rPr>
        <w:tab/>
      </w:r>
      <w:r w:rsidR="00B26890">
        <w:rPr>
          <w:rFonts w:ascii="Garamond" w:hAnsi="Garamond"/>
        </w:rPr>
        <w:t xml:space="preserve">The objective for this project was to examine important factors and their interactions and discover their effects on the total hours of sleep one receives a night. </w:t>
      </w:r>
      <w:r>
        <w:rPr>
          <w:rFonts w:ascii="Garamond" w:hAnsi="Garamond"/>
        </w:rPr>
        <w:t>In the final model, the only significant effect was the main effect for Coffee</w:t>
      </w:r>
      <w:r w:rsidR="00740C41">
        <w:rPr>
          <w:rFonts w:ascii="Garamond" w:hAnsi="Garamond"/>
        </w:rPr>
        <w:t>, which effected sleep by 1 hour</w:t>
      </w:r>
      <w:r>
        <w:rPr>
          <w:rFonts w:ascii="Garamond" w:hAnsi="Garamond"/>
        </w:rPr>
        <w:t xml:space="preserve">. The second most significant effect was the interaction effect between Coffee and Exercise, with a p-value of .168, and demonstrate a synergistic relationship. </w:t>
      </w:r>
      <w:r w:rsidR="00D149C1">
        <w:rPr>
          <w:rFonts w:ascii="Garamond" w:hAnsi="Garamond"/>
        </w:rPr>
        <w:t xml:space="preserve">The main effect and corresponding interaction effects associated with reading before bed were not found to be significant in this experiment. </w:t>
      </w:r>
      <w:r w:rsidR="002C58FB">
        <w:rPr>
          <w:rFonts w:ascii="Garamond" w:hAnsi="Garamond"/>
        </w:rPr>
        <w:t xml:space="preserve">The interaction effect between coffee and exercise lead to an interesting conclusion. My working assumption is that days where I drank coffee and exercised would result in increased sleep, however it leads to the opposite effect, causing me to lose about 30 minutes of sleep. This may be due to the fact that I didn’t distinguish between the types of different workouts. For example, on days where I played basketball (i.e. a cardio workout) I found myself significantly more exhausted than when I lifted weights. </w:t>
      </w:r>
    </w:p>
    <w:p w:rsidR="00B26890" w:rsidRDefault="00B26890" w:rsidP="002C58FB">
      <w:pPr>
        <w:ind w:firstLine="720"/>
        <w:rPr>
          <w:rFonts w:ascii="Garamond" w:hAnsi="Garamond"/>
        </w:rPr>
      </w:pPr>
      <w:r>
        <w:rPr>
          <w:rFonts w:ascii="Garamond" w:hAnsi="Garamond"/>
        </w:rPr>
        <w:t xml:space="preserve">According to William Dement, a researcher and professor at Stanford that specializes in the diagnosis and treatment of sleep disorders, an average college student requires at least 8 hours of sleep to be productive with their social and school life. To obtain </w:t>
      </w:r>
      <w:r w:rsidR="00F8237A">
        <w:rPr>
          <w:rFonts w:ascii="Garamond" w:hAnsi="Garamond"/>
        </w:rPr>
        <w:t xml:space="preserve">the ideal day for sleep, (focusing on the significant effects) the final model would recommend to not drink coffee and to exercise, which would result in around </w:t>
      </w:r>
      <w:r w:rsidR="00D149C1">
        <w:rPr>
          <w:rFonts w:ascii="Garamond" w:hAnsi="Garamond"/>
        </w:rPr>
        <w:t>9.9</w:t>
      </w:r>
      <w:r w:rsidR="00F8237A">
        <w:rPr>
          <w:rFonts w:ascii="Garamond" w:hAnsi="Garamond"/>
        </w:rPr>
        <w:t xml:space="preserve"> hours of sleep for the night. In terms of practicality, due to how long our daily schedules are, most college students consume at least one cup of coffee every day. In fact, according to a</w:t>
      </w:r>
      <w:r w:rsidR="00D149C1">
        <w:rPr>
          <w:rFonts w:ascii="Garamond" w:hAnsi="Garamond"/>
        </w:rPr>
        <w:t xml:space="preserve"> recent study published in Clinical Nutrition, approximately 93% of students use coffee as their daily source of caffeine. For a given day where coffee is consumed, to obtain the most sleep, the model would suggest not working out for the day to obtain about 7.8 hours of sleep. </w:t>
      </w:r>
    </w:p>
    <w:p w:rsidR="00D149C1" w:rsidRDefault="00D149C1" w:rsidP="00725650">
      <w:pPr>
        <w:rPr>
          <w:rFonts w:ascii="Garamond" w:hAnsi="Garamond"/>
        </w:rPr>
      </w:pPr>
      <w:r>
        <w:rPr>
          <w:rFonts w:ascii="Garamond" w:hAnsi="Garamond"/>
        </w:rPr>
        <w:tab/>
        <w:t xml:space="preserve">As I was performing the experiment over the course of the month, I discovered a potential major flaw in the design of my project. In my </w:t>
      </w:r>
      <w:r w:rsidR="002C58FB">
        <w:rPr>
          <w:rFonts w:ascii="Garamond" w:hAnsi="Garamond"/>
        </w:rPr>
        <w:t>experiment</w:t>
      </w:r>
      <w:r>
        <w:rPr>
          <w:rFonts w:ascii="Garamond" w:hAnsi="Garamond"/>
        </w:rPr>
        <w:t xml:space="preserve">, I assumed that the blocking effects to be not significant. However, a huge factor that determines when I go to bed every night and when I wake up is </w:t>
      </w:r>
      <w:r w:rsidR="002C58FB">
        <w:rPr>
          <w:rFonts w:ascii="Garamond" w:hAnsi="Garamond"/>
        </w:rPr>
        <w:t xml:space="preserve">the time of my morning class. On days where I had a later starting class, I found myself waking up later and thus getting more hours of sleep. Furthermore, the amount of work I had to do also greatly influenced the time I would go to bed every night. If I had an exam or a major project due the next day, I would get less sleep. Although this could be seen as a random variable that contributed to the variance of the overall model, future studies could attempt to quantify the amount of work that you have for the day or for the week and see how that influences overall sleep. </w:t>
      </w:r>
    </w:p>
    <w:p w:rsidR="002C58FB" w:rsidRDefault="002C58FB" w:rsidP="00725650">
      <w:pPr>
        <w:rPr>
          <w:rFonts w:ascii="Garamond" w:hAnsi="Garamond"/>
        </w:rPr>
      </w:pPr>
      <w:r>
        <w:rPr>
          <w:rFonts w:ascii="Garamond" w:hAnsi="Garamond"/>
        </w:rPr>
        <w:tab/>
        <w:t xml:space="preserve">In conclusion, this experiment attempted to examine the effects of coffee, reading, and exercise on the hours of sleep one receives every night. </w:t>
      </w:r>
      <w:r w:rsidR="00BF685A">
        <w:rPr>
          <w:rFonts w:ascii="Garamond" w:hAnsi="Garamond"/>
        </w:rPr>
        <w:t xml:space="preserve">This </w:t>
      </w:r>
      <w:r w:rsidR="00100207">
        <w:rPr>
          <w:rFonts w:ascii="Garamond" w:hAnsi="Garamond"/>
        </w:rPr>
        <w:t xml:space="preserve">experiment took a very simplistic view on sleep. It only focused on the total number of hours spent in bed., and did not address the quality of sleep, which would require more advanced measuring devices. In reality, there were some nights where I wouldn’t be able to fall asleep for another hour after turning off the lights, or nights where I would wake up in the middle of the night and not be able to fall asleep. </w:t>
      </w:r>
      <w:r>
        <w:rPr>
          <w:rFonts w:ascii="Garamond" w:hAnsi="Garamond"/>
        </w:rPr>
        <w:t xml:space="preserve">Obviously, there are many other factors that go into sleep. For example, I was going through a break-up in the latter half of the experiment, and found it hard to sleep regardless of what I did during the day. </w:t>
      </w:r>
      <w:r w:rsidR="00740C41">
        <w:rPr>
          <w:rFonts w:ascii="Garamond" w:hAnsi="Garamond"/>
        </w:rPr>
        <w:t xml:space="preserve">Furthermore, because the sample size of this experiment was only one, this study may not be replicable to an entire population. However, I believe that I was able to identify a few major influential effects, and hopefully encourage others to think about patterns in their daily routines. </w:t>
      </w:r>
    </w:p>
    <w:p w:rsidR="00100207" w:rsidRDefault="00100207" w:rsidP="00F8237A">
      <w:pPr>
        <w:rPr>
          <w:rFonts w:ascii="Garamond" w:hAnsi="Garamond"/>
        </w:rPr>
      </w:pPr>
    </w:p>
    <w:p w:rsidR="00F8237A" w:rsidRDefault="00F8237A" w:rsidP="00F8237A">
      <w:pPr>
        <w:rPr>
          <w:rFonts w:ascii="Garamond" w:hAnsi="Garamond"/>
        </w:rPr>
      </w:pPr>
    </w:p>
    <w:p w:rsidR="00F8237A" w:rsidRDefault="00F8237A" w:rsidP="00F8237A">
      <w:pPr>
        <w:rPr>
          <w:rFonts w:ascii="Garamond" w:hAnsi="Garamond"/>
        </w:rPr>
      </w:pPr>
    </w:p>
    <w:p w:rsidR="00F8237A" w:rsidRDefault="00F8237A" w:rsidP="00F8237A">
      <w:pPr>
        <w:rPr>
          <w:rFonts w:ascii="Garamond" w:hAnsi="Garamond"/>
        </w:rPr>
      </w:pPr>
    </w:p>
    <w:p w:rsidR="00F8237A" w:rsidRDefault="00F8237A" w:rsidP="00F8237A">
      <w:pPr>
        <w:rPr>
          <w:rFonts w:ascii="Garamond" w:hAnsi="Garamond"/>
        </w:rPr>
      </w:pPr>
    </w:p>
    <w:p w:rsidR="00740C41" w:rsidRDefault="00740C41" w:rsidP="00F8237A">
      <w:pPr>
        <w:rPr>
          <w:rFonts w:ascii="Garamond" w:hAnsi="Garamond"/>
        </w:rPr>
      </w:pPr>
    </w:p>
    <w:p w:rsidR="00740C41" w:rsidRDefault="00740C41" w:rsidP="00F8237A">
      <w:pPr>
        <w:rPr>
          <w:rFonts w:ascii="Garamond" w:hAnsi="Garamond"/>
        </w:rPr>
      </w:pPr>
    </w:p>
    <w:p w:rsidR="00740C41" w:rsidRDefault="00740C41" w:rsidP="00740C41">
      <w:pPr>
        <w:jc w:val="center"/>
        <w:rPr>
          <w:rFonts w:ascii="Garamond" w:hAnsi="Garamond"/>
        </w:rPr>
      </w:pPr>
      <w:r>
        <w:rPr>
          <w:rFonts w:ascii="Garamond" w:hAnsi="Garamond"/>
        </w:rPr>
        <w:t>Reference</w:t>
      </w:r>
      <w:r w:rsidR="002D5FE2">
        <w:rPr>
          <w:rFonts w:ascii="Garamond" w:hAnsi="Garamond"/>
        </w:rPr>
        <w:t>s</w:t>
      </w:r>
    </w:p>
    <w:p w:rsidR="002D5FE2" w:rsidRDefault="002D5FE2" w:rsidP="002D5FE2">
      <w:pPr>
        <w:ind w:left="720" w:hanging="720"/>
        <w:rPr>
          <w:rFonts w:ascii="Garamond" w:hAnsi="Garamond"/>
        </w:rPr>
      </w:pPr>
    </w:p>
    <w:p w:rsidR="002D5FE2" w:rsidRPr="002D5FE2" w:rsidRDefault="002D5FE2" w:rsidP="002D5FE2">
      <w:pPr>
        <w:ind w:left="720" w:hanging="720"/>
        <w:rPr>
          <w:rFonts w:ascii="Garamond" w:hAnsi="Garamond"/>
          <w:color w:val="000000" w:themeColor="text1"/>
        </w:rPr>
      </w:pPr>
      <w:r w:rsidRPr="002D5FE2">
        <w:rPr>
          <w:rFonts w:ascii="Garamond" w:hAnsi="Garamond"/>
          <w:color w:val="000000" w:themeColor="text1"/>
        </w:rPr>
        <w:t xml:space="preserve">Dement, William. (September 1997). What All Undergraduates Should Know About How Their Sleeping Lives Affect Their Waking Lives. </w:t>
      </w:r>
      <w:r w:rsidRPr="002D5FE2">
        <w:rPr>
          <w:rFonts w:ascii="Garamond" w:hAnsi="Garamond"/>
          <w:i/>
          <w:iCs/>
          <w:color w:val="000000" w:themeColor="text1"/>
        </w:rPr>
        <w:t xml:space="preserve">Stanford University of Excellence for the Diagnosis and Treatment of Sleep Disorders. </w:t>
      </w:r>
      <w:r w:rsidRPr="002D5FE2">
        <w:rPr>
          <w:rFonts w:ascii="Garamond" w:hAnsi="Garamond"/>
          <w:color w:val="000000" w:themeColor="text1"/>
        </w:rPr>
        <w:t xml:space="preserve">Web. Retrieved from: </w:t>
      </w:r>
      <w:hyperlink r:id="rId15" w:history="1">
        <w:r w:rsidRPr="002D5FE2">
          <w:rPr>
            <w:rStyle w:val="Hyperlink"/>
            <w:rFonts w:ascii="Garamond" w:hAnsi="Garamond"/>
            <w:color w:val="000000" w:themeColor="text1"/>
            <w:u w:val="none"/>
          </w:rPr>
          <w:t>https://web.stanford.edu/~dement/sleepless.html</w:t>
        </w:r>
      </w:hyperlink>
    </w:p>
    <w:p w:rsidR="002D5FE2" w:rsidRDefault="002D5FE2" w:rsidP="00740C41">
      <w:pPr>
        <w:jc w:val="center"/>
        <w:rPr>
          <w:rFonts w:ascii="Garamond" w:hAnsi="Garamond"/>
        </w:rPr>
      </w:pPr>
      <w:bookmarkStart w:id="0" w:name="_GoBack"/>
      <w:bookmarkEnd w:id="0"/>
    </w:p>
    <w:p w:rsidR="00740C41" w:rsidRDefault="005C3E5F" w:rsidP="002D5FE2">
      <w:pPr>
        <w:ind w:left="720" w:hanging="720"/>
        <w:rPr>
          <w:rFonts w:ascii="Garamond" w:hAnsi="Garamond"/>
        </w:rPr>
      </w:pPr>
      <w:r>
        <w:rPr>
          <w:rFonts w:ascii="Garamond" w:hAnsi="Garamond"/>
        </w:rPr>
        <w:t xml:space="preserve">Mahoney, C., &amp; Giles, Grace. (April 2019). Intake of caffeine from all sources and reasons for use by college students. </w:t>
      </w:r>
      <w:r w:rsidRPr="005C3E5F">
        <w:rPr>
          <w:rFonts w:ascii="Garamond" w:hAnsi="Garamond"/>
          <w:i/>
          <w:iCs/>
        </w:rPr>
        <w:t>Clinical Nutrition</w:t>
      </w:r>
      <w:r>
        <w:rPr>
          <w:rFonts w:ascii="Garamond" w:hAnsi="Garamond"/>
        </w:rPr>
        <w:t xml:space="preserve">, </w:t>
      </w:r>
      <w:r w:rsidRPr="005C3E5F">
        <w:rPr>
          <w:rFonts w:ascii="Garamond" w:hAnsi="Garamond"/>
          <w:i/>
          <w:iCs/>
        </w:rPr>
        <w:t>Volume 38</w:t>
      </w:r>
      <w:r>
        <w:rPr>
          <w:rFonts w:ascii="Garamond" w:hAnsi="Garamond"/>
        </w:rPr>
        <w:t xml:space="preserve">(2), pp 668-675. </w:t>
      </w:r>
    </w:p>
    <w:p w:rsidR="005C3E5F" w:rsidRDefault="005C3E5F" w:rsidP="002D5FE2">
      <w:pPr>
        <w:ind w:left="720" w:hanging="720"/>
        <w:rPr>
          <w:rFonts w:ascii="Garamond" w:hAnsi="Garamond"/>
        </w:rPr>
      </w:pPr>
    </w:p>
    <w:p w:rsidR="005C3E5F" w:rsidRDefault="005C3E5F" w:rsidP="002D5FE2">
      <w:pPr>
        <w:ind w:left="720" w:hanging="720"/>
        <w:rPr>
          <w:rFonts w:ascii="Garamond" w:hAnsi="Garamond"/>
        </w:rPr>
      </w:pPr>
      <w:r>
        <w:rPr>
          <w:rFonts w:ascii="Garamond" w:hAnsi="Garamond"/>
        </w:rPr>
        <w:t xml:space="preserve">Taylor, D., &amp; </w:t>
      </w:r>
      <w:proofErr w:type="spellStart"/>
      <w:r>
        <w:rPr>
          <w:rFonts w:ascii="Garamond" w:hAnsi="Garamond"/>
        </w:rPr>
        <w:t>Bramoweth</w:t>
      </w:r>
      <w:proofErr w:type="spellEnd"/>
      <w:r>
        <w:rPr>
          <w:rFonts w:ascii="Garamond" w:hAnsi="Garamond"/>
        </w:rPr>
        <w:t xml:space="preserve">, A. (June 2010). Patterns and Consequences of Inadequate Sleep in College Students: Substance Use and Motor Vehicle Accidents. </w:t>
      </w:r>
      <w:r>
        <w:rPr>
          <w:rFonts w:ascii="Garamond" w:hAnsi="Garamond"/>
          <w:i/>
          <w:iCs/>
        </w:rPr>
        <w:t xml:space="preserve">Journal of Adolescent Health, Volume 46 </w:t>
      </w:r>
      <w:r>
        <w:rPr>
          <w:rFonts w:ascii="Garamond" w:hAnsi="Garamond"/>
        </w:rPr>
        <w:t xml:space="preserve">(6), pp 610-612. </w:t>
      </w:r>
    </w:p>
    <w:p w:rsidR="00F8237A" w:rsidRPr="002D5FE2" w:rsidRDefault="00F8237A" w:rsidP="00F8237A">
      <w:pPr>
        <w:rPr>
          <w:rFonts w:ascii="Garamond" w:hAnsi="Garamond"/>
          <w:color w:val="000000" w:themeColor="text1"/>
        </w:rPr>
      </w:pPr>
    </w:p>
    <w:p w:rsidR="00F8237A" w:rsidRPr="00F8237A" w:rsidRDefault="00F8237A" w:rsidP="00F8237A">
      <w:pPr>
        <w:rPr>
          <w:rFonts w:ascii="Garamond" w:hAnsi="Garamond"/>
        </w:rPr>
      </w:pPr>
    </w:p>
    <w:sectPr w:rsidR="00F8237A" w:rsidRPr="00F8237A" w:rsidSect="001B4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F4A" w:rsidRDefault="00C82F4A" w:rsidP="006747F4">
      <w:r>
        <w:separator/>
      </w:r>
    </w:p>
  </w:endnote>
  <w:endnote w:type="continuationSeparator" w:id="0">
    <w:p w:rsidR="00C82F4A" w:rsidRDefault="00C82F4A" w:rsidP="0067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F4A" w:rsidRDefault="00C82F4A" w:rsidP="006747F4">
      <w:r>
        <w:separator/>
      </w:r>
    </w:p>
  </w:footnote>
  <w:footnote w:type="continuationSeparator" w:id="0">
    <w:p w:rsidR="00C82F4A" w:rsidRDefault="00C82F4A" w:rsidP="00674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A6E"/>
    <w:multiLevelType w:val="hybridMultilevel"/>
    <w:tmpl w:val="4898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6DB3"/>
    <w:multiLevelType w:val="hybridMultilevel"/>
    <w:tmpl w:val="C0680CA6"/>
    <w:lvl w:ilvl="0" w:tplc="CD7469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C7B79"/>
    <w:multiLevelType w:val="hybridMultilevel"/>
    <w:tmpl w:val="487C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D68DB"/>
    <w:multiLevelType w:val="hybridMultilevel"/>
    <w:tmpl w:val="AB84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5289B"/>
    <w:multiLevelType w:val="hybridMultilevel"/>
    <w:tmpl w:val="682487F6"/>
    <w:lvl w:ilvl="0" w:tplc="08BA42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0A3E9E"/>
    <w:multiLevelType w:val="hybridMultilevel"/>
    <w:tmpl w:val="F008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50"/>
    <w:rsid w:val="00066C84"/>
    <w:rsid w:val="00100207"/>
    <w:rsid w:val="00170D51"/>
    <w:rsid w:val="00180BE0"/>
    <w:rsid w:val="001966ED"/>
    <w:rsid w:val="001B45CC"/>
    <w:rsid w:val="002444F9"/>
    <w:rsid w:val="002C58FB"/>
    <w:rsid w:val="002D5FE2"/>
    <w:rsid w:val="00391582"/>
    <w:rsid w:val="00401269"/>
    <w:rsid w:val="00430D06"/>
    <w:rsid w:val="005857A8"/>
    <w:rsid w:val="005C3E5F"/>
    <w:rsid w:val="00636282"/>
    <w:rsid w:val="00646C81"/>
    <w:rsid w:val="006747F4"/>
    <w:rsid w:val="00725650"/>
    <w:rsid w:val="00740C41"/>
    <w:rsid w:val="00795967"/>
    <w:rsid w:val="007A47E5"/>
    <w:rsid w:val="00853644"/>
    <w:rsid w:val="00870C8B"/>
    <w:rsid w:val="008A5329"/>
    <w:rsid w:val="00A606D7"/>
    <w:rsid w:val="00AC23FD"/>
    <w:rsid w:val="00AC34C5"/>
    <w:rsid w:val="00AD6A54"/>
    <w:rsid w:val="00B13076"/>
    <w:rsid w:val="00B26890"/>
    <w:rsid w:val="00BF685A"/>
    <w:rsid w:val="00C82F4A"/>
    <w:rsid w:val="00CC46DB"/>
    <w:rsid w:val="00CE43F8"/>
    <w:rsid w:val="00D149C1"/>
    <w:rsid w:val="00D15349"/>
    <w:rsid w:val="00D83E21"/>
    <w:rsid w:val="00DF0FBC"/>
    <w:rsid w:val="00F23F47"/>
    <w:rsid w:val="00F8237A"/>
    <w:rsid w:val="00F8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F318"/>
  <w15:chartTrackingRefBased/>
  <w15:docId w15:val="{C1FBB658-1255-1F49-95C5-0D3399D1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C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650"/>
    <w:pPr>
      <w:ind w:left="720"/>
      <w:contextualSpacing/>
    </w:pPr>
    <w:rPr>
      <w:rFonts w:asciiTheme="minorHAnsi" w:eastAsiaTheme="minorHAnsi" w:hAnsiTheme="minorHAnsi" w:cstheme="minorBidi"/>
    </w:rPr>
  </w:style>
  <w:style w:type="paragraph" w:styleId="FootnoteText">
    <w:name w:val="footnote text"/>
    <w:basedOn w:val="Normal"/>
    <w:link w:val="FootnoteTextChar"/>
    <w:uiPriority w:val="99"/>
    <w:semiHidden/>
    <w:unhideWhenUsed/>
    <w:rsid w:val="006747F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747F4"/>
    <w:rPr>
      <w:sz w:val="20"/>
      <w:szCs w:val="20"/>
    </w:rPr>
  </w:style>
  <w:style w:type="character" w:styleId="FootnoteReference">
    <w:name w:val="footnote reference"/>
    <w:basedOn w:val="DefaultParagraphFont"/>
    <w:uiPriority w:val="99"/>
    <w:semiHidden/>
    <w:unhideWhenUsed/>
    <w:rsid w:val="006747F4"/>
    <w:rPr>
      <w:vertAlign w:val="superscript"/>
    </w:rPr>
  </w:style>
  <w:style w:type="character" w:styleId="Hyperlink">
    <w:name w:val="Hyperlink"/>
    <w:basedOn w:val="DefaultParagraphFont"/>
    <w:uiPriority w:val="99"/>
    <w:semiHidden/>
    <w:unhideWhenUsed/>
    <w:rsid w:val="006747F4"/>
    <w:rPr>
      <w:color w:val="0000FF"/>
      <w:u w:val="single"/>
    </w:rPr>
  </w:style>
  <w:style w:type="table" w:styleId="TableGrid">
    <w:name w:val="Table Grid"/>
    <w:basedOn w:val="TableNormal"/>
    <w:uiPriority w:val="39"/>
    <w:rsid w:val="00B13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qFormat/>
    <w:rsid w:val="00636282"/>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636282"/>
    <w:rPr>
      <w:rFonts w:asciiTheme="majorHAnsi" w:eastAsiaTheme="majorEastAsia" w:hAnsiTheme="majorHAnsi" w:cstheme="majorBidi"/>
      <w:b/>
      <w:bCs/>
      <w:color w:val="2D4F8E" w:themeColor="accent1" w:themeShade="B5"/>
      <w:sz w:val="36"/>
      <w:szCs w:val="36"/>
    </w:rPr>
  </w:style>
  <w:style w:type="paragraph" w:styleId="BodyText">
    <w:name w:val="Body Text"/>
    <w:basedOn w:val="Normal"/>
    <w:link w:val="BodyTextChar"/>
    <w:uiPriority w:val="99"/>
    <w:semiHidden/>
    <w:unhideWhenUsed/>
    <w:rsid w:val="00636282"/>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semiHidden/>
    <w:rsid w:val="00636282"/>
  </w:style>
  <w:style w:type="character" w:styleId="FollowedHyperlink">
    <w:name w:val="FollowedHyperlink"/>
    <w:basedOn w:val="DefaultParagraphFont"/>
    <w:uiPriority w:val="99"/>
    <w:semiHidden/>
    <w:unhideWhenUsed/>
    <w:rsid w:val="005C3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659359">
      <w:bodyDiv w:val="1"/>
      <w:marLeft w:val="0"/>
      <w:marRight w:val="0"/>
      <w:marTop w:val="0"/>
      <w:marBottom w:val="0"/>
      <w:divBdr>
        <w:top w:val="none" w:sz="0" w:space="0" w:color="auto"/>
        <w:left w:val="none" w:sz="0" w:space="0" w:color="auto"/>
        <w:bottom w:val="none" w:sz="0" w:space="0" w:color="auto"/>
        <w:right w:val="none" w:sz="0" w:space="0" w:color="auto"/>
      </w:divBdr>
    </w:div>
    <w:div w:id="776754495">
      <w:bodyDiv w:val="1"/>
      <w:marLeft w:val="0"/>
      <w:marRight w:val="0"/>
      <w:marTop w:val="0"/>
      <w:marBottom w:val="0"/>
      <w:divBdr>
        <w:top w:val="none" w:sz="0" w:space="0" w:color="auto"/>
        <w:left w:val="none" w:sz="0" w:space="0" w:color="auto"/>
        <w:bottom w:val="none" w:sz="0" w:space="0" w:color="auto"/>
        <w:right w:val="none" w:sz="0" w:space="0" w:color="auto"/>
      </w:divBdr>
    </w:div>
    <w:div w:id="940796957">
      <w:bodyDiv w:val="1"/>
      <w:marLeft w:val="0"/>
      <w:marRight w:val="0"/>
      <w:marTop w:val="0"/>
      <w:marBottom w:val="0"/>
      <w:divBdr>
        <w:top w:val="none" w:sz="0" w:space="0" w:color="auto"/>
        <w:left w:val="none" w:sz="0" w:space="0" w:color="auto"/>
        <w:bottom w:val="none" w:sz="0" w:space="0" w:color="auto"/>
        <w:right w:val="none" w:sz="0" w:space="0" w:color="auto"/>
      </w:divBdr>
    </w:div>
    <w:div w:id="1181748378">
      <w:bodyDiv w:val="1"/>
      <w:marLeft w:val="0"/>
      <w:marRight w:val="0"/>
      <w:marTop w:val="0"/>
      <w:marBottom w:val="0"/>
      <w:divBdr>
        <w:top w:val="none" w:sz="0" w:space="0" w:color="auto"/>
        <w:left w:val="none" w:sz="0" w:space="0" w:color="auto"/>
        <w:bottom w:val="none" w:sz="0" w:space="0" w:color="auto"/>
        <w:right w:val="none" w:sz="0" w:space="0" w:color="auto"/>
      </w:divBdr>
    </w:div>
    <w:div w:id="1725568570">
      <w:bodyDiv w:val="1"/>
      <w:marLeft w:val="0"/>
      <w:marRight w:val="0"/>
      <w:marTop w:val="0"/>
      <w:marBottom w:val="0"/>
      <w:divBdr>
        <w:top w:val="none" w:sz="0" w:space="0" w:color="auto"/>
        <w:left w:val="none" w:sz="0" w:space="0" w:color="auto"/>
        <w:bottom w:val="none" w:sz="0" w:space="0" w:color="auto"/>
        <w:right w:val="none" w:sz="0" w:space="0" w:color="auto"/>
      </w:divBdr>
    </w:div>
    <w:div w:id="2055738448">
      <w:bodyDiv w:val="1"/>
      <w:marLeft w:val="0"/>
      <w:marRight w:val="0"/>
      <w:marTop w:val="0"/>
      <w:marBottom w:val="0"/>
      <w:divBdr>
        <w:top w:val="none" w:sz="0" w:space="0" w:color="auto"/>
        <w:left w:val="none" w:sz="0" w:space="0" w:color="auto"/>
        <w:bottom w:val="none" w:sz="0" w:space="0" w:color="auto"/>
        <w:right w:val="none" w:sz="0" w:space="0" w:color="auto"/>
      </w:divBdr>
    </w:div>
    <w:div w:id="209462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eb.stanford.edu/~dement/sleeples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Han</dc:creator>
  <cp:keywords/>
  <dc:description/>
  <cp:lastModifiedBy>William Han</cp:lastModifiedBy>
  <cp:revision>9</cp:revision>
  <dcterms:created xsi:type="dcterms:W3CDTF">2019-12-03T04:10:00Z</dcterms:created>
  <dcterms:modified xsi:type="dcterms:W3CDTF">2019-12-19T01:12:00Z</dcterms:modified>
</cp:coreProperties>
</file>