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A59A" w14:textId="77777777" w:rsidR="008B329E" w:rsidRPr="008B329E" w:rsidRDefault="008B329E" w:rsidP="008B329E">
      <w:pPr>
        <w:rPr>
          <w:b/>
          <w:bCs/>
          <w:lang w:val="en-US"/>
        </w:rPr>
      </w:pPr>
      <w:r w:rsidRPr="008B329E">
        <w:rPr>
          <w:b/>
          <w:bCs/>
          <w:lang w:val="en-US"/>
        </w:rPr>
        <w:t>TEAM H</w:t>
      </w:r>
    </w:p>
    <w:p w14:paraId="3A7CD651" w14:textId="77777777" w:rsidR="008B329E" w:rsidRPr="008B329E" w:rsidRDefault="008B329E" w:rsidP="008B329E">
      <w:pPr>
        <w:rPr>
          <w:lang w:val="en-US"/>
        </w:rPr>
      </w:pPr>
      <w:r w:rsidRPr="008B329E">
        <w:rPr>
          <w:lang w:val="en-US"/>
        </w:rPr>
        <w:t>1. Quality of data selection, cleaning, preparation, and documentation</w:t>
      </w:r>
    </w:p>
    <w:p w14:paraId="6236C54E" w14:textId="77777777" w:rsidR="008B329E" w:rsidRPr="008B329E" w:rsidRDefault="008B329E" w:rsidP="008B329E">
      <w:pPr>
        <w:rPr>
          <w:lang w:val="en-US"/>
        </w:rPr>
      </w:pPr>
      <w:r w:rsidRPr="008B329E">
        <w:rPr>
          <w:lang w:val="en-US"/>
        </w:rPr>
        <w:t>This team selected a well justified dataset drawn from longitudinal Tutor Mentor conference participation records spanning more than twenty years, which is highly appropriate for the stated research goals. The report does a strong job explaining data provenance, including how the dataset originated, what cleaning was performed by prior teams, and what limitations remain, particularly related to missing organization names and early record quality. The explicit discussion of data coverage, field completeness, and known gaps demonstrates transparency and responsible data handling. The decision to exclude person level search functionality to preserve privacy is especially well considered. One potential improvement would be to place a brief dataset overview earlier in the report to help orient readers before the methodological discussion.</w:t>
      </w:r>
    </w:p>
    <w:p w14:paraId="6A3C200B" w14:textId="77777777" w:rsidR="008B329E" w:rsidRPr="008B329E" w:rsidRDefault="008B329E" w:rsidP="008B329E">
      <w:pPr>
        <w:rPr>
          <w:lang w:val="en-US"/>
        </w:rPr>
      </w:pPr>
      <w:r w:rsidRPr="008B329E">
        <w:rPr>
          <w:lang w:val="en-US"/>
        </w:rPr>
        <w:t>2. Appropriate selection of tools, algorithms, workflows, and parameter values</w:t>
      </w:r>
    </w:p>
    <w:p w14:paraId="1FA6369E" w14:textId="77777777" w:rsidR="008B329E" w:rsidRPr="008B329E" w:rsidRDefault="008B329E" w:rsidP="008B329E">
      <w:pPr>
        <w:rPr>
          <w:lang w:val="en-US"/>
        </w:rPr>
      </w:pPr>
      <w:r w:rsidRPr="008B329E">
        <w:rPr>
          <w:lang w:val="en-US"/>
        </w:rPr>
        <w:t xml:space="preserve">The choice to prioritize a pipeline first architecture over immediate user facing visualizations is well aligned with the project’s complexity and </w:t>
      </w:r>
      <w:proofErr w:type="gramStart"/>
      <w:r w:rsidRPr="008B329E">
        <w:rPr>
          <w:lang w:val="en-US"/>
        </w:rPr>
        <w:t>long term</w:t>
      </w:r>
      <w:proofErr w:type="gramEnd"/>
      <w:r w:rsidRPr="008B329E">
        <w:rPr>
          <w:lang w:val="en-US"/>
        </w:rPr>
        <w:t xml:space="preserve"> goals. The reproducible Django based pipeline, with clearly separated modules for SNA category normalization and graph construction, demonstrates strong engineering discipline and makes the work easier for future teams to extend. Mapping dozens of inconsistent SNA category variants into a stable set of canonical categories is handled thoroughly and validated programmatically, greatly improving the reliability of subsequent analysis. The use of multiple graph representations, including bipartite graphs, co attendance networks, and </w:t>
      </w:r>
      <w:proofErr w:type="gramStart"/>
      <w:r w:rsidRPr="008B329E">
        <w:rPr>
          <w:lang w:val="en-US"/>
        </w:rPr>
        <w:t>three layer</w:t>
      </w:r>
      <w:proofErr w:type="gramEnd"/>
      <w:r w:rsidRPr="008B329E">
        <w:rPr>
          <w:lang w:val="en-US"/>
        </w:rPr>
        <w:t xml:space="preserve"> structures, is appropriate for exploring different structural aspects of the data. Explicitly tying each visualization to a corresponding research question in the text could further strengthen the methodological justification.</w:t>
      </w:r>
    </w:p>
    <w:p w14:paraId="4689FF19" w14:textId="77777777" w:rsidR="008B329E" w:rsidRPr="008B329E" w:rsidRDefault="008B329E" w:rsidP="008B329E">
      <w:pPr>
        <w:rPr>
          <w:lang w:val="en-US"/>
        </w:rPr>
      </w:pPr>
      <w:r w:rsidRPr="008B329E">
        <w:rPr>
          <w:lang w:val="en-US"/>
        </w:rPr>
        <w:t>3. Quality of data analysis, visualization results, and discussion of insights gained</w:t>
      </w:r>
    </w:p>
    <w:p w14:paraId="370C48A9" w14:textId="77777777" w:rsidR="008B329E" w:rsidRPr="008B329E" w:rsidRDefault="008B329E" w:rsidP="008B329E">
      <w:pPr>
        <w:rPr>
          <w:lang w:val="en-US"/>
        </w:rPr>
      </w:pPr>
      <w:r w:rsidRPr="008B329E">
        <w:rPr>
          <w:lang w:val="en-US"/>
        </w:rPr>
        <w:t>The analysis and visualizations presented provide meaningful and well supported insights. The participation frequency chart clearly shows long term trends in conference attendance and sector composition, making peak years and subsequent declines easy to interpret. The network maps and flow visualization effectively communicate differences between core and peripheral participants and reveal persistent underrepresentation in sectors such as business, government, and foundations. The pipeline diagram is particularly helpful, clearly showing how raw data moves through normalization, analysis, visualization, and deployment, with an explicit feedback loop for interpretation and redesign. The discussion consistently ties these outputs back to the research questions in a way that feels grounded in evidence rather than speculative.</w:t>
      </w:r>
    </w:p>
    <w:p w14:paraId="6D4C486B" w14:textId="77777777" w:rsidR="008B329E" w:rsidRPr="008B329E" w:rsidRDefault="008B329E" w:rsidP="008B329E">
      <w:pPr>
        <w:rPr>
          <w:lang w:val="en-US"/>
        </w:rPr>
      </w:pPr>
      <w:r w:rsidRPr="008B329E">
        <w:rPr>
          <w:lang w:val="en-US"/>
        </w:rPr>
        <w:t>4. Completeness and quality of validation and redesign</w:t>
      </w:r>
    </w:p>
    <w:p w14:paraId="22832696" w14:textId="77777777" w:rsidR="008B329E" w:rsidRPr="008B329E" w:rsidRDefault="008B329E" w:rsidP="008B329E">
      <w:pPr>
        <w:rPr>
          <w:lang w:val="en-US"/>
        </w:rPr>
      </w:pPr>
      <w:r w:rsidRPr="008B329E">
        <w:rPr>
          <w:lang w:val="en-US"/>
        </w:rPr>
        <w:t>Validation and redesign are handled very well for an intermediate milestone. The team clearly documents how feedback from the project sponsor and reviewers influenced concrete design decisions, including promoting the methodology page, deferring the Kumu.io embed until URL enrichment is complete, and removing person level search functionality. Treating missing organization records as both a limitation and an opportunity for refinement reflects an honest and reflective approach. Framing the current deliverable as a stable foundation rather than a final product aligns well with the goals of an intermediate submission.</w:t>
      </w:r>
    </w:p>
    <w:p w14:paraId="1C6C09C2" w14:textId="77777777" w:rsidR="008B329E" w:rsidRPr="008B329E" w:rsidRDefault="008B329E" w:rsidP="008B329E">
      <w:pPr>
        <w:rPr>
          <w:lang w:val="en-US"/>
        </w:rPr>
      </w:pPr>
      <w:r w:rsidRPr="008B329E">
        <w:rPr>
          <w:lang w:val="en-US"/>
        </w:rPr>
        <w:t>5. Overall quality of content, clarity, and attribution</w:t>
      </w:r>
    </w:p>
    <w:p w14:paraId="491D6AD4" w14:textId="77BF12F7" w:rsidR="00970A70" w:rsidRPr="008B329E" w:rsidRDefault="008B329E" w:rsidP="008B329E">
      <w:pPr>
        <w:rPr>
          <w:lang w:val="en-US"/>
        </w:rPr>
      </w:pPr>
      <w:r w:rsidRPr="008B329E">
        <w:rPr>
          <w:lang w:val="en-US"/>
        </w:rPr>
        <w:t xml:space="preserve">Across the report, presentation, and visual artifacts, the quality of communication is high. The writing is clear, well structured, and accessible to both technical and nontechnical audiences. The </w:t>
      </w:r>
      <w:r w:rsidRPr="008B329E">
        <w:rPr>
          <w:lang w:val="en-US"/>
        </w:rPr>
        <w:lastRenderedPageBreak/>
        <w:t xml:space="preserve">presentation slides effectively reinforce the report by summarizing dataset characteristics, research questions, and early insights without overwhelming detail. Visual encodings, such as consistent color use for SNA categories and structural grouping in network views, are applied thoughtfully. References to prior work and visualization frameworks are appropriate and clearly cited. Overall, this project demonstrates strong methodological thinking, careful validation, and a clear understanding of how to translate complex network data into interpretable and reusable visual outputs, making it a </w:t>
      </w:r>
      <w:proofErr w:type="spellStart"/>
      <w:r w:rsidRPr="008B329E">
        <w:rPr>
          <w:lang w:val="en-US"/>
        </w:rPr>
        <w:t>well executed</w:t>
      </w:r>
      <w:proofErr w:type="spellEnd"/>
      <w:r w:rsidRPr="008B329E">
        <w:rPr>
          <w:lang w:val="en-US"/>
        </w:rPr>
        <w:t xml:space="preserve"> intermediate submission.</w:t>
      </w:r>
    </w:p>
    <w:sectPr w:rsidR="00970A70" w:rsidRPr="008B329E">
      <w:headerReference w:type="default" r:id="rId11"/>
      <w:footerReference w:type="even"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4492" w14:textId="77777777" w:rsidR="00A02E5A" w:rsidRDefault="00A02E5A" w:rsidP="00970A70">
      <w:pPr>
        <w:spacing w:after="0" w:line="240" w:lineRule="auto"/>
      </w:pPr>
      <w:r>
        <w:separator/>
      </w:r>
    </w:p>
  </w:endnote>
  <w:endnote w:type="continuationSeparator" w:id="0">
    <w:p w14:paraId="48F3B747" w14:textId="77777777" w:rsidR="00A02E5A" w:rsidRDefault="00A02E5A" w:rsidP="00970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E6C4" w14:textId="6EE0E549" w:rsidR="00EB740E" w:rsidRDefault="00EB7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E84E" w14:textId="01FA000F" w:rsidR="00EB740E" w:rsidRDefault="00EB7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F78D" w14:textId="77777777" w:rsidR="00A02E5A" w:rsidRDefault="00A02E5A" w:rsidP="00970A70">
      <w:pPr>
        <w:spacing w:after="0" w:line="240" w:lineRule="auto"/>
      </w:pPr>
      <w:r>
        <w:separator/>
      </w:r>
    </w:p>
  </w:footnote>
  <w:footnote w:type="continuationSeparator" w:id="0">
    <w:p w14:paraId="0A99DA33" w14:textId="77777777" w:rsidR="00A02E5A" w:rsidRDefault="00A02E5A" w:rsidP="00970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CF88" w14:textId="77777777" w:rsidR="00970A70" w:rsidRDefault="00970A70" w:rsidP="00970A7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16"/>
    <w:rsid w:val="0009518B"/>
    <w:rsid w:val="002D2F18"/>
    <w:rsid w:val="002D458C"/>
    <w:rsid w:val="002D4716"/>
    <w:rsid w:val="00422F57"/>
    <w:rsid w:val="00476701"/>
    <w:rsid w:val="004B4705"/>
    <w:rsid w:val="00806DE4"/>
    <w:rsid w:val="008B329E"/>
    <w:rsid w:val="00970A70"/>
    <w:rsid w:val="00A02E5A"/>
    <w:rsid w:val="00AB3314"/>
    <w:rsid w:val="00CC6335"/>
    <w:rsid w:val="00E72F71"/>
    <w:rsid w:val="00EB740E"/>
    <w:rsid w:val="00FB7C43"/>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FB155"/>
  <w15:chartTrackingRefBased/>
  <w15:docId w15:val="{1CB2E59C-E827-436A-AE5D-9DB4DCF9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0A70"/>
    <w:pPr>
      <w:tabs>
        <w:tab w:val="center" w:pos="4819"/>
        <w:tab w:val="right" w:pos="9638"/>
      </w:tabs>
      <w:spacing w:after="0" w:line="240" w:lineRule="auto"/>
    </w:pPr>
  </w:style>
  <w:style w:type="character" w:customStyle="1" w:styleId="HeaderChar">
    <w:name w:val="Header Char"/>
    <w:basedOn w:val="DefaultParagraphFont"/>
    <w:link w:val="Header"/>
    <w:uiPriority w:val="99"/>
    <w:rsid w:val="00970A70"/>
  </w:style>
  <w:style w:type="paragraph" w:styleId="Footer">
    <w:name w:val="footer"/>
    <w:basedOn w:val="Normal"/>
    <w:link w:val="FooterChar"/>
    <w:uiPriority w:val="99"/>
    <w:unhideWhenUsed/>
    <w:rsid w:val="00970A70"/>
    <w:pPr>
      <w:tabs>
        <w:tab w:val="center" w:pos="4819"/>
        <w:tab w:val="right" w:pos="9638"/>
      </w:tabs>
      <w:spacing w:after="0" w:line="240" w:lineRule="auto"/>
    </w:pPr>
  </w:style>
  <w:style w:type="character" w:customStyle="1" w:styleId="FooterChar">
    <w:name w:val="Footer Char"/>
    <w:basedOn w:val="DefaultParagraphFont"/>
    <w:link w:val="Footer"/>
    <w:uiPriority w:val="99"/>
    <w:rsid w:val="00970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nyd\AppData\Local\Temp\Templafy\WordVsto\ia4stb12.dotx" TargetMode="External"/></Relationships>
</file>

<file path=word/theme/theme1.xml><?xml version="1.0" encoding="utf-8"?>
<a:theme xmlns:a="http://schemas.openxmlformats.org/drawingml/2006/main" name="Office Theme">
  <a:themeElements>
    <a:clrScheme name="Ambu">
      <a:dk1>
        <a:srgbClr val="000000"/>
      </a:dk1>
      <a:lt1>
        <a:srgbClr val="FFFFFF"/>
      </a:lt1>
      <a:dk2>
        <a:srgbClr val="F52346"/>
      </a:dk2>
      <a:lt2>
        <a:srgbClr val="C8EBFF"/>
      </a:lt2>
      <a:accent1>
        <a:srgbClr val="F52346"/>
      </a:accent1>
      <a:accent2>
        <a:srgbClr val="000FDC"/>
      </a:accent2>
      <a:accent3>
        <a:srgbClr val="0099FF"/>
      </a:accent3>
      <a:accent4>
        <a:srgbClr val="00B37D"/>
      </a:accent4>
      <a:accent5>
        <a:srgbClr val="88C6FF"/>
      </a:accent5>
      <a:accent6>
        <a:srgbClr val="8CDCBE"/>
      </a:accent6>
      <a:hlink>
        <a:srgbClr val="000FDC"/>
      </a:hlink>
      <a:folHlink>
        <a:srgbClr val="00B3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FormConfiguration><![CDATA[{"formFields":[],"formDataEntries":[]}]]></TemplafyFormConfigura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7CEF0351D8F24285886A48A9DF3953" ma:contentTypeVersion="13" ma:contentTypeDescription="Create a new document." ma:contentTypeScope="" ma:versionID="ac7ed59c80bf3e481868e147b1c3c03f">
  <xsd:schema xmlns:xsd="http://www.w3.org/2001/XMLSchema" xmlns:xs="http://www.w3.org/2001/XMLSchema" xmlns:p="http://schemas.microsoft.com/office/2006/metadata/properties" xmlns:ns2="6f89898a-c56c-473a-b079-bd8cafe58ec2" xmlns:ns3="cd884619-b92c-4cd1-9f41-17fc13b8eb11" targetNamespace="http://schemas.microsoft.com/office/2006/metadata/properties" ma:root="true" ma:fieldsID="d174d1513945a949495d8d6b7b6c41f9" ns2:_="" ns3:_="">
    <xsd:import namespace="6f89898a-c56c-473a-b079-bd8cafe58ec2"/>
    <xsd:import namespace="cd884619-b92c-4cd1-9f41-17fc13b8eb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9898a-c56c-473a-b079-bd8cafe58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094ea8f-4581-423d-a930-1679bdc70e7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884619-b92c-4cd1-9f41-17fc13b8eb1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658361-e42e-43fc-ba52-a264b8652204}" ma:internalName="TaxCatchAll" ma:showField="CatchAllData" ma:web="cd884619-b92c-4cd1-9f41-17fc13b8eb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89898a-c56c-473a-b079-bd8cafe58ec2">
      <Terms xmlns="http://schemas.microsoft.com/office/infopath/2007/PartnerControls"/>
    </lcf76f155ced4ddcb4097134ff3c332f>
    <TaxCatchAll xmlns="cd884619-b92c-4cd1-9f41-17fc13b8eb11" xsi:nil="true"/>
  </documentManagement>
</p:properties>
</file>

<file path=customXml/item5.xml><?xml version="1.0" encoding="utf-8"?>
<TemplafyTemplateConfiguration><![CDATA[{"elementsMetadata":[],"transformationConfigurations":[],"templateName":"Blank template without Ambu Logo","templateDescription":"","enableDocumentContentUpdater":false,"version":"2.0"}]]></TemplafyTemplateConfiguration>
</file>

<file path=customXml/itemProps1.xml><?xml version="1.0" encoding="utf-8"?>
<ds:datastoreItem xmlns:ds="http://schemas.openxmlformats.org/officeDocument/2006/customXml" ds:itemID="{DD18D253-F1A3-4735-8743-8282479FCE76}">
  <ds:schemaRefs/>
</ds:datastoreItem>
</file>

<file path=customXml/itemProps2.xml><?xml version="1.0" encoding="utf-8"?>
<ds:datastoreItem xmlns:ds="http://schemas.openxmlformats.org/officeDocument/2006/customXml" ds:itemID="{A505F3FA-1551-499D-8ABA-B93B57EF7F86}">
  <ds:schemaRefs>
    <ds:schemaRef ds:uri="http://schemas.microsoft.com/sharepoint/v3/contenttype/forms"/>
  </ds:schemaRefs>
</ds:datastoreItem>
</file>

<file path=customXml/itemProps3.xml><?xml version="1.0" encoding="utf-8"?>
<ds:datastoreItem xmlns:ds="http://schemas.openxmlformats.org/officeDocument/2006/customXml" ds:itemID="{E760AF86-3C02-47A3-9A7B-B023F297B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9898a-c56c-473a-b079-bd8cafe58ec2"/>
    <ds:schemaRef ds:uri="cd884619-b92c-4cd1-9f41-17fc13b8eb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63DB2F-A48E-41DB-B907-4FFB01F711D8}">
  <ds:schemaRefs>
    <ds:schemaRef ds:uri="http://schemas.microsoft.com/office/2006/metadata/properties"/>
    <ds:schemaRef ds:uri="http://schemas.microsoft.com/office/infopath/2007/PartnerControls"/>
    <ds:schemaRef ds:uri="6f89898a-c56c-473a-b079-bd8cafe58ec2"/>
    <ds:schemaRef ds:uri="cd884619-b92c-4cd1-9f41-17fc13b8eb11"/>
  </ds:schemaRefs>
</ds:datastoreItem>
</file>

<file path=customXml/itemProps5.xml><?xml version="1.0" encoding="utf-8"?>
<ds:datastoreItem xmlns:ds="http://schemas.openxmlformats.org/officeDocument/2006/customXml" ds:itemID="{D151F6B8-82C2-4367-9045-37A886D54094}">
  <ds:schemaRefs/>
</ds:datastoreItem>
</file>

<file path=docProps/app.xml><?xml version="1.0" encoding="utf-8"?>
<Properties xmlns="http://schemas.openxmlformats.org/officeDocument/2006/extended-properties" xmlns:vt="http://schemas.openxmlformats.org/officeDocument/2006/docPropsVTypes">
  <Template>C:\Users\asnyd\AppData\Local\Temp\Templafy\WordVsto\ia4stb12.dotx</Template>
  <TotalTime>0</TotalTime>
  <Pages>2</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J Snyder</dc:creator>
  <cp:keywords/>
  <dc:description/>
  <cp:lastModifiedBy>Paraman, Divya Prasanth</cp:lastModifiedBy>
  <cp:revision>2</cp:revision>
  <dcterms:created xsi:type="dcterms:W3CDTF">2026-04-09T17:44:00Z</dcterms:created>
  <dcterms:modified xsi:type="dcterms:W3CDTF">2026-04-23T03:42:00Z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0x0101009A7CEF0351D8F24285886A48A9DF3953</vt:lpwstr>
  </property>
  <property fmtid="{D5CDD505-2E9C-101B-9397-08002B2CF9AE}" pid="3" name="ClassificationContentMarkingFooterShapeIds">
    <vt:lpwstr>732cc39</vt:lpwstr>
  </property>
  <property fmtid="{D5CDD505-2E9C-101B-9397-08002B2CF9AE}" pid="4" name="ClassificationContentMarkingFooterFontProps">
    <vt:lpwstr>#000000,10,Calibri</vt:lpwstr>
  </property>
  <property fmtid="{D5CDD505-2E9C-101B-9397-08002B2CF9AE}" pid="5" name="ClassificationContentMarkingFooterText">
    <vt:lpwstr>Confidential</vt:lpwstr>
  </property>
  <property fmtid="{D5CDD505-2E9C-101B-9397-08002B2CF9AE}" pid="6" name="TemplafyTenantId">
    <vt:lpwstr>ambu</vt:lpwstr>
  </property>
  <property fmtid="{D5CDD505-2E9C-101B-9397-08002B2CF9AE}" pid="7" name="TemplafyTemplateId">
    <vt:lpwstr>1242012982584804460</vt:lpwstr>
  </property>
  <property fmtid="{D5CDD505-2E9C-101B-9397-08002B2CF9AE}" pid="8" name="TemplafyUserProfileId">
    <vt:lpwstr>1281597479290404875</vt:lpwstr>
  </property>
  <property fmtid="{D5CDD505-2E9C-101B-9397-08002B2CF9AE}" pid="9" name="TemplafyFromBlank">
    <vt:bool>true</vt:bool>
  </property>
  <property fmtid="{D5CDD505-2E9C-101B-9397-08002B2CF9AE}" pid="10" name="MSIP_Label_36ac46ee-c447-46f1-86b4-71e816ef74bd_Enabled">
    <vt:lpwstr>true</vt:lpwstr>
  </property>
  <property fmtid="{D5CDD505-2E9C-101B-9397-08002B2CF9AE}" pid="11" name="MSIP_Label_36ac46ee-c447-46f1-86b4-71e816ef74bd_SetDate">
    <vt:lpwstr>2026-04-09T18:33:36Z</vt:lpwstr>
  </property>
  <property fmtid="{D5CDD505-2E9C-101B-9397-08002B2CF9AE}" pid="12" name="MSIP_Label_36ac46ee-c447-46f1-86b4-71e816ef74bd_Method">
    <vt:lpwstr>Privileged</vt:lpwstr>
  </property>
  <property fmtid="{D5CDD505-2E9C-101B-9397-08002B2CF9AE}" pid="13" name="MSIP_Label_36ac46ee-c447-46f1-86b4-71e816ef74bd_Name">
    <vt:lpwstr>36ac46ee-c447-46f1-86b4-71e816ef74bd</vt:lpwstr>
  </property>
  <property fmtid="{D5CDD505-2E9C-101B-9397-08002B2CF9AE}" pid="14" name="MSIP_Label_36ac46ee-c447-46f1-86b4-71e816ef74bd_SiteId">
    <vt:lpwstr>824e474e-ad0a-4e38-96bb-3240ec4a6c79</vt:lpwstr>
  </property>
  <property fmtid="{D5CDD505-2E9C-101B-9397-08002B2CF9AE}" pid="15" name="MSIP_Label_36ac46ee-c447-46f1-86b4-71e816ef74bd_ActionId">
    <vt:lpwstr>6866a903-a0d3-45f7-88eb-00150a1d23d5</vt:lpwstr>
  </property>
  <property fmtid="{D5CDD505-2E9C-101B-9397-08002B2CF9AE}" pid="16" name="MSIP_Label_36ac46ee-c447-46f1-86b4-71e816ef74bd_ContentBits">
    <vt:lpwstr>0</vt:lpwstr>
  </property>
  <property fmtid="{D5CDD505-2E9C-101B-9397-08002B2CF9AE}" pid="17" name="MSIP_Label_36ac46ee-c447-46f1-86b4-71e816ef74bd_Tag">
    <vt:lpwstr>10, 0, 1, 1</vt:lpwstr>
  </property>
</Properties>
</file>