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869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288" w:beforeAutospacing="0" w:after="96" w:afterAutospacing="0"/>
        <w:ind w:left="0" w:right="0" w:firstLine="0"/>
        <w:rPr>
          <w:rFonts w:ascii="Segoe UI Emoji" w:hAnsi="Segoe UI Emoji" w:eastAsia="Segoe UI Emoji" w:cs="Segoe UI Emoji"/>
          <w:i w:val="0"/>
          <w:iCs w:val="0"/>
          <w:caps w:val="0"/>
          <w:color w:val="101010"/>
          <w:spacing w:val="0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bdr w:val="none" w:color="auto" w:sz="0" w:space="0"/>
          <w:shd w:val="clear" w:fill="EEEEEE"/>
          <w:lang w:val="en-IN"/>
        </w:rPr>
        <w:t>s</w:t>
      </w:r>
      <w:bookmarkStart w:id="0" w:name="_GoBack"/>
      <w:bookmarkEnd w:id="0"/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bdr w:val="none" w:color="auto" w:sz="0" w:space="0"/>
          <w:shd w:val="clear" w:fill="EEEEEE"/>
        </w:rPr>
        <w:t>LA Calculation Formula Breakdown &amp; Numerical Walkthrough</w:t>
      </w:r>
    </w:p>
    <w:p w14:paraId="0144B7C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This document explains the exact formulas used in the </w:t>
      </w: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Camera Uptime Management &amp; SLA Monitoring Tool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to compute </w:t>
      </w: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Gross Uptime (%)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and </w:t>
      </w: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Net SLA Uptime (%)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based on your uploaded 30-day spreadsheet.</w:t>
      </w:r>
    </w:p>
    <w:p w14:paraId="2C33F2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  <w:pict>
          <v:rect id="_x0000_i1025" o:spt="1" style="height:1.5pt;width:348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810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96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  <w:bdr w:val="none" w:color="auto" w:sz="0" w:space="0"/>
          <w:shd w:val="clear" w:fill="EEEEEE"/>
        </w:rPr>
        <w:t>🧮 1. SLA Core Formulas</w:t>
      </w:r>
    </w:p>
    <w:p w14:paraId="1B8C34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44" w:beforeAutospacing="0" w:after="48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bdr w:val="none" w:color="auto" w:sz="0" w:space="0"/>
          <w:shd w:val="clear" w:fill="EEEEEE"/>
        </w:rPr>
        <w:t>1.1 Gross Uptime Percentage (%)</w:t>
      </w:r>
    </w:p>
    <w:p w14:paraId="596577E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Calculates raw camera availability logged directly from the system before any external outage exclusions are applied:</w:t>
      </w:r>
    </w:p>
    <w:p w14:paraId="2EFE1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center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</w:pPr>
      <w:r>
        <w:rPr>
          <w:rFonts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Gross Uptime (%)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=(Total Reached (Online) Camera Units / MinutesTotal Expected Camera Units / Minutes)×100Gross Uptime (%)=</w:t>
      </w:r>
      <w:r>
        <w:rPr>
          <w:rFonts w:ascii="KaTeX_Size3" w:hAnsi="KaTeX_Size3" w:eastAsia="KaTeX_Size3" w:cs="KaTeX_Size3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(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Total Expected Camera Units / MinutesTotal Reached (Online) Camera Units / Minutes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1"/>
          <w:szCs w:val="1"/>
          <w:bdr w:val="none" w:color="auto" w:sz="0" w:space="0"/>
          <w:shd w:val="clear" w:fill="EEEEEE"/>
          <w:lang w:val="en-US" w:eastAsia="zh-CN" w:bidi="ar"/>
        </w:rPr>
        <w:t>​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×100</w:t>
      </w:r>
    </w:p>
    <w:p w14:paraId="3F5FAD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  <w:pict>
          <v:rect id="_x0000_i1026" o:spt="1" style="height:1.5pt;width:348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172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48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bdr w:val="none" w:color="auto" w:sz="0" w:space="0"/>
          <w:shd w:val="clear" w:fill="EEEEEE"/>
        </w:rPr>
        <w:t>1.2 Net SLA Compliant Uptime Percentage (%)</w:t>
      </w:r>
    </w:p>
    <w:p w14:paraId="1BD3C1C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Calculates verified operational health by excluding pre-approved external factors (such as state power grid failures or major fiber trunkline cuts verified with proofs):</w:t>
      </w:r>
    </w:p>
    <w:p w14:paraId="427E7A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center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Net SLA Uptime (%)=(Total Reached (Online)+Approved External ExclusionsTotal Expected Camera Units / Minutes)×100Net SLA Uptime (%)=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(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Total Expected Camera Units / MinutesTotal Reached (Online)+Approved External Exclusions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1"/>
          <w:szCs w:val="1"/>
          <w:bdr w:val="none" w:color="auto" w:sz="0" w:space="0"/>
          <w:shd w:val="clear" w:fill="EEEEEE"/>
          <w:lang w:val="en-US" w:eastAsia="zh-CN" w:bidi="ar"/>
        </w:rPr>
        <w:t>​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×100</w:t>
      </w:r>
    </w:p>
    <w:p w14:paraId="63C5A4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  <w:pict>
          <v:rect id="_x0000_i1027" o:spt="1" style="height:1.5pt;width:348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E961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96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  <w:bdr w:val="none" w:color="auto" w:sz="0" w:space="0"/>
          <w:shd w:val="clear" w:fill="EEEEEE"/>
        </w:rPr>
        <w:t>📊 2. Numerical Example (Based on your Prakasam 31-Day Excel Report)</w:t>
      </w:r>
    </w:p>
    <w:p w14:paraId="19F4E97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Let's take the numbers from your uploaded </w:t>
      </w: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Prakasam Cameras — Date-wise SLA Summary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:</w:t>
      </w:r>
    </w:p>
    <w:p w14:paraId="4D5B8E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44" w:beforeAutospacing="0" w:after="48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bdr w:val="none" w:color="auto" w:sz="0" w:space="0"/>
          <w:shd w:val="clear" w:fill="EEEEEE"/>
        </w:rPr>
        <w:t>📈 Input Aggregated Data:</w:t>
      </w:r>
    </w:p>
    <w:p w14:paraId="60AD64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Total Camera Records (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101010"/>
          <w:spacing w:val="0"/>
          <w:sz w:val="25"/>
          <w:szCs w:val="25"/>
          <w:bdr w:val="none" w:color="auto" w:sz="0" w:space="0"/>
          <w:shd w:val="clear" w:fill="EEEEEE"/>
        </w:rPr>
        <w:t>Total ExpectedTotal Expected</w:t>
      </w: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)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=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25"/>
          <w:szCs w:val="25"/>
          <w:bdr w:val="none" w:color="auto" w:sz="0" w:space="0"/>
          <w:shd w:val="clear" w:fill="EEEEEE"/>
        </w:rPr>
        <w:t>22,50622,506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camera-days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br w:type="textWrapping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(Calculated as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25"/>
          <w:szCs w:val="25"/>
          <w:bdr w:val="none" w:color="auto" w:sz="0" w:space="0"/>
          <w:shd w:val="clear" w:fill="EEEEEE"/>
        </w:rPr>
        <w:t>726 cameras×31 days=22,506726 cameras×31 days=22,506</w:t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)</w:t>
      </w:r>
    </w:p>
    <w:p w14:paraId="7BEE78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Reached (Online)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=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25"/>
          <w:szCs w:val="25"/>
          <w:bdr w:val="none" w:color="auto" w:sz="0" w:space="0"/>
          <w:shd w:val="clear" w:fill="EEEEEE"/>
        </w:rPr>
        <w:t>15,64915,649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camera-days online</w:t>
      </w:r>
    </w:p>
    <w:p w14:paraId="6E84830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Internal Issues (Vendor SLA Penalty)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=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25"/>
          <w:szCs w:val="25"/>
          <w:bdr w:val="none" w:color="auto" w:sz="0" w:space="0"/>
          <w:shd w:val="clear" w:fill="EEEEEE"/>
        </w:rPr>
        <w:t>1,1781,178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camera-days</w:t>
      </w:r>
    </w:p>
    <w:p w14:paraId="2FBC7F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External Issues (Approved Exclusions)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=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25"/>
          <w:szCs w:val="25"/>
          <w:bdr w:val="none" w:color="auto" w:sz="0" w:space="0"/>
          <w:shd w:val="clear" w:fill="EEEEEE"/>
        </w:rPr>
        <w:t>5,6795,679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camera-days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br w:type="textWrapping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(State Power Grid outages &amp; Optical Fiber cuts)</w:t>
      </w:r>
    </w:p>
    <w:p w14:paraId="4B9A1B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</w:pPr>
      <w:r>
        <w:pict>
          <v:rect id="_x0000_i1028" o:spt="1" style="height:1.5pt;width:348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97F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48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bdr w:val="none" w:color="auto" w:sz="0" w:space="0"/>
          <w:shd w:val="clear" w:fill="EEEEEE"/>
        </w:rPr>
        <w:t>🔢 Step-by-Step Calculation:</w:t>
      </w:r>
    </w:p>
    <w:p w14:paraId="0868BA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44" w:beforeAutospacing="0" w:after="48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Step 1: Compute Gross Uptime (%)</w:t>
      </w:r>
    </w:p>
    <w:p w14:paraId="5B7045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center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Gross Uptime (%)=(15,64922,506)×100=69.53%Gross Uptime (%)=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(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22,50615,649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1"/>
          <w:szCs w:val="1"/>
          <w:bdr w:val="none" w:color="auto" w:sz="0" w:space="0"/>
          <w:shd w:val="clear" w:fill="EEEEEE"/>
          <w:lang w:val="en-US" w:eastAsia="zh-CN" w:bidi="ar"/>
        </w:rPr>
        <w:t>​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×100=69.53%</w:t>
      </w:r>
    </w:p>
    <w:p w14:paraId="415F4E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44" w:beforeAutospacing="0" w:after="48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Step 2: Compute Net SLA Uptime (%)</w:t>
      </w:r>
    </w:p>
    <w:p w14:paraId="38E80FA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Add the 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101010"/>
          <w:spacing w:val="0"/>
          <w:sz w:val="25"/>
          <w:szCs w:val="25"/>
          <w:bdr w:val="none" w:color="auto" w:sz="0" w:space="0"/>
          <w:shd w:val="clear" w:fill="EEEEEE"/>
        </w:rPr>
        <w:t>5,6795,679</w:t>
      </w: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Approved External Exclusion Units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to the 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101010"/>
          <w:spacing w:val="0"/>
          <w:sz w:val="25"/>
          <w:szCs w:val="25"/>
          <w:bdr w:val="none" w:color="auto" w:sz="0" w:space="0"/>
          <w:shd w:val="clear" w:fill="EEEEEE"/>
        </w:rPr>
        <w:t>15,64915,649</w:t>
      </w: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Reached Units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:</w:t>
      </w:r>
    </w:p>
    <w:p w14:paraId="0C3904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center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Net SLA Reached Units=15,649+5,679=21,328Net SLA Reached Units=15,649+5,679=21,328</w:t>
      </w:r>
    </w:p>
    <w:p w14:paraId="60212AB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Now apply the Net SLA Formula:</w:t>
      </w:r>
    </w:p>
    <w:p w14:paraId="26811E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jc w:val="center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Net SLA Uptime (%)=(21,32822,506)×100=94.76%Net SLA Uptime (%)=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(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22,50621,328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1"/>
          <w:szCs w:val="1"/>
          <w:bdr w:val="none" w:color="auto" w:sz="0" w:space="0"/>
          <w:shd w:val="clear" w:fill="EEEEEE"/>
          <w:lang w:val="en-US" w:eastAsia="zh-CN" w:bidi="ar"/>
        </w:rPr>
        <w:t>​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kern w:val="0"/>
          <w:sz w:val="25"/>
          <w:szCs w:val="25"/>
          <w:bdr w:val="none" w:color="auto" w:sz="0" w:space="0"/>
          <w:shd w:val="clear" w:fill="EEEEEE"/>
          <w:lang w:val="en-US" w:eastAsia="zh-CN" w:bidi="ar"/>
        </w:rPr>
        <w:t>×100=94.76%</w:t>
      </w:r>
    </w:p>
    <w:p w14:paraId="11B228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  <w:pict>
          <v:rect id="_x0000_i1029" o:spt="1" style="height:1.5pt;width:348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B77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96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  <w:bdr w:val="none" w:color="auto" w:sz="0" w:space="0"/>
          <w:shd w:val="clear" w:fill="EEEEEE"/>
        </w:rPr>
        <w:t>🎯 3. Performance Tier Status Breakdown</w:t>
      </w:r>
    </w:p>
    <w:p w14:paraId="0BEC67A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Based on your Net SLA result of 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101010"/>
          <w:spacing w:val="0"/>
          <w:sz w:val="25"/>
          <w:szCs w:val="25"/>
          <w:bdr w:val="none" w:color="auto" w:sz="0" w:space="0"/>
          <w:shd w:val="clear" w:fill="EEEEEE"/>
        </w:rPr>
        <w:t>94.76%94.76%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:</w:t>
      </w:r>
    </w:p>
    <w:tbl>
      <w:tblPr>
        <w:tblW w:w="0" w:type="auto"/>
        <w:tblCellSpacing w:w="15" w:type="dxa"/>
        <w:tblInd w:w="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82"/>
        <w:gridCol w:w="1793"/>
        <w:gridCol w:w="2224"/>
        <w:gridCol w:w="2272"/>
      </w:tblGrid>
      <w:tr w14:paraId="54D2A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FC4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SLA Threshold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B4E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Calculated Result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ED2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Performance Tier Badge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F6A6B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Audit Compliance Status</w:t>
            </w:r>
          </w:p>
        </w:tc>
      </w:tr>
      <w:tr w14:paraId="6056C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6E3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</w:pPr>
            <w:r>
              <w:rPr>
                <w:rStyle w:val="10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Tier 1 (98% – 100%)</w:t>
            </w:r>
          </w:p>
        </w:tc>
        <w:tc>
          <w:tcPr>
            <w:tcW w:w="0" w:type="auto"/>
            <w:shd w:val="clear"/>
            <w:vAlign w:val="center"/>
          </w:tcPr>
          <w:p w14:paraId="7D042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76083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🟢 Tier 1 Optimal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A396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Compliant</w:t>
            </w:r>
          </w:p>
        </w:tc>
      </w:tr>
      <w:tr w14:paraId="0A593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C4F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</w:pPr>
            <w:r>
              <w:rPr>
                <w:rStyle w:val="10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Tier 2 (90% – 97.9%)</w:t>
            </w:r>
          </w:p>
        </w:tc>
        <w:tc>
          <w:tcPr>
            <w:tcW w:w="0" w:type="auto"/>
            <w:shd w:val="clear"/>
            <w:vAlign w:val="center"/>
          </w:tcPr>
          <w:p w14:paraId="7DC11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center"/>
            </w:pPr>
            <w:r>
              <w:rPr>
                <w:rStyle w:val="10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94.76%</w:t>
            </w:r>
          </w:p>
        </w:tc>
        <w:tc>
          <w:tcPr>
            <w:tcW w:w="0" w:type="auto"/>
            <w:shd w:val="clear"/>
            <w:vAlign w:val="center"/>
          </w:tcPr>
          <w:p w14:paraId="16FA9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🟡 Tier 2 Warning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63409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center"/>
            </w:pPr>
            <w:r>
              <w:rPr>
                <w:rStyle w:val="10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Acceptable Range</w:t>
            </w:r>
          </w:p>
        </w:tc>
      </w:tr>
      <w:tr w14:paraId="1C2F7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01BF6F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</w:pPr>
            <w:r>
              <w:rPr>
                <w:rStyle w:val="10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Tier 3 (&lt; 90%)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303FD8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2C0434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Tier 3 Critical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5F4B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Non-Compliant</w:t>
            </w:r>
          </w:p>
        </w:tc>
      </w:tr>
    </w:tbl>
    <w:p w14:paraId="50BEB0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</w:pPr>
      <w:r>
        <w:rPr>
          <w:sz w:val="24"/>
          <w:szCs w:val="24"/>
        </w:rPr>
        <w:pict>
          <v:rect id="_x0000_i1030" o:spt="1" style="height:1.5pt;width:348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491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96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  <w:bdr w:val="none" w:color="auto" w:sz="0" w:space="0"/>
          <w:shd w:val="clear" w:fill="EEEEEE"/>
        </w:rPr>
        <w:t>💡 Summary of Values in the App:</w:t>
      </w:r>
    </w:p>
    <w:p w14:paraId="618B24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Log Rows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: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25"/>
          <w:szCs w:val="25"/>
          <w:bdr w:val="none" w:color="auto" w:sz="0" w:space="0"/>
          <w:shd w:val="clear" w:fill="EEEEEE"/>
        </w:rPr>
        <w:t>22,50622,506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Camera Records</w:t>
      </w:r>
    </w:p>
    <w:p w14:paraId="52E83FC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Approved Exclusions Credit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: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25"/>
          <w:szCs w:val="25"/>
          <w:bdr w:val="none" w:color="auto" w:sz="0" w:space="0"/>
          <w:shd w:val="clear" w:fill="EEEEEE"/>
        </w:rPr>
        <w:t>+5,679+5,679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Units (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25"/>
          <w:szCs w:val="25"/>
          <w:bdr w:val="none" w:color="auto" w:sz="0" w:space="0"/>
          <w:shd w:val="clear" w:fill="EEEEEE"/>
        </w:rPr>
        <w:t>+90,864+90,864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Hours)</w:t>
      </w:r>
    </w:p>
    <w:p w14:paraId="0D1A7A4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Gross Uptime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: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25"/>
          <w:szCs w:val="25"/>
          <w:bdr w:val="none" w:color="auto" w:sz="0" w:space="0"/>
          <w:shd w:val="clear" w:fill="EEEEEE"/>
        </w:rPr>
        <w:t>69.53%69.53%</w:t>
      </w:r>
    </w:p>
    <w:p w14:paraId="1A4AD5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Net SLA Uptime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: 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101010"/>
          <w:spacing w:val="0"/>
          <w:sz w:val="25"/>
          <w:szCs w:val="25"/>
          <w:bdr w:val="none" w:color="auto" w:sz="0" w:space="0"/>
          <w:shd w:val="clear" w:fill="EEEEEE"/>
        </w:rPr>
        <w:t>94.76%94.76%</w:t>
      </w: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bdr w:val="none" w:color="auto" w:sz="0" w:space="0"/>
          <w:shd w:val="clear" w:fill="EEEEEE"/>
        </w:rPr>
        <w:t> (🟡 Tier 2 Warning / Acceptable)</w:t>
      </w:r>
    </w:p>
    <w:p w14:paraId="5911799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KaTeX_Size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9A6E8D"/>
    <w:multiLevelType w:val="multilevel"/>
    <w:tmpl w:val="B99A6E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25A6FDAA"/>
    <w:multiLevelType w:val="multilevel"/>
    <w:tmpl w:val="25A6FD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DB23B4"/>
    <w:rsid w:val="66DB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2026-08-07T07:26:00Z</dcterms:created>
  <dc:creator>Tharun Tej Koppolu</dc:creator>
  <cp:lastModifiedBy>Tharun Tej Koppolu</cp:lastModifiedBy>
  <dcterms:modified xsi:type="dcterms:W3CDTF">2026-08-07T11:04:57Z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C34632B60C3C463EB540C4D962CDB962_11</vt:lpwstr>
  </property>
  <property fmtid="{D5CDD505-2E9C-101B-9397-08002B2CF9AE}" pid="4" name="KSOTemplateDocerSaveRecord">
    <vt:lpwstr>eyJoZGlkIjoiYWZhZjRkNWRmYzIxN2Y4MWJiNGZhNTlhMDdkYjM3NjAiLCJ1c2VySWQiOiI1NDk3NTg5NzA3MTAifQ==</vt:lpwstr>
  </property>
</Properties>
</file>