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 partner name ]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1" name="Picture 1"/>
            <wp:cNvGraphicFramePr>
              <a:graphicFrameLocks noChangeAspect="1"/>
            </wp:cNvGraphicFramePr>
            <a:graphic>
              <a:graphicData uri="http://schemas.openxmlformats.org/drawingml/2006/picture">
                <pic:pic>
                  <pic:nvPicPr>
                    <pic:cNvPr id="0" name="photo_01_both_boards_no_wire.jpeg"/>
                    <pic:cNvPicPr/>
                  </pic:nvPicPr>
                  <pic:blipFill>
                    <a:blip r:embed="rId9"/>
                    <a:stretch>
                      <a:fillRect/>
                    </a:stretch>
                  </pic:blipFill>
                  <pic:spPr>
                    <a:xfrm>
                      <a:off x="0" y="0"/>
                      <a:ext cx="3291840" cy="4389483"/>
                    </a:xfrm>
                    <a:prstGeom prst="rect"/>
                  </pic:spPr>
                </pic:pic>
              </a:graphicData>
            </a:graphic>
          </wp:inline>
        </w:drawing>
      </w:r>
    </w:p>
    <w:p>
      <w:pPr>
        <w:spacing w:after="280"/>
        <w:jc w:val="center"/>
      </w:pPr>
      <w:r>
        <w:rPr>
          <w:b/>
          <w:sz w:val="19"/>
        </w:rPr>
        <w:t>Figure 1</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2_wiring_detail_dht11.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3_board_on_breadboard.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it is the most instructive weakness in the design.</w:t>
      </w:r>
    </w:p>
    <w:p>
      <w:r>
        <w:t xml:space="preserve">The gateway deliberately registers no ESP-NOW peers and uses no encryption, because that is what allows it to accept frames without a prior handshake. The consequence is that the </w:t>
      </w:r>
      <w:r>
        <w:rPr>
          <w:rFonts w:ascii="Consolas" w:hAnsi="Consolas"/>
          <w:sz w:val="19"/>
        </w:rPr>
        <w:t>src_id</w:t>
      </w:r>
      <w:r>
        <w:t xml:space="preserve"> field inside the packet is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Cloud dashboard</w:t>
      </w:r>
    </w:p>
    <w:p>
      <w:pPr>
        <w:jc w:val="center"/>
      </w:pPr>
      <w:r>
        <w:drawing>
          <wp:inline xmlns:a="http://schemas.openxmlformats.org/drawingml/2006/main" xmlns:pic="http://schemas.openxmlformats.org/drawingml/2006/picture">
            <wp:extent cx="5486400" cy="3606614"/>
            <wp:docPr id="4" name="Picture 4"/>
            <wp:cNvGraphicFramePr>
              <a:graphicFrameLocks noChangeAspect="1"/>
            </wp:cNvGraphicFramePr>
            <a:graphic>
              <a:graphicData uri="http://schemas.openxmlformats.org/drawingml/2006/picture">
                <pic:pic>
                  <pic:nvPicPr>
                    <pic:cNvPr id="0" name="dashboard_01_temperature_both_boards.jpg"/>
                    <pic:cNvPicPr/>
                  </pic:nvPicPr>
                  <pic:blipFill>
                    <a:blip r:embed="rId12"/>
                    <a:stretch>
                      <a:fillRect/>
                    </a:stretch>
                  </pic:blipFill>
                  <pic:spPr>
                    <a:xfrm>
                      <a:off x="0" y="0"/>
                      <a:ext cx="5486400" cy="3606614"/>
                    </a:xfrm>
                    <a:prstGeom prst="rect"/>
                  </pic:spPr>
                </pic:pic>
              </a:graphicData>
            </a:graphic>
          </wp:inline>
        </w:drawing>
      </w:r>
    </w:p>
    <w:p>
      <w:pPr>
        <w:spacing w:after="280"/>
        <w:jc w:val="center"/>
      </w:pPr>
      <w:r>
        <w:rPr>
          <w:b/>
          <w:sz w:val="19"/>
        </w:rPr>
        <w:t>Figure 4</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2_humidity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3_latest_telemetry_10_key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4_device_state_active.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The device registered as </w:t>
      </w:r>
      <w:r>
        <w:rPr>
          <w:b/>
          <w:sz w:val="19"/>
        </w:rPr>
        <w:t>Active</w:t>
      </w:r>
      <w:r>
        <w:rPr>
          <w:sz w:val="19"/>
        </w:rPr>
        <w:t>. ThingsBoard sets this state only on a live connection, so the badge is independent confirmation of cloud connectivity.</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