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E5" w:rsidRDefault="004B083D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  <w:u w:val="single"/>
        </w:rPr>
        <w:t>Applied Learning through Threshold Concepts</w:t>
      </w:r>
    </w:p>
    <w:p w:rsidR="00A65DE5" w:rsidRDefault="004B083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</w:t>
      </w:r>
      <w:proofErr w:type="gramStart"/>
      <w:r>
        <w:rPr>
          <w:rFonts w:ascii="Calibri" w:eastAsia="Calibri" w:hAnsi="Calibri" w:cs="Calibri"/>
          <w:sz w:val="24"/>
          <w:szCs w:val="24"/>
        </w:rPr>
        <w:tab/>
        <w:t>:</w:t>
      </w:r>
      <w:proofErr w:type="spellStart"/>
      <w:r>
        <w:rPr>
          <w:rFonts w:ascii="Calibri" w:eastAsia="Calibri" w:hAnsi="Calibri" w:cs="Calibri"/>
          <w:sz w:val="24"/>
          <w:szCs w:val="24"/>
        </w:rPr>
        <w:t>Dr</w:t>
      </w:r>
      <w:proofErr w:type="gramEnd"/>
      <w:r>
        <w:rPr>
          <w:rFonts w:ascii="Calibri" w:eastAsia="Calibri" w:hAnsi="Calibri" w:cs="Calibri"/>
          <w:sz w:val="24"/>
          <w:szCs w:val="24"/>
        </w:rPr>
        <w:t>.C.V.K.Bhanu</w:t>
      </w:r>
      <w:proofErr w:type="spellEnd"/>
    </w:p>
    <w:p w:rsidR="00A65DE5" w:rsidRDefault="004B083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Email</w:t>
      </w:r>
      <w:proofErr w:type="gramStart"/>
      <w:r>
        <w:rPr>
          <w:rFonts w:ascii="Calibri" w:eastAsia="Calibri" w:hAnsi="Calibri" w:cs="Calibri"/>
          <w:sz w:val="24"/>
          <w:szCs w:val="24"/>
        </w:rPr>
        <w:tab/>
        <w:t>:bhanucvk@gvpce.ac.in</w:t>
      </w:r>
      <w:proofErr w:type="gramEnd"/>
    </w:p>
    <w:p w:rsidR="00A65DE5" w:rsidRDefault="004B083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Threshold Concept</w:t>
      </w:r>
      <w:r>
        <w:rPr>
          <w:rFonts w:ascii="Calibri" w:eastAsia="Calibri" w:hAnsi="Calibri" w:cs="Calibri"/>
          <w:sz w:val="24"/>
          <w:szCs w:val="24"/>
        </w:rPr>
        <w:t>:  Distributed Generation Vs Centralized Generation</w:t>
      </w: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Transformative:</w:t>
      </w:r>
      <w:r>
        <w:rPr>
          <w:rFonts w:ascii="Calibri" w:eastAsia="Calibri" w:hAnsi="Calibri" w:cs="Calibri"/>
          <w:sz w:val="24"/>
          <w:szCs w:val="24"/>
        </w:rPr>
        <w:t xml:space="preserve"> Changes the learner’s view from centralized to decentralized energy models.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>Troublesome:</w:t>
      </w:r>
      <w:r>
        <w:rPr>
          <w:rFonts w:ascii="Calibri" w:eastAsia="Calibri" w:hAnsi="Calibri" w:cs="Calibri"/>
          <w:sz w:val="24"/>
          <w:szCs w:val="24"/>
        </w:rPr>
        <w:t xml:space="preserve"> Challenges conventional thinking about grid stability, reliability, and energy policy.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>Integrative:</w:t>
      </w:r>
      <w:r>
        <w:rPr>
          <w:rFonts w:ascii="Calibri" w:eastAsia="Calibri" w:hAnsi="Calibri" w:cs="Calibri"/>
          <w:sz w:val="24"/>
          <w:szCs w:val="24"/>
        </w:rPr>
        <w:t xml:space="preserve"> Brings together concepts from electrical engineering, environmental science, and policy.</w:t>
      </w: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Already Known to the students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Renewable Generation a</w:t>
      </w:r>
      <w:r>
        <w:rPr>
          <w:rFonts w:ascii="Calibri" w:eastAsia="Calibri" w:hAnsi="Calibri" w:cs="Calibri"/>
          <w:sz w:val="24"/>
          <w:szCs w:val="24"/>
        </w:rPr>
        <w:t>nd Centralized Generation</w:t>
      </w: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Yet to be known by the students:</w:t>
      </w: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Distributed Generation, Environmental impacts of present generation technologies.</w:t>
      </w:r>
    </w:p>
    <w:p w:rsidR="00A65DE5" w:rsidRDefault="004B083D">
      <w:pPr>
        <w:spacing w:after="28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Comparison of Case Studies: 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2520"/>
        <w:gridCol w:w="3855"/>
      </w:tblGrid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Fink’s Taxonomy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Bloom’s Taxonomy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SOLO Taxonomy</w:t>
            </w:r>
          </w:p>
        </w:tc>
      </w:tr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Foundational Knowledge(Background)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Background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Background</w:t>
            </w:r>
          </w:p>
        </w:tc>
      </w:tr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(Scenario)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Remembering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Pre-structural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(No or minimal understanding)</w:t>
            </w:r>
          </w:p>
        </w:tc>
      </w:tr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Integration (What you observe)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Understanding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-structural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(One aspect understood)</w:t>
            </w:r>
          </w:p>
        </w:tc>
      </w:tr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Caring (Why it matters)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Applying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Multi-structural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(Several aspects known but not connected)</w:t>
            </w:r>
          </w:p>
        </w:tc>
      </w:tr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Human Dimension (You reflect)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Analyzing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Relational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(Links between aspects are understood)</w:t>
            </w:r>
          </w:p>
        </w:tc>
      </w:tr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Learning how to learn (Your task)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Evaluating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Extended Abstract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(Generalizing, predicting, or creating new ideas)</w:t>
            </w:r>
          </w:p>
        </w:tc>
      </w:tr>
      <w:tr w:rsidR="00A65DE5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A6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4B0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Creating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DE5" w:rsidRDefault="00A6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A65DE5" w:rsidRDefault="00A65DE5">
      <w:pPr>
        <w:spacing w:after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Reflective questions based on the Bloom’s Taxonomy for the case study:</w:t>
      </w:r>
    </w:p>
    <w:p w:rsidR="00A65DE5" w:rsidRDefault="004B083D">
      <w:pPr>
        <w:pStyle w:val="Heading3"/>
        <w:keepNext w:val="0"/>
        <w:keepLines w:val="0"/>
        <w:spacing w:before="280" w:line="240" w:lineRule="auto"/>
        <w:jc w:val="both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8qstzzr1yhdf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1. Understanding (Level 2 – Comprehension)</w:t>
      </w:r>
    </w:p>
    <w:p w:rsidR="00A65DE5" w:rsidRDefault="004B083D">
      <w:pPr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How does the distance between the power source and users affect the efficiency and reliability of electricity supply in Pineville?</w:t>
      </w: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65DE5" w:rsidRDefault="004B083D">
      <w:pPr>
        <w:pStyle w:val="Heading3"/>
        <w:keepNext w:val="0"/>
        <w:keepLines w:val="0"/>
        <w:spacing w:before="280" w:line="240" w:lineRule="auto"/>
        <w:jc w:val="both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2" w:name="_fxezi9ah6fbn" w:colFirst="0" w:colLast="0"/>
      <w:bookmarkEnd w:id="2"/>
      <w:r>
        <w:rPr>
          <w:rFonts w:ascii="Calibri" w:eastAsia="Calibri" w:hAnsi="Calibri" w:cs="Calibri"/>
          <w:b/>
          <w:color w:val="000000"/>
          <w:sz w:val="26"/>
          <w:szCs w:val="26"/>
        </w:rPr>
        <w:t>2. Analyzing (Level 4 – Analysis)</w:t>
      </w:r>
    </w:p>
    <w:p w:rsidR="00A65DE5" w:rsidRDefault="004B083D">
      <w:pPr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Compare the environmental and social impacts of the existing coal-based power supply with the proposed local solar solution for Pineville. What are the key differences and why do they matter?</w:t>
      </w:r>
    </w:p>
    <w:p w:rsidR="00A65DE5" w:rsidRDefault="004B083D">
      <w:pPr>
        <w:spacing w:before="280" w:after="28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A65DE5" w:rsidRDefault="004B083D">
      <w:pPr>
        <w:pStyle w:val="Heading3"/>
        <w:keepNext w:val="0"/>
        <w:keepLines w:val="0"/>
        <w:spacing w:before="280" w:line="240" w:lineRule="auto"/>
        <w:jc w:val="both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3" w:name="_l2nbkxb929gr" w:colFirst="0" w:colLast="0"/>
      <w:bookmarkEnd w:id="3"/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3. Evaluating (Level 5 – 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>Evaluation)</w:t>
      </w:r>
    </w:p>
    <w:p w:rsidR="00A65DE5" w:rsidRDefault="004B083D">
      <w:pPr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If you were a Pineville resident, would you support switching to a local solar power system? Justify your answer with reasons related to cost, environment, and daily life.</w:t>
      </w:r>
    </w:p>
    <w:p w:rsidR="00A65DE5" w:rsidRDefault="00A65DE5">
      <w:pPr>
        <w:spacing w:before="280" w:after="28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65DE5" w:rsidRDefault="00A65DE5">
      <w:pPr>
        <w:spacing w:before="280" w:after="28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65DE5" w:rsidRDefault="00A65DE5"/>
    <w:sectPr w:rsidR="00A65D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E5"/>
    <w:rsid w:val="004B083D"/>
    <w:rsid w:val="00A6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6ACDF-3BA8-41F3-8932-08E80CF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CVK Bhanu</dc:creator>
  <cp:lastModifiedBy>Prof. CVK Bhanu</cp:lastModifiedBy>
  <cp:revision>2</cp:revision>
  <dcterms:created xsi:type="dcterms:W3CDTF">2025-08-12T08:38:00Z</dcterms:created>
  <dcterms:modified xsi:type="dcterms:W3CDTF">2025-08-12T08:38:00Z</dcterms:modified>
</cp:coreProperties>
</file>