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2E74B5"/>
          <w:sz w:val="19"/>
        </w:rPr>
        <w:t>PRODUCT REQUIREMENTS DOCUMENT</w:t>
      </w:r>
    </w:p>
    <w:p>
      <w:pPr>
        <w:pStyle w:val="Title"/>
      </w:pPr>
      <w:r>
        <w:t>Secure Development Tools</w:t>
      </w:r>
    </w:p>
    <w:p>
      <w:pPr>
        <w:pStyle w:val="Subtitle"/>
      </w:pPr>
      <w:r>
        <w:t>A local-first, provider-agnostic security scanning runtime for repositories and delivery pipelines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32"/>
        <w:gridCol w:w="7128"/>
      </w:tblGrid>
      <w:tr>
        <w:trPr>
          <w:tblHeader w:val="true"/>
        </w:trPr>
        <w:tc>
          <w:tcPr>
            <w:tcW w:type="dxa" w:w="223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Field</w:t>
            </w:r>
          </w:p>
        </w:tc>
        <w:tc>
          <w:tcPr>
            <w:tcW w:type="dxa" w:w="712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Value</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Working CLI</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sdt</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Document version</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0.1 - implementation-ready draft</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Status</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Proposed for personal-lab MVP</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Primary consumer</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Project owner and coding agents</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Future consumers</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Platform engineering, application security, and development teams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Prepared</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4 September 2026</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Source project</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bhanuharya/secure-development-tools</w:t>
            </w:r>
          </w:p>
        </w:tc>
      </w:tr>
    </w:tbl>
    <w:p>
      <w:pPr>
        <w:spacing w:after="40"/>
      </w:pPr>
    </w:p>
    <w:p>
      <w:pPr>
        <w:spacing w:before="100" w:after="160" w:line="269" w:lineRule="auto"/>
        <w:ind w:left="173" w:right="72"/>
        <w:shd w:fill="E8F3F2"/>
        <w:pBdr>
          <w:left w:val="single" w:sz="18" w:space="8" w:color="2C7A7B"/>
        </w:pBdr>
      </w:pPr>
      <w:r>
        <w:rPr>
          <w:b/>
          <w:color w:val="2C7A7B"/>
        </w:rPr>
        <w:t xml:space="preserve">Product decision: </w:t>
      </w:r>
      <w:r>
        <w:rPr>
          <w:color w:val="17243A"/>
        </w:rPr>
        <w:t>Build one deterministic scanning engine that runs locally or inside any CI runner. Pipeline files only check out source, provide neutral context, invoke the engine, and retain outputs. Provider-native comments and AI assistance are optional layers and cannot change the core policy decision.</w:t>
      </w:r>
    </w:p>
    <w:p>
      <w:r>
        <w:rPr>
          <w:b/>
        </w:rPr>
        <w:t xml:space="preserve">Repository note. </w:t>
      </w:r>
      <w:r>
        <w:t>This PRD defines the target product. The existing repository was not accessible during authoring, so current modules, language choices, and migration constraints remain an explicit discovery task in Milestone 0. No claims about the current implementation are made here.</w:t>
      </w:r>
    </w:p>
    <w:p>
      <w:pPr>
        <w:pStyle w:val="Heading1"/>
      </w:pPr>
      <w:r>
        <w:t>Executive summary</w:t>
      </w:r>
    </w:p>
    <w:p>
      <w:r>
        <w:t>Secure Development Tools (SDT) will provide a single, versioned command-line interface and OCI toolchain image that orchestrate source-code, secret, dependency, infrastructure-as-code, and container-image scanners. A declarative repository configuration selects profiles, scanners, thresholds, exceptions, outputs, and runtime behavior. The same repository state and effective configuration must produce an equivalent plan, normalized findings, policy decision, and process exit code across local execution and supported CI environments.</w:t>
      </w:r>
    </w:p>
    <w:p>
      <w:r>
        <w:t>The initial scanner set is OpenGrep for SAST, Gitleaks for Git-aware secret detection, and Trivy for dependency, filesystem, IaC, and image scanning. The product owns orchestration, normalization, fingerprinting, baselines, policy evaluation, reports, and redaction. It does not depend on a hosted control plane for MVP operation.</w:t>
      </w:r>
    </w:p>
    <w:p>
      <w:pPr>
        <w:pStyle w:val="Heading2"/>
      </w:pPr>
      <w:r>
        <w:t>MVP outcome</w:t>
      </w:r>
    </w:p>
    <w:p>
      <w:pPr>
        <w:pStyle w:val="ListBullet"/>
      </w:pPr>
      <w:r>
        <w:t xml:space="preserve"> </w:t>
      </w:r>
      <w:r>
        <w:t>A developer can run sdt scan --profile pr from a Git worktree and receive the same decision the pipeline would produce.</w:t>
      </w:r>
    </w:p>
    <w:p>
      <w:pPr>
        <w:pStyle w:val="ListBullet"/>
      </w:pPr>
      <w:r>
        <w:t xml:space="preserve"> </w:t>
      </w:r>
      <w:r>
        <w:t>A repository can change scanning behavior by editing .secure-dev.yaml rather than rewriting provider-specific pipeline YAML.</w:t>
      </w:r>
    </w:p>
    <w:p>
      <w:pPr>
        <w:pStyle w:val="ListBullet"/>
      </w:pPr>
      <w:r>
        <w:t xml:space="preserve"> </w:t>
      </w:r>
      <w:r>
        <w:t>Every run emits a human summary, canonical JSON, merged SARIF, and a run manifest even when policy fails.</w:t>
      </w:r>
    </w:p>
    <w:p>
      <w:pPr>
        <w:pStyle w:val="ListBullet"/>
      </w:pPr>
      <w:r>
        <w:t xml:space="preserve"> </w:t>
      </w:r>
      <w:r>
        <w:t>Secrets are redacted from logs and retained artifacts; AI is disabled by default and cannot waive findings.</w:t>
      </w:r>
    </w:p>
    <w:p>
      <w:pPr>
        <w:pStyle w:val="ListBullet"/>
      </w:pPr>
      <w:r>
        <w:t xml:space="preserve"> </w:t>
      </w:r>
      <w:r>
        <w:t>The MVP is proven in a personal lab before provider publishing or company-wide controls are added.</w:t>
      </w:r>
    </w:p>
    <w:p>
      <w:pPr>
        <w:pStyle w:val="Heading1"/>
      </w:pPr>
      <w:r>
        <w:t>Contents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656"/>
        <w:gridCol w:w="7704"/>
      </w:tblGrid>
      <w:tr>
        <w:trPr>
          <w:tblHeader w:val="true"/>
        </w:trPr>
        <w:tc>
          <w:tcPr>
            <w:tcW w:type="dxa" w:w="165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Section</w:t>
            </w:r>
          </w:p>
        </w:tc>
        <w:tc>
          <w:tcPr>
            <w:tcW w:type="dxa" w:w="770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Coverage</w:t>
            </w:r>
          </w:p>
        </w:tc>
      </w:tr>
      <w:tr>
        <w:trPr/>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Part I</w:t>
            </w:r>
          </w:p>
        </w:tc>
        <w:tc>
          <w:tcPr>
            <w:tcW w:type="dxa" w:w="77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Product foundation: context, users, principles, scope, and journeys</w:t>
            </w:r>
          </w:p>
        </w:tc>
      </w:tr>
      <w:tr>
        <w:trPr/>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Part II</w:t>
            </w:r>
          </w:p>
        </w:tc>
        <w:tc>
          <w:tcPr>
            <w:tcW w:type="dxa" w:w="770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Product specification: functional requirements and behavior</w:t>
            </w:r>
          </w:p>
        </w:tc>
      </w:tr>
      <w:tr>
        <w:trPr/>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Part III</w:t>
            </w:r>
          </w:p>
        </w:tc>
        <w:tc>
          <w:tcPr>
            <w:tcW w:type="dxa" w:w="77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Stable contracts: CLI, configuration, context, findings, policy, and outputs</w:t>
            </w:r>
          </w:p>
        </w:tc>
      </w:tr>
      <w:tr>
        <w:trPr/>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Part IV</w:t>
            </w:r>
          </w:p>
        </w:tc>
        <w:tc>
          <w:tcPr>
            <w:tcW w:type="dxa" w:w="770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Engineering qualities: architecture, security, packaging, and testing</w:t>
            </w:r>
          </w:p>
        </w:tc>
      </w:tr>
      <w:tr>
        <w:trPr/>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Part V</w:t>
            </w:r>
          </w:p>
        </w:tc>
        <w:tc>
          <w:tcPr>
            <w:tcW w:type="dxa" w:w="77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Delivery: roadmap, metrics, rollout, risks, and decisions</w:t>
            </w:r>
          </w:p>
        </w:tc>
      </w:tr>
      <w:tr>
        <w:trPr/>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Appendices</w:t>
            </w:r>
          </w:p>
        </w:tc>
        <w:tc>
          <w:tcPr>
            <w:tcW w:type="dxa" w:w="770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9"/>
              </w:rPr>
              <w:t>Complete examples, acceptance checklist, agent protocol, glossary, and references</w:t>
            </w:r>
          </w:p>
        </w:tc>
      </w:tr>
    </w:tbl>
    <w:p>
      <w:pPr>
        <w:pageBreakBefore/>
        <w:spacing w:before="2400" w:after="160"/>
      </w:pPr>
      <w:r>
        <w:rPr>
          <w:b/>
          <w:color w:val="2E74B5"/>
          <w:sz w:val="20"/>
        </w:rPr>
        <w:t>PART I</w:t>
      </w:r>
    </w:p>
    <w:p>
      <w:pPr>
        <w:spacing w:after="240"/>
      </w:pPr>
      <w:r>
        <w:rPr>
          <w:b/>
          <w:color w:val="17365D"/>
          <w:sz w:val="50"/>
        </w:rPr>
        <w:t>Product foundation</w:t>
      </w:r>
    </w:p>
    <w:p>
      <w:pPr>
        <w:spacing w:after="0" w:line="288" w:lineRule="auto"/>
      </w:pPr>
      <w:r>
        <w:rPr>
          <w:color w:val="5B6573"/>
          <w:sz w:val="24"/>
        </w:rPr>
        <w:t>Why the product exists, who it serves, and what must remain true as it grows from a personal lab utility into a company platform capability.</w:t>
      </w:r>
    </w:p>
    <w:p>
      <w:pPr>
        <w:pStyle w:val="Heading1"/>
      </w:pPr>
      <w:r>
        <w:t>1. Problem statement</w:t>
      </w:r>
    </w:p>
    <w:p>
      <w:r>
        <w:t>Repository security controls are commonly encoded directly in one provider's pipeline syntax. Scanner installation, flags, diff selection, failure thresholds, suppressions, and report publication become duplicated across providers and repositories. Local runs then behave differently from CI, and changing policy requires editing many pipeline definitions.</w:t>
      </w:r>
    </w:p>
    <w:p>
      <w:r>
        <w:t>Individual scanners solve only parts of the problem. They expose different command models, severities, result formats, exit codes, update behavior, and concepts of repository history. Simply placing three commands in a pipeline does not create a coherent quality gate. It creates three unrelated jobs that are difficult to compare, baseline, govern, or explain.</w:t>
      </w:r>
    </w:p>
    <w:p>
      <w:r>
        <w:t>The product must therefore standardize the layer above the scanners: configuration, context resolution, planning, execution, normalization, policy, evidence handling, and reporting. Provider integration must be an edge adapter, not the product's center.</w:t>
      </w:r>
    </w:p>
    <w:p>
      <w:pPr>
        <w:pStyle w:val="Heading1"/>
      </w:pPr>
      <w:r>
        <w:t>2. Vision and positioning</w:t>
      </w:r>
    </w:p>
    <w:p>
      <w:pPr>
        <w:spacing w:before="100" w:after="160" w:line="269" w:lineRule="auto"/>
        <w:ind w:left="173" w:right="72"/>
        <w:shd w:fill="E8EEF5"/>
        <w:pBdr>
          <w:left w:val="single" w:sz="18" w:space="8" w:color="2E74B5"/>
        </w:pBdr>
      </w:pPr>
      <w:r>
        <w:rPr>
          <w:b/>
          <w:color w:val="2E74B5"/>
        </w:rPr>
        <w:t xml:space="preserve">Vision: </w:t>
      </w:r>
      <w:r>
        <w:rPr>
          <w:color w:val="17243A"/>
        </w:rPr>
        <w:t>Security scanning should be a property of the repository, reproducible on a laptop and portable to any compliant CI runner, with deterministic enforcement and optional AI assistance.</w:t>
      </w:r>
    </w:p>
    <w:p>
      <w:pPr>
        <w:pStyle w:val="Heading2"/>
      </w:pPr>
      <w:r>
        <w:t>SDT is:</w:t>
      </w:r>
    </w:p>
    <w:p>
      <w:pPr>
        <w:pStyle w:val="ListBullet"/>
      </w:pPr>
      <w:r>
        <w:t xml:space="preserve"> </w:t>
      </w:r>
      <w:r>
        <w:t>A local-first CLI and OCI-distributed toolchain.</w:t>
      </w:r>
    </w:p>
    <w:p>
      <w:pPr>
        <w:pStyle w:val="ListBullet"/>
      </w:pPr>
      <w:r>
        <w:t xml:space="preserve"> </w:t>
      </w:r>
      <w:r>
        <w:t>A scanner orchestration and policy layer, not a new vulnerability detector.</w:t>
      </w:r>
    </w:p>
    <w:p>
      <w:pPr>
        <w:pStyle w:val="ListBullet"/>
      </w:pPr>
      <w:r>
        <w:t xml:space="preserve"> </w:t>
      </w:r>
      <w:r>
        <w:t>A stable contract between repositories and CI providers.</w:t>
      </w:r>
    </w:p>
    <w:p>
      <w:pPr>
        <w:pStyle w:val="ListBullet"/>
      </w:pPr>
      <w:r>
        <w:t xml:space="preserve"> </w:t>
      </w:r>
      <w:r>
        <w:t>A normalized result pipeline for humans, machines, and optional AI.</w:t>
      </w:r>
    </w:p>
    <w:p>
      <w:pPr>
        <w:pStyle w:val="ListBullet"/>
      </w:pPr>
      <w:r>
        <w:t xml:space="preserve"> </w:t>
      </w:r>
      <w:r>
        <w:t>A migration path from ad hoc checks toward organization-managed policy bundles.</w:t>
      </w:r>
    </w:p>
    <w:p>
      <w:pPr>
        <w:pStyle w:val="Heading2"/>
      </w:pPr>
      <w:r>
        <w:t>SDT is not:</w:t>
      </w:r>
    </w:p>
    <w:p>
      <w:pPr>
        <w:pStyle w:val="ListBullet"/>
      </w:pPr>
      <w:r>
        <w:t xml:space="preserve"> </w:t>
      </w:r>
      <w:r>
        <w:t>A claim that AI replaces deterministic static or dependency analysis.</w:t>
      </w:r>
    </w:p>
    <w:p>
      <w:pPr>
        <w:pStyle w:val="ListBullet"/>
      </w:pPr>
      <w:r>
        <w:t xml:space="preserve"> </w:t>
      </w:r>
      <w:r>
        <w:t>A hosted vulnerability-management platform in the MVP.</w:t>
      </w:r>
    </w:p>
    <w:p>
      <w:pPr>
        <w:pStyle w:val="ListBullet"/>
      </w:pPr>
      <w:r>
        <w:t xml:space="preserve"> </w:t>
      </w:r>
      <w:r>
        <w:t>A replacement for tests, language-specific linting, or runtime security controls.</w:t>
      </w:r>
    </w:p>
    <w:p>
      <w:pPr>
        <w:pStyle w:val="ListBullet"/>
      </w:pPr>
      <w:r>
        <w:t xml:space="preserve"> </w:t>
      </w:r>
      <w:r>
        <w:t>A provider-specific pull-request bot disguised as a portable CLI.</w:t>
      </w:r>
    </w:p>
    <w:p>
      <w:pPr>
        <w:pStyle w:val="ListBullet"/>
      </w:pPr>
      <w:r>
        <w:t xml:space="preserve"> </w:t>
      </w:r>
      <w:r>
        <w:t>A reason to silently ignore scanner failures or legacy findings.</w:t>
      </w:r>
    </w:p>
    <w:p>
      <w:pPr>
        <w:pStyle w:val="Heading1"/>
      </w:pPr>
      <w:r>
        <w:t>3. Product principles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36"/>
        <w:gridCol w:w="2088"/>
        <w:gridCol w:w="6336"/>
      </w:tblGrid>
      <w:tr>
        <w:trPr>
          <w:tblHeader w:val="true"/>
        </w:trPr>
        <w:tc>
          <w:tcPr>
            <w:tcW w:type="dxa" w:w="93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Principle</w:t>
            </w:r>
          </w:p>
        </w:tc>
        <w:tc>
          <w:tcPr>
            <w:tcW w:type="dxa" w:w="633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Meaning</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P-01</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Local equals CI</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 developer must be able to reproduce the pipeline decision from a checked-out repository.</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P-02</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Policy as data</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Thresholds, required scanners, exceptions, and profiles are versioned configuration, not buried pipeline logic.</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P-03</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Deterministic gate</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Only deterministic scanner and policy results control the exit code. AI never owns merge eligibility.</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P-04</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Provider at the edge</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Provider detection and publication are adapters around a provider-neutral scan context and report contract.</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P-05</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Secure by default</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Strict redaction, no shell interpolation, non-root containers, explicit network use, and pinned tool manifests are defaults.</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P-06</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Evidence survives failure</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 policy failure still produces complete sanitized reports and a machine-readable manifest.</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P-07</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Adopt without paralysis</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Baselines distinguish pre-existing debt from new regressions; exceptions are explicit, owned, and expiring.</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P-08</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Small stable core</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Scanner, provider, reporter, and AI integrations depend on versioned contracts rather than each other.</w:t>
            </w:r>
          </w:p>
        </w:tc>
      </w:tr>
    </w:tbl>
    <w:p>
      <w:pPr>
        <w:spacing w:after="40"/>
      </w:pPr>
    </w:p>
    <w:p>
      <w:pPr>
        <w:pStyle w:val="Heading1"/>
      </w:pPr>
      <w:r>
        <w:t>4. Users and jobs to be done</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656"/>
        <w:gridCol w:w="3960"/>
        <w:gridCol w:w="3744"/>
      </w:tblGrid>
      <w:tr>
        <w:trPr>
          <w:tblHeader w:val="true"/>
        </w:trPr>
        <w:tc>
          <w:tcPr>
            <w:tcW w:type="dxa" w:w="165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Persona</w:t>
            </w:r>
          </w:p>
        </w:tc>
        <w:tc>
          <w:tcPr>
            <w:tcW w:type="dxa" w:w="396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Primary job</w:t>
            </w:r>
          </w:p>
        </w:tc>
        <w:tc>
          <w:tcPr>
            <w:tcW w:type="dxa" w:w="374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Success signal</w:t>
            </w:r>
          </w:p>
        </w:tc>
      </w:tr>
      <w:tr>
        <w:trPr/>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Solo builder</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 useful security checks in a personal lab without operating SonarQube or a hosted service.</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Fast setup, understandable output, low maintenance.</w:t>
            </w:r>
          </w:p>
        </w:tc>
      </w:tr>
      <w:tr>
        <w:trPr/>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Coding agent</w:t>
            </w:r>
          </w:p>
        </w:tc>
        <w:tc>
          <w:tcPr>
            <w:tcW w:type="dxa" w:w="39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Implement and evolve the project from a precise, testable contract.</w:t>
            </w:r>
          </w:p>
        </w:tc>
        <w:tc>
          <w:tcPr>
            <w:tcW w:type="dxa" w:w="37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Stable schemas, acceptance criteria, fixtures, explicit non-goals.</w:t>
            </w:r>
          </w:p>
        </w:tc>
      </w:tr>
      <w:tr>
        <w:trPr/>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Repository maintainer</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Prevent new high-risk findings while managing known debt.</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 profile, baseline, local reproduction, actionable remediation.</w:t>
            </w:r>
          </w:p>
        </w:tc>
      </w:tr>
      <w:tr>
        <w:trPr/>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Platform engineer</w:t>
            </w:r>
          </w:p>
        </w:tc>
        <w:tc>
          <w:tcPr>
            <w:tcW w:type="dxa" w:w="39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Offer one reusable control across different CI providers.</w:t>
            </w:r>
          </w:p>
        </w:tc>
        <w:tc>
          <w:tcPr>
            <w:tcW w:type="dxa" w:w="37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Thin wrappers, pinned releases, cache controls, neutral environment contract.</w:t>
            </w:r>
          </w:p>
        </w:tc>
      </w:tr>
      <w:tr>
        <w:trPr/>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Security engineer</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Define policy and review exceptions without editing every pipeline.</w:t>
            </w:r>
          </w:p>
        </w:tc>
        <w:tc>
          <w:tcPr>
            <w:tcW w:type="dxa" w:w="37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Versioned rule bundles, policy provenance, audit trail, mandatory scanners.</w:t>
            </w:r>
          </w:p>
        </w:tc>
      </w:tr>
      <w:tr>
        <w:trPr/>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Developer</w:t>
            </w:r>
          </w:p>
        </w:tc>
        <w:tc>
          <w:tcPr>
            <w:tcW w:type="dxa" w:w="39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Understand and fix findings without learning each scanner's output format.</w:t>
            </w:r>
          </w:p>
        </w:tc>
        <w:tc>
          <w:tcPr>
            <w:tcW w:type="dxa" w:w="37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Consistent severity, locations, references, commands, and optional explanations.</w:t>
            </w:r>
          </w:p>
        </w:tc>
      </w:tr>
    </w:tbl>
    <w:p>
      <w:pPr>
        <w:spacing w:after="40"/>
      </w:pPr>
    </w:p>
    <w:p>
      <w:r>
        <w:br w:type="page"/>
      </w:r>
    </w:p>
    <w:p>
      <w:pPr>
        <w:pStyle w:val="Heading1"/>
      </w:pPr>
      <w:r>
        <w:t>5. Goals, non-goals, and success definition</w:t>
      </w:r>
    </w:p>
    <w:p>
      <w:pPr>
        <w:pStyle w:val="Heading2"/>
      </w:pPr>
      <w:r>
        <w:t>Goals</w:t>
      </w:r>
    </w:p>
    <w:p>
      <w:pPr>
        <w:pStyle w:val="ListBullet"/>
      </w:pPr>
      <w:r>
        <w:t xml:space="preserve"> </w:t>
      </w:r>
      <w:r>
        <w:t>Provide one command surface for PR, full-repository, and release scans.</w:t>
      </w:r>
    </w:p>
    <w:p>
      <w:pPr>
        <w:pStyle w:val="ListBullet"/>
      </w:pPr>
      <w:r>
        <w:t xml:space="preserve"> </w:t>
      </w:r>
      <w:r>
        <w:t>Keep behavioral configuration inside the repository or a signed inherited policy bundle.</w:t>
      </w:r>
    </w:p>
    <w:p>
      <w:pPr>
        <w:pStyle w:val="ListBullet"/>
      </w:pPr>
      <w:r>
        <w:t xml:space="preserve"> </w:t>
      </w:r>
      <w:r>
        <w:t>Support OpenGrep, Gitleaks, Trivy filesystem, and Trivy image scanning through independent adapters.</w:t>
      </w:r>
    </w:p>
    <w:p>
      <w:pPr>
        <w:pStyle w:val="ListBullet"/>
      </w:pPr>
      <w:r>
        <w:t xml:space="preserve"> </w:t>
      </w:r>
      <w:r>
        <w:t>Normalize scanner results into a versioned finding schema and stable severity vocabulary.</w:t>
      </w:r>
    </w:p>
    <w:p>
      <w:pPr>
        <w:pStyle w:val="ListBullet"/>
      </w:pPr>
      <w:r>
        <w:t xml:space="preserve"> </w:t>
      </w:r>
      <w:r>
        <w:t>Apply deterministic policies to new, existing, suppressed, and inconclusive results.</w:t>
      </w:r>
    </w:p>
    <w:p>
      <w:pPr>
        <w:pStyle w:val="ListBullet"/>
      </w:pPr>
      <w:r>
        <w:t xml:space="preserve"> </w:t>
      </w:r>
      <w:r>
        <w:t>Produce portable artifacts suitable for generic CI retention and optional provider publication.</w:t>
      </w:r>
    </w:p>
    <w:p>
      <w:pPr>
        <w:pStyle w:val="ListBullet"/>
      </w:pPr>
      <w:r>
        <w:t xml:space="preserve"> </w:t>
      </w:r>
      <w:r>
        <w:t>Make personal-lab operation fully useful without provider credentials or an external database.</w:t>
      </w:r>
    </w:p>
    <w:p>
      <w:pPr>
        <w:pStyle w:val="Heading2"/>
      </w:pPr>
      <w:r>
        <w:t>Non-goals for MVP</w:t>
      </w:r>
    </w:p>
    <w:p>
      <w:pPr>
        <w:pStyle w:val="ListBullet"/>
      </w:pPr>
      <w:r>
        <w:t xml:space="preserve"> </w:t>
      </w:r>
      <w:r>
        <w:t>Building proprietary SAST, secret, or CVE detection engines.</w:t>
      </w:r>
    </w:p>
    <w:p>
      <w:pPr>
        <w:pStyle w:val="ListBullet"/>
      </w:pPr>
      <w:r>
        <w:t xml:space="preserve"> </w:t>
      </w:r>
      <w:r>
        <w:t>DAST, runtime Kubernetes posture, cloud-account scanning, IDE plugins, or a web dashboard.</w:t>
      </w:r>
    </w:p>
    <w:p>
      <w:pPr>
        <w:pStyle w:val="ListBullet"/>
      </w:pPr>
      <w:r>
        <w:t xml:space="preserve"> </w:t>
      </w:r>
      <w:r>
        <w:t>Organization tenancy, SSO, RBAC, central exception approval, or fleet-wide analytics.</w:t>
      </w:r>
    </w:p>
    <w:p>
      <w:pPr>
        <w:pStyle w:val="ListBullet"/>
      </w:pPr>
      <w:r>
        <w:t xml:space="preserve"> </w:t>
      </w:r>
      <w:r>
        <w:t>Automatic AI suppression, autonomous code commits, or AI-controlled severity changes.</w:t>
      </w:r>
    </w:p>
    <w:p>
      <w:pPr>
        <w:pStyle w:val="ListBullet"/>
      </w:pPr>
      <w:r>
        <w:t xml:space="preserve"> </w:t>
      </w:r>
      <w:r>
        <w:t>Perfect semantic matching of findings after arbitrary refactors; MVP fingerprinting is bounded and versioned.</w:t>
      </w:r>
    </w:p>
    <w:p>
      <w:pPr>
        <w:pStyle w:val="ListBullet"/>
      </w:pPr>
      <w:r>
        <w:t xml:space="preserve"> </w:t>
      </w:r>
      <w:r>
        <w:t>Supporting every operating system natively; the OCI path is the portability baseline.</w:t>
      </w:r>
    </w:p>
    <w:p>
      <w:pPr>
        <w:spacing w:before="100" w:after="160" w:line="269" w:lineRule="auto"/>
        <w:ind w:left="173" w:right="72"/>
        <w:shd w:fill="FFF6DD"/>
        <w:pBdr>
          <w:left w:val="single" w:sz="18" w:space="8" w:color="8A6500"/>
        </w:pBdr>
      </w:pPr>
      <w:r>
        <w:rPr>
          <w:b/>
          <w:color w:val="8A6500"/>
        </w:rPr>
        <w:t xml:space="preserve">North-star acceptance statement: </w:t>
      </w:r>
      <w:r>
        <w:rPr>
          <w:color w:val="17243A"/>
        </w:rPr>
        <w:t>Given the same Git tree, base/head revisions, effective configuration, rule bundle, scanner versions, and vulnerability database snapshots, local, GitHub, and Bitbucket runners produce equivalent plan digests, finding fingerprints, policy decisions, and exit codes.</w:t>
      </w:r>
    </w:p>
    <w:p>
      <w:pPr>
        <w:pStyle w:val="Heading1"/>
      </w:pPr>
      <w:r>
        <w:t>6. Primary workflows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12"/>
        <w:gridCol w:w="3240"/>
        <w:gridCol w:w="4608"/>
      </w:tblGrid>
      <w:tr>
        <w:trPr>
          <w:tblHeader w:val="true"/>
        </w:trPr>
        <w:tc>
          <w:tcPr>
            <w:tcW w:type="dxa" w:w="151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Workflow</w:t>
            </w:r>
          </w:p>
        </w:tc>
        <w:tc>
          <w:tcPr>
            <w:tcW w:type="dxa" w:w="324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Command</w:t>
            </w:r>
          </w:p>
        </w:tc>
        <w:tc>
          <w:tcPr>
            <w:tcW w:type="dxa" w:w="460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Expected outcome</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Initialize</w:t>
            </w:r>
          </w:p>
        </w:tc>
        <w:tc>
          <w:tcPr>
            <w:tcW w:type="dxa" w:w="32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init</w:t>
            </w:r>
          </w:p>
        </w:tc>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Detect repository capabilities, create a minimal config, and show proposed files before writing.</w:t>
            </w:r>
          </w:p>
        </w:tc>
      </w:tr>
      <w:tr>
        <w:trPr/>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Diagnose</w:t>
            </w:r>
          </w:p>
        </w:tc>
        <w:tc>
          <w:tcPr>
            <w:tcW w:type="dxa" w:w="32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doctor</w:t>
            </w:r>
          </w:p>
        </w:tc>
        <w:tc>
          <w:tcPr>
            <w:tcW w:type="dxa" w:w="46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Validate Git context, configuration, tool availability, rule bundles, cache, output path, and optional network requirements.</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Preview</w:t>
            </w:r>
          </w:p>
        </w:tc>
        <w:tc>
          <w:tcPr>
            <w:tcW w:type="dxa" w:w="32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plan --profile pr</w:t>
            </w:r>
          </w:p>
        </w:tc>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Resolve effective configuration and emit an immutable plan without running scanners.</w:t>
            </w:r>
          </w:p>
        </w:tc>
      </w:tr>
      <w:tr>
        <w:trPr/>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 scan</w:t>
            </w:r>
          </w:p>
        </w:tc>
        <w:tc>
          <w:tcPr>
            <w:tcW w:type="dxa" w:w="32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scan --profile pr --base &lt;rev&gt;</w:t>
            </w:r>
          </w:p>
        </w:tc>
        <w:tc>
          <w:tcPr>
            <w:tcW w:type="dxa" w:w="46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Scan the change boundary, evaluate policy, and retain reports.</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Full scan</w:t>
            </w:r>
          </w:p>
        </w:tc>
        <w:tc>
          <w:tcPr>
            <w:tcW w:type="dxa" w:w="32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scan --profile full</w:t>
            </w:r>
          </w:p>
        </w:tc>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Scan the repository and configured Git history for baseline or scheduled assurance.</w:t>
            </w:r>
          </w:p>
        </w:tc>
      </w:tr>
      <w:tr>
        <w:trPr/>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Release scan</w:t>
            </w:r>
          </w:p>
        </w:tc>
        <w:tc>
          <w:tcPr>
            <w:tcW w:type="dxa" w:w="32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scan --profile release --image &lt;ref&gt;</w:t>
            </w:r>
          </w:p>
        </w:tc>
        <w:tc>
          <w:tcPr>
            <w:tcW w:type="dxa" w:w="46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 repository controls plus image vulnerability and misconfiguration checks.</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Adopt legacy repo</w:t>
            </w:r>
          </w:p>
        </w:tc>
        <w:tc>
          <w:tcPr>
            <w:tcW w:type="dxa" w:w="32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baseline create</w:t>
            </w:r>
          </w:p>
        </w:tc>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Record accepted pre-existing findings without suppressing future regressions.</w:t>
            </w:r>
          </w:p>
        </w:tc>
      </w:tr>
      <w:tr>
        <w:trPr/>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Explain</w:t>
            </w:r>
          </w:p>
        </w:tc>
        <w:tc>
          <w:tcPr>
            <w:tcW w:type="dxa" w:w="32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explain --finding &lt;id&gt;</w:t>
            </w:r>
          </w:p>
        </w:tc>
        <w:tc>
          <w:tcPr>
            <w:tcW w:type="dxa" w:w="46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Optionally produce a redacted, advisory explanation without changing status.</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Publish</w:t>
            </w:r>
          </w:p>
        </w:tc>
        <w:tc>
          <w:tcPr>
            <w:tcW w:type="dxa" w:w="32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publish --provider &lt;name&gt;</w:t>
            </w:r>
          </w:p>
        </w:tc>
        <w:tc>
          <w:tcPr>
            <w:tcW w:type="dxa" w:w="46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Transform existing reports into provider annotations without rerunning scans.</w:t>
            </w:r>
          </w:p>
        </w:tc>
      </w:tr>
    </w:tbl>
    <w:p>
      <w:pPr>
        <w:pageBreakBefore/>
        <w:spacing w:before="2400" w:after="160"/>
      </w:pPr>
      <w:r>
        <w:rPr>
          <w:b/>
          <w:color w:val="2E74B5"/>
          <w:sz w:val="20"/>
        </w:rPr>
        <w:t>PART II</w:t>
      </w:r>
    </w:p>
    <w:p>
      <w:pPr>
        <w:spacing w:after="240"/>
      </w:pPr>
      <w:r>
        <w:rPr>
          <w:b/>
          <w:color w:val="17365D"/>
          <w:sz w:val="50"/>
        </w:rPr>
        <w:t>Product specification</w:t>
      </w:r>
    </w:p>
    <w:p>
      <w:pPr>
        <w:spacing w:after="0" w:line="288" w:lineRule="auto"/>
      </w:pPr>
      <w:r>
        <w:rPr>
          <w:color w:val="5B6573"/>
          <w:sz w:val="24"/>
        </w:rPr>
        <w:t>Prioritized functional requirements. P0 is required for the personal-lab MVP, P1 for a credible company pilot, and P2 for later expansion.</w:t>
      </w:r>
    </w:p>
    <w:p>
      <w:pPr>
        <w:pStyle w:val="Heading1"/>
      </w:pPr>
      <w:r>
        <w:t>7. Release scope and requirement registry</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080"/>
        <w:gridCol w:w="1800"/>
        <w:gridCol w:w="6480"/>
      </w:tblGrid>
      <w:tr>
        <w:trPr>
          <w:tblHeader w:val="true"/>
        </w:trPr>
        <w:tc>
          <w:tcPr>
            <w:tcW w:type="dxa" w:w="108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Priority</w:t>
            </w:r>
          </w:p>
        </w:tc>
        <w:tc>
          <w:tcPr>
            <w:tcW w:type="dxa" w:w="180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Release</w:t>
            </w:r>
          </w:p>
        </w:tc>
        <w:tc>
          <w:tcPr>
            <w:tcW w:type="dxa" w:w="648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Meaning</w:t>
            </w:r>
          </w:p>
        </w:tc>
      </w:tr>
      <w:tr>
        <w:trPr/>
        <w:tc>
          <w:tcPr>
            <w:tcW w:type="dxa" w:w="10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P0</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MVP</w:t>
            </w:r>
          </w:p>
        </w:tc>
        <w:tc>
          <w:tcPr>
            <w:tcW w:type="dxa" w:w="64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Required to prove provider-neutral local and CI execution.</w:t>
            </w:r>
          </w:p>
        </w:tc>
      </w:tr>
      <w:tr>
        <w:trPr/>
        <w:tc>
          <w:tcPr>
            <w:tcW w:type="dxa" w:w="10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P1</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Company pilot</w:t>
            </w:r>
          </w:p>
        </w:tc>
        <w:tc>
          <w:tcPr>
            <w:tcW w:type="dxa" w:w="64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Required before multiple teams rely on the product.</w:t>
            </w:r>
          </w:p>
        </w:tc>
      </w:tr>
      <w:tr>
        <w:trPr/>
        <w:tc>
          <w:tcPr>
            <w:tcW w:type="dxa" w:w="10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P2</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Expansion</w:t>
            </w:r>
          </w:p>
        </w:tc>
        <w:tc>
          <w:tcPr>
            <w:tcW w:type="dxa" w:w="64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Useful after the core contracts and operating model are stable.</w:t>
            </w:r>
          </w:p>
        </w:tc>
      </w:tr>
    </w:tbl>
    <w:p>
      <w:pPr>
        <w:spacing w:after="40"/>
      </w:pP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368"/>
        <w:gridCol w:w="1008"/>
        <w:gridCol w:w="6984"/>
      </w:tblGrid>
      <w:tr>
        <w:trPr>
          <w:tblHeader w:val="true"/>
        </w:trPr>
        <w:tc>
          <w:tcPr>
            <w:tcW w:type="dxa" w:w="136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100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Priority</w:t>
            </w:r>
          </w:p>
        </w:tc>
        <w:tc>
          <w:tcPr>
            <w:tcW w:type="dxa" w:w="698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Requirement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CORE-001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Single CLI entry point with stable command and exit-code contracts</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CORE-002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Local execution without a CI provider or hosted service</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CORE-003</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Named scan profiles for PR, full, and release behavior</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CFG-001</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Versioned YAML configuration with strict schema validation</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CFG-002</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Deterministic configuration precedence and effective-config output</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CFG-003</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Signed or checksummed inherited organization policy bundles</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CTX-001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Provider-neutral scan context for event, revisions, paths, and image</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CTX-002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Git-native changed-file and merge-base resolution</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CTX-003</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Explicit handling of shallow or incomplete Git history</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PLAN-001</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Immutable scan plan and dry-run output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PLAN-002</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Capability-based scanner selection with visible skip reasons</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EXEC-001</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Parallel bounded execution, timeouts, cancellation, and fail policy</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EXEC-002</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Argument-vector process execution without shell interpolation</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SCAN-001</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OpenGrep SAST adapter and curated locked rules</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SCAN-002</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Gitleaks Git-history secret adapter with mandatory redaction</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SCAN-003</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Trivy filesystem adapter for vulnerability and IaC scanning</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SCAN-004</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Trivy image adapter for release scans</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SCAN-005</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Documented external scanner adapter SDK/contract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FIND-001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Versioned canonical finding schema</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FIND-002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Canonical severity mapping with original values retained</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FIND-003</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Versioned stable fingerprint generation</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FIND-004</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Cross-scanner duplicate grouping without evidence loss</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POL-001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Ordered deterministic policy rules and explicit default action</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POL-002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Mandatory-scanner and inconclusive-run handling</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POL-003</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Explicit baselines with new/existing state</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POL-004</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Owned, reasoned, expiring exceptions</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OUT-001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Human console summary and canonical JSON report</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OUT-002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Merged SARIF 2.1.0 report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OUT-003</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Run manifest with provenance, digests, status, and timings</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OUT-004</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Standalone HTML report and JUnit-compatible policy result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PUB-001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Provider publication as a separate no-rescan command</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PUB-002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GitHub, Bitbucket, and GitLab adapters over one report contract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AI-001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Opt-in redacted finding explanation</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AI-002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P2</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Reviewable patch generation with no automatic commit</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OPS-001</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Pinned tool manifest and version reporting</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OPS-002</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Explicit cache, database update, and offline modes</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OPS-003</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Structured diagnostic logs without evidence leakage</w:t>
            </w:r>
          </w:p>
        </w:tc>
      </w:tr>
      <w:tr>
        <w:trPr/>
        <w:tc>
          <w:tcPr>
            <w:tcW w:type="dxa" w:w="13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REL-001</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P0</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Non-root multi-architecture OCI distribution</w:t>
            </w:r>
          </w:p>
        </w:tc>
      </w:tr>
      <w:tr>
        <w:trPr/>
        <w:tc>
          <w:tcPr>
            <w:tcW w:type="dxa" w:w="13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REL-002</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P1</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Signed images, SBOM, checksums, and release provenance</w:t>
            </w:r>
          </w:p>
        </w:tc>
      </w:tr>
    </w:tbl>
    <w:p>
      <w:pPr>
        <w:spacing w:after="40"/>
      </w:pPr>
    </w:p>
    <w:p>
      <w:pPr>
        <w:pStyle w:val="Heading1"/>
      </w:pPr>
      <w:r>
        <w:t>8. Core and configuration requirements</w:t>
      </w:r>
    </w:p>
    <w:p>
      <w:pPr>
        <w:pStyle w:val="Heading3"/>
        <w:keepNext/>
      </w:pPr>
      <w:r>
        <w:t>CORE-001 - Stable command contract</w:t>
      </w:r>
      <w:r>
        <w:rPr>
          <w:color w:val="5B6573"/>
          <w:sz w:val="18"/>
        </w:rPr>
        <w:t xml:space="preserve">  [P0]</w:t>
      </w:r>
    </w:p>
    <w:p>
      <w:pPr>
        <w:keepNext/>
      </w:pPr>
      <w:r>
        <w:rPr>
          <w:b/>
        </w:rPr>
        <w:t xml:space="preserve">Requirement. </w:t>
      </w:r>
      <w:r>
        <w:t>The product shall expose one executable named sdt. Commands, flags, stdout/stderr ownership, report behavior, and exit codes shall be documented and covered by compatibility tests.</w:t>
      </w:r>
    </w:p>
    <w:p>
      <w:pPr>
        <w:keepNext/>
      </w:pPr>
      <w:r>
        <w:rPr>
          <w:b/>
          <w:color w:val="1F4D78"/>
        </w:rPr>
        <w:t>Acceptance criteria</w:t>
      </w:r>
    </w:p>
    <w:p>
      <w:pPr>
        <w:pStyle w:val="ListBullet"/>
      </w:pPr>
      <w:r>
        <w:t xml:space="preserve"> </w:t>
      </w:r>
      <w:r>
        <w:t>Given a valid clean repository, sdt scan returns exit code 0 and emits all configured outputs.</w:t>
      </w:r>
    </w:p>
    <w:p>
      <w:pPr>
        <w:pStyle w:val="ListBullet"/>
      </w:pPr>
      <w:r>
        <w:t xml:space="preserve"> </w:t>
      </w:r>
      <w:r>
        <w:t>Given policy-blocking findings, sdt scan returns exit code 1 after outputs are finalized.</w:t>
      </w:r>
    </w:p>
    <w:p>
      <w:pPr>
        <w:pStyle w:val="ListBullet"/>
      </w:pPr>
      <w:r>
        <w:t xml:space="preserve"> </w:t>
      </w:r>
      <w:r>
        <w:t>Usage, configuration, scanner, inconclusive, and internal failures use distinct documented exit codes.</w:t>
      </w:r>
    </w:p>
    <w:p>
      <w:pPr>
        <w:pStyle w:val="ListBullet"/>
      </w:pPr>
      <w:r>
        <w:t xml:space="preserve"> </w:t>
      </w:r>
      <w:r>
        <w:t>Machine-readable output never depends on colored or localized console formatting.</w:t>
      </w:r>
    </w:p>
    <w:p>
      <w:pPr>
        <w:pStyle w:val="Heading3"/>
        <w:keepNext/>
      </w:pPr>
      <w:r>
        <w:t>CORE-002 - Local-first operation</w:t>
      </w:r>
      <w:r>
        <w:rPr>
          <w:color w:val="5B6573"/>
          <w:sz w:val="18"/>
        </w:rPr>
        <w:t xml:space="preserve">  [P0]</w:t>
      </w:r>
    </w:p>
    <w:p>
      <w:pPr>
        <w:keepNext/>
      </w:pPr>
      <w:r>
        <w:rPr>
          <w:b/>
        </w:rPr>
        <w:t xml:space="preserve">Requirement. </w:t>
      </w:r>
      <w:r>
        <w:t>Scanning, policy evaluation, baselining, and report generation shall work from a local Git worktree without provider credentials or a hosted SDT service.</w:t>
      </w:r>
    </w:p>
    <w:p>
      <w:pPr>
        <w:keepNext/>
      </w:pPr>
      <w:r>
        <w:rPr>
          <w:b/>
          <w:color w:val="1F4D78"/>
        </w:rPr>
        <w:t>Acceptance criteria</w:t>
      </w:r>
    </w:p>
    <w:p>
      <w:pPr>
        <w:pStyle w:val="ListBullet"/>
      </w:pPr>
      <w:r>
        <w:t xml:space="preserve"> </w:t>
      </w:r>
      <w:r>
        <w:t>The local OCI invocation requires only a mounted worktree plus writable report and cache locations.</w:t>
      </w:r>
    </w:p>
    <w:p>
      <w:pPr>
        <w:pStyle w:val="ListBullet"/>
      </w:pPr>
      <w:r>
        <w:t xml:space="preserve"> </w:t>
      </w:r>
      <w:r>
        <w:t>Provider environment variables being absent does not change scanner availability or policy semantics.</w:t>
      </w:r>
    </w:p>
    <w:p>
      <w:pPr>
        <w:pStyle w:val="ListBullet"/>
      </w:pPr>
      <w:r>
        <w:t xml:space="preserve"> </w:t>
      </w:r>
      <w:r>
        <w:t>The CLI reports any required Git history, database, or image prerequisite before scanner execution where possible.</w:t>
      </w:r>
    </w:p>
    <w:p>
      <w:pPr>
        <w:pStyle w:val="Heading3"/>
        <w:keepNext/>
      </w:pPr>
      <w:r>
        <w:t>CFG-001 - Strict versioned configuration</w:t>
      </w:r>
      <w:r>
        <w:rPr>
          <w:color w:val="5B6573"/>
          <w:sz w:val="18"/>
        </w:rPr>
        <w:t xml:space="preserve">  [P0]</w:t>
      </w:r>
    </w:p>
    <w:p>
      <w:pPr>
        <w:keepNext/>
      </w:pPr>
      <w:r>
        <w:rPr>
          <w:b/>
        </w:rPr>
        <w:t xml:space="preserve">Requirement. </w:t>
      </w:r>
      <w:r>
        <w:t>The repository configuration shall declare an API version and be validated against a published schema before planning. Unknown keys shall fail by default to prevent misspelled controls from being silently ignored.</w:t>
      </w:r>
    </w:p>
    <w:p>
      <w:pPr>
        <w:keepNext/>
      </w:pPr>
      <w:r>
        <w:rPr>
          <w:b/>
        </w:rPr>
        <w:t xml:space="preserve">Implementation note. </w:t>
      </w:r>
      <w:r>
        <w:t>Use YAML for authoring and publish a corresponding JSON Schema. Convert into a typed internal model before use.</w:t>
      </w:r>
    </w:p>
    <w:p>
      <w:pPr>
        <w:keepNext/>
      </w:pPr>
      <w:r>
        <w:rPr>
          <w:b/>
          <w:color w:val="1F4D78"/>
        </w:rPr>
        <w:t>Acceptance criteria</w:t>
      </w:r>
    </w:p>
    <w:p>
      <w:pPr>
        <w:pStyle w:val="ListBullet"/>
      </w:pPr>
      <w:r>
        <w:t xml:space="preserve"> </w:t>
      </w:r>
      <w:r>
        <w:t>A valid v1alpha1 example validates in the CLI and a standard schema-aware editor.</w:t>
      </w:r>
    </w:p>
    <w:p>
      <w:pPr>
        <w:pStyle w:val="ListBullet"/>
      </w:pPr>
      <w:r>
        <w:t xml:space="preserve"> </w:t>
      </w:r>
      <w:r>
        <w:t>An unknown field produces a path-specific diagnostic and exit code 2.</w:t>
      </w:r>
    </w:p>
    <w:p>
      <w:pPr>
        <w:pStyle w:val="ListBullet"/>
      </w:pPr>
      <w:r>
        <w:t xml:space="preserve"> </w:t>
      </w:r>
      <w:r>
        <w:t>Unsupported API versions fail with a migration-oriented error.</w:t>
      </w:r>
    </w:p>
    <w:p>
      <w:pPr>
        <w:pStyle w:val="ListBullet"/>
      </w:pPr>
      <w:r>
        <w:t xml:space="preserve"> </w:t>
      </w:r>
      <w:r>
        <w:t>No configuration field accepts embedded shell commands.</w:t>
      </w:r>
    </w:p>
    <w:p>
      <w:pPr>
        <w:pStyle w:val="Heading3"/>
        <w:keepNext/>
      </w:pPr>
      <w:r>
        <w:t>CFG-002 - Deterministic precedence</w:t>
      </w:r>
      <w:r>
        <w:rPr>
          <w:color w:val="5B6573"/>
          <w:sz w:val="18"/>
        </w:rPr>
        <w:t xml:space="preserve">  [P0]</w:t>
      </w:r>
    </w:p>
    <w:p>
      <w:pPr>
        <w:keepNext/>
      </w:pPr>
      <w:r>
        <w:rPr>
          <w:b/>
        </w:rPr>
        <w:t xml:space="preserve">Requirement. </w:t>
      </w:r>
      <w:r>
        <w:t>The effective configuration shall be built in a documented order and be inspectable without scanning.</w:t>
      </w:r>
    </w:p>
    <w:p>
      <w:pPr>
        <w:keepNext/>
      </w:pPr>
      <w:r>
        <w:rPr>
          <w:b/>
          <w:color w:val="1F4D78"/>
        </w:rPr>
        <w:t>Acceptance criteria</w:t>
      </w:r>
    </w:p>
    <w:p>
      <w:pPr>
        <w:pStyle w:val="ListBullet"/>
      </w:pPr>
      <w:r>
        <w:t xml:space="preserve"> </w:t>
      </w:r>
      <w:r>
        <w:t>Precedence is compiled defaults, inherited bundle, repository config, selected profile, allowed environment overrides, then CLI flags.</w:t>
      </w:r>
    </w:p>
    <w:p>
      <w:pPr>
        <w:pStyle w:val="ListBullet"/>
      </w:pPr>
      <w:r>
        <w:t xml:space="preserve"> </w:t>
      </w:r>
      <w:r>
        <w:t>sdt config show --effective emits the resolved document with secret values omitted.</w:t>
      </w:r>
    </w:p>
    <w:p>
      <w:pPr>
        <w:pStyle w:val="ListBullet"/>
      </w:pPr>
      <w:r>
        <w:t xml:space="preserve"> </w:t>
      </w:r>
      <w:r>
        <w:t>The run manifest includes the effective configuration digest and selected profile.</w:t>
      </w:r>
    </w:p>
    <w:p>
      <w:pPr>
        <w:pStyle w:val="ListBullet"/>
      </w:pPr>
      <w:r>
        <w:t xml:space="preserve"> </w:t>
      </w:r>
      <w:r>
        <w:t>Provider auto-detection may populate context only; it cannot silently change policy or scanner thresholds.</w:t>
      </w:r>
    </w:p>
    <w:p>
      <w:pPr>
        <w:pStyle w:val="Heading3"/>
        <w:keepNext/>
      </w:pPr>
      <w:r>
        <w:t>CORE-003 - Named profiles</w:t>
      </w:r>
      <w:r>
        <w:rPr>
          <w:color w:val="5B6573"/>
          <w:sz w:val="18"/>
        </w:rPr>
        <w:t xml:space="preserve">  [P0]</w:t>
      </w:r>
    </w:p>
    <w:p>
      <w:pPr>
        <w:keepNext/>
      </w:pPr>
      <w:r>
        <w:rPr>
          <w:b/>
        </w:rPr>
        <w:t xml:space="preserve">Requirement. </w:t>
      </w:r>
      <w:r>
        <w:t>Profiles shall select scan mode, scanners, timeouts, concurrency, policy overlays, and outputs without requiring pipeline edits.</w:t>
      </w:r>
    </w:p>
    <w:p>
      <w:pPr>
        <w:keepNext/>
      </w:pPr>
      <w:r>
        <w:rPr>
          <w:b/>
          <w:color w:val="1F4D78"/>
        </w:rPr>
        <w:t>Acceptance criteria</w:t>
      </w:r>
    </w:p>
    <w:p>
      <w:pPr>
        <w:pStyle w:val="ListBullet"/>
      </w:pPr>
      <w:r>
        <w:t xml:space="preserve"> </w:t>
      </w:r>
      <w:r>
        <w:t>The reference config includes pr, full, and release profiles.</w:t>
      </w:r>
    </w:p>
    <w:p>
      <w:pPr>
        <w:pStyle w:val="ListBullet"/>
      </w:pPr>
      <w:r>
        <w:t xml:space="preserve"> </w:t>
      </w:r>
      <w:r>
        <w:t>An unknown profile fails before execution.</w:t>
      </w:r>
    </w:p>
    <w:p>
      <w:pPr>
        <w:pStyle w:val="ListBullet"/>
      </w:pPr>
      <w:r>
        <w:t xml:space="preserve"> </w:t>
      </w:r>
      <w:r>
        <w:t>Profile inheritance cycles are rejected.</w:t>
      </w:r>
    </w:p>
    <w:p>
      <w:pPr>
        <w:pStyle w:val="ListBullet"/>
      </w:pPr>
      <w:r>
        <w:t xml:space="preserve"> </w:t>
      </w:r>
      <w:r>
        <w:t>The selected profile and all overlays appear in plan output.</w:t>
      </w:r>
    </w:p>
    <w:p>
      <w:pPr>
        <w:pStyle w:val="Heading1"/>
      </w:pPr>
      <w:r>
        <w:t>9. Context, planning, and execution requirements</w:t>
      </w:r>
    </w:p>
    <w:p>
      <w:pPr>
        <w:pStyle w:val="Heading3"/>
        <w:keepNext/>
      </w:pPr>
      <w:r>
        <w:t>CTX-001 - Neutral scan context</w:t>
      </w:r>
      <w:r>
        <w:rPr>
          <w:color w:val="5B6573"/>
          <w:sz w:val="18"/>
        </w:rPr>
        <w:t xml:space="preserve">  [P0]</w:t>
      </w:r>
    </w:p>
    <w:p>
      <w:pPr>
        <w:keepNext/>
      </w:pPr>
      <w:r>
        <w:rPr>
          <w:b/>
        </w:rPr>
        <w:t xml:space="preserve">Requirement. </w:t>
      </w:r>
      <w:r>
        <w:t>All execution shall use a provider-neutral context containing repository root, event type, head revision, optional base revision, changed paths, default branch, optional image reference, and output/cache paths.</w:t>
      </w:r>
    </w:p>
    <w:p>
      <w:pPr>
        <w:keepNext/>
      </w:pPr>
      <w:r>
        <w:rPr>
          <w:b/>
          <w:color w:val="1F4D78"/>
        </w:rPr>
        <w:t>Acceptance criteria</w:t>
      </w:r>
    </w:p>
    <w:p>
      <w:pPr>
        <w:pStyle w:val="ListBullet"/>
      </w:pPr>
      <w:r>
        <w:t xml:space="preserve"> </w:t>
      </w:r>
      <w:r>
        <w:t>The context can be supplied entirely by CLI flags and SDT-prefixed environment variables.</w:t>
      </w:r>
    </w:p>
    <w:p>
      <w:pPr>
        <w:pStyle w:val="ListBullet"/>
      </w:pPr>
      <w:r>
        <w:t xml:space="preserve"> </w:t>
      </w:r>
      <w:r>
        <w:t>Provider adapters translate provider variables into the same context structure.</w:t>
      </w:r>
    </w:p>
    <w:p>
      <w:pPr>
        <w:pStyle w:val="ListBullet"/>
      </w:pPr>
      <w:r>
        <w:t xml:space="preserve"> </w:t>
      </w:r>
      <w:r>
        <w:t>The normalized context is serializable in plan and manifest output with credentials omitted.</w:t>
      </w:r>
    </w:p>
    <w:p>
      <w:pPr>
        <w:pStyle w:val="Heading3"/>
        <w:keepNext/>
      </w:pPr>
      <w:r>
        <w:t>CTX-002 - Git-native change boundary</w:t>
      </w:r>
      <w:r>
        <w:rPr>
          <w:color w:val="5B6573"/>
          <w:sz w:val="18"/>
        </w:rPr>
        <w:t xml:space="preserve">  [P0]</w:t>
      </w:r>
    </w:p>
    <w:p>
      <w:pPr>
        <w:keepNext/>
      </w:pPr>
      <w:r>
        <w:rPr>
          <w:b/>
        </w:rPr>
        <w:t xml:space="preserve">Requirement. </w:t>
      </w:r>
      <w:r>
        <w:t>Changed mode shall derive paths from Git revisions and merge-base semantics rather than a provider file-list API.</w:t>
      </w:r>
    </w:p>
    <w:p>
      <w:pPr>
        <w:keepNext/>
      </w:pPr>
      <w:r>
        <w:rPr>
          <w:b/>
          <w:color w:val="1F4D78"/>
        </w:rPr>
        <w:t>Acceptance criteria</w:t>
      </w:r>
    </w:p>
    <w:p>
      <w:pPr>
        <w:pStyle w:val="ListBullet"/>
      </w:pPr>
      <w:r>
        <w:t xml:space="preserve"> </w:t>
      </w:r>
      <w:r>
        <w:t>An explicit --base revision takes priority over auto-detection.</w:t>
      </w:r>
    </w:p>
    <w:p>
      <w:pPr>
        <w:pStyle w:val="ListBullet"/>
      </w:pPr>
      <w:r>
        <w:t xml:space="preserve"> </w:t>
      </w:r>
      <w:r>
        <w:t>Rename, delete, and submodule changes are represented deterministically.</w:t>
      </w:r>
    </w:p>
    <w:p>
      <w:pPr>
        <w:pStyle w:val="ListBullet"/>
      </w:pPr>
      <w:r>
        <w:t xml:space="preserve"> </w:t>
      </w:r>
      <w:r>
        <w:t>If a safe merge base cannot be resolved, the CLI fails or falls back only according to explicit profile policy.</w:t>
      </w:r>
    </w:p>
    <w:p>
      <w:pPr>
        <w:pStyle w:val="ListBullet"/>
      </w:pPr>
      <w:r>
        <w:t xml:space="preserve"> </w:t>
      </w:r>
      <w:r>
        <w:t>The plan records base, head, merge base, and a digest of the changed-path set.</w:t>
      </w:r>
    </w:p>
    <w:p>
      <w:pPr>
        <w:pStyle w:val="Heading3"/>
        <w:keepNext/>
      </w:pPr>
      <w:r>
        <w:t>CTX-003 - Shallow history handling</w:t>
      </w:r>
      <w:r>
        <w:rPr>
          <w:color w:val="5B6573"/>
          <w:sz w:val="18"/>
        </w:rPr>
        <w:t xml:space="preserve">  [P0]</w:t>
      </w:r>
    </w:p>
    <w:p>
      <w:pPr>
        <w:keepNext/>
      </w:pPr>
      <w:r>
        <w:rPr>
          <w:b/>
        </w:rPr>
        <w:t xml:space="preserve">Requirement. </w:t>
      </w:r>
      <w:r>
        <w:t>The CLI shall detect when required history is unavailable and shall never describe a partial history scan as complete.</w:t>
      </w:r>
    </w:p>
    <w:p>
      <w:pPr>
        <w:keepNext/>
      </w:pPr>
      <w:r>
        <w:rPr>
          <w:b/>
          <w:color w:val="1F4D78"/>
        </w:rPr>
        <w:t>Acceptance criteria</w:t>
      </w:r>
    </w:p>
    <w:p>
      <w:pPr>
        <w:pStyle w:val="ListBullet"/>
      </w:pPr>
      <w:r>
        <w:t xml:space="preserve"> </w:t>
      </w:r>
      <w:r>
        <w:t>doctor reports whether the worktree is shallow.</w:t>
      </w:r>
    </w:p>
    <w:p>
      <w:pPr>
        <w:pStyle w:val="ListBullet"/>
      </w:pPr>
      <w:r>
        <w:t xml:space="preserve"> </w:t>
      </w:r>
      <w:r>
        <w:t>A profile declares fail, warn, or current-tree fallback behavior for missing history.</w:t>
      </w:r>
    </w:p>
    <w:p>
      <w:pPr>
        <w:pStyle w:val="ListBullet"/>
      </w:pPr>
      <w:r>
        <w:t xml:space="preserve"> </w:t>
      </w:r>
      <w:r>
        <w:t>Full Gitleaks history mode is inconclusive when the repository is shallow unless an explicitly documented fallback is selected.</w:t>
      </w:r>
    </w:p>
    <w:p>
      <w:pPr>
        <w:pStyle w:val="Heading3"/>
        <w:keepNext/>
      </w:pPr>
      <w:r>
        <w:t>PLAN-001 - Immutable plan</w:t>
      </w:r>
      <w:r>
        <w:rPr>
          <w:color w:val="5B6573"/>
          <w:sz w:val="18"/>
        </w:rPr>
        <w:t xml:space="preserve">  [P0]</w:t>
      </w:r>
    </w:p>
    <w:p>
      <w:pPr>
        <w:keepNext/>
      </w:pPr>
      <w:r>
        <w:rPr>
          <w:b/>
        </w:rPr>
        <w:t xml:space="preserve">Requirement. </w:t>
      </w:r>
      <w:r>
        <w:t>Planning shall finish before scanner execution and produce a complete ordered plan with inputs, selected adapters, versions, rules, timeouts, paths, and skip reasons.</w:t>
      </w:r>
    </w:p>
    <w:p>
      <w:pPr>
        <w:keepNext/>
      </w:pPr>
      <w:r>
        <w:rPr>
          <w:b/>
          <w:color w:val="1F4D78"/>
        </w:rPr>
        <w:t>Acceptance criteria</w:t>
      </w:r>
    </w:p>
    <w:p>
      <w:pPr>
        <w:pStyle w:val="ListBullet"/>
      </w:pPr>
      <w:r>
        <w:t xml:space="preserve"> </w:t>
      </w:r>
      <w:r>
        <w:t>sdt plan and sdt scan resolve identical plans for identical inputs.</w:t>
      </w:r>
    </w:p>
    <w:p>
      <w:pPr>
        <w:pStyle w:val="ListBullet"/>
      </w:pPr>
      <w:r>
        <w:t xml:space="preserve"> </w:t>
      </w:r>
      <w:r>
        <w:t>The plan has a stable digest included in every output.</w:t>
      </w:r>
    </w:p>
    <w:p>
      <w:pPr>
        <w:pStyle w:val="ListBullet"/>
      </w:pPr>
      <w:r>
        <w:t xml:space="preserve"> </w:t>
      </w:r>
      <w:r>
        <w:t>--dry-run performs validation and planning but starts no scanner process.</w:t>
      </w:r>
    </w:p>
    <w:p>
      <w:pPr>
        <w:pStyle w:val="ListBullet"/>
      </w:pPr>
      <w:r>
        <w:t xml:space="preserve"> </w:t>
      </w:r>
      <w:r>
        <w:t>No adapter may silently add a scanner after the plan is finalized.</w:t>
      </w:r>
    </w:p>
    <w:p>
      <w:pPr>
        <w:pStyle w:val="Heading3"/>
        <w:keepNext/>
      </w:pPr>
      <w:r>
        <w:t>EXEC-001 - Bounded concurrent execution</w:t>
      </w:r>
      <w:r>
        <w:rPr>
          <w:color w:val="5B6573"/>
          <w:sz w:val="18"/>
        </w:rPr>
        <w:t xml:space="preserve">  [P0]</w:t>
      </w:r>
    </w:p>
    <w:p>
      <w:pPr>
        <w:keepNext/>
      </w:pPr>
      <w:r>
        <w:rPr>
          <w:b/>
        </w:rPr>
        <w:t xml:space="preserve">Requirement. </w:t>
      </w:r>
      <w:r>
        <w:t>Independent scanner tasks shall execute concurrently within configured CPU, memory, and parallelism bounds. Every task has a timeout and cancellation path.</w:t>
      </w:r>
    </w:p>
    <w:p>
      <w:pPr>
        <w:keepNext/>
      </w:pPr>
      <w:r>
        <w:rPr>
          <w:b/>
        </w:rPr>
        <w:t xml:space="preserve">Implementation note. </w:t>
      </w:r>
      <w:r>
        <w:t>Invoke processes directly with executable plus argument array. Never construct a shell command from repository-controlled values.</w:t>
      </w:r>
    </w:p>
    <w:p>
      <w:pPr>
        <w:keepNext/>
      </w:pPr>
      <w:r>
        <w:rPr>
          <w:b/>
          <w:color w:val="1F4D78"/>
        </w:rPr>
        <w:t>Acceptance criteria</w:t>
      </w:r>
    </w:p>
    <w:p>
      <w:pPr>
        <w:pStyle w:val="ListBullet"/>
      </w:pPr>
      <w:r>
        <w:t xml:space="preserve"> </w:t>
      </w:r>
      <w:r>
        <w:t>A timeout is distinguishable from a policy failure.</w:t>
      </w:r>
    </w:p>
    <w:p>
      <w:pPr>
        <w:pStyle w:val="ListBullet"/>
      </w:pPr>
      <w:r>
        <w:t xml:space="preserve"> </w:t>
      </w:r>
      <w:r>
        <w:t>Interrupting the parent terminates child processes and still attempts to finalize sanitized diagnostics.</w:t>
      </w:r>
    </w:p>
    <w:p>
      <w:pPr>
        <w:pStyle w:val="ListBullet"/>
      </w:pPr>
      <w:r>
        <w:t xml:space="preserve"> </w:t>
      </w:r>
      <w:r>
        <w:t>One failed scanner does not erase successful scanner results.</w:t>
      </w:r>
    </w:p>
    <w:p>
      <w:pPr>
        <w:pStyle w:val="ListBullet"/>
      </w:pPr>
      <w:r>
        <w:t xml:space="preserve"> </w:t>
      </w:r>
      <w:r>
        <w:t>The policy defines whether a required scanner failure makes the run fail or inconclusive.</w:t>
      </w:r>
    </w:p>
    <w:p>
      <w:pPr>
        <w:pStyle w:val="Heading1"/>
      </w:pPr>
      <w:r>
        <w:t>10. Scanner requirements</w:t>
      </w:r>
    </w:p>
    <w:p>
      <w:pPr>
        <w:pStyle w:val="Heading3"/>
        <w:keepNext/>
      </w:pPr>
      <w:r>
        <w:t>SCAN-001 - OpenGrep SAST adapter</w:t>
      </w:r>
      <w:r>
        <w:rPr>
          <w:color w:val="5B6573"/>
          <w:sz w:val="18"/>
        </w:rPr>
        <w:t xml:space="preserve">  [P0]</w:t>
      </w:r>
    </w:p>
    <w:p>
      <w:pPr>
        <w:keepNext/>
      </w:pPr>
      <w:r>
        <w:rPr>
          <w:b/>
        </w:rPr>
        <w:t xml:space="preserve">Requirement. </w:t>
      </w:r>
      <w:r>
        <w:t>The OpenGrep adapter shall execute a locked set of repository and bundled Semgrep-compatible rules, parse machine-readable output, and normalize code findings without relying on provider APIs.</w:t>
      </w:r>
    </w:p>
    <w:p>
      <w:pPr>
        <w:keepNext/>
      </w:pPr>
      <w:r>
        <w:rPr>
          <w:b/>
          <w:color w:val="1F4D78"/>
        </w:rPr>
        <w:t>Acceptance criteria</w:t>
      </w:r>
    </w:p>
    <w:p>
      <w:pPr>
        <w:pStyle w:val="ListBullet"/>
      </w:pPr>
      <w:r>
        <w:t xml:space="preserve"> </w:t>
      </w:r>
      <w:r>
        <w:t>The adapter validates rule files before the scan.</w:t>
      </w:r>
    </w:p>
    <w:p>
      <w:pPr>
        <w:pStyle w:val="ListBullet"/>
      </w:pPr>
      <w:r>
        <w:t xml:space="preserve"> </w:t>
      </w:r>
      <w:r>
        <w:t>The plan records OpenGrep version, bundle identifiers, rule checksums, target paths, excludes, and timeout.</w:t>
      </w:r>
    </w:p>
    <w:p>
      <w:pPr>
        <w:pStyle w:val="ListBullet"/>
      </w:pPr>
      <w:r>
        <w:t xml:space="preserve"> </w:t>
      </w:r>
      <w:r>
        <w:t>The default release contains a reviewed rules bundle with license and provenance metadata.</w:t>
      </w:r>
    </w:p>
    <w:p>
      <w:pPr>
        <w:pStyle w:val="ListBullet"/>
      </w:pPr>
      <w:r>
        <w:t xml:space="preserve"> </w:t>
      </w:r>
      <w:r>
        <w:t>No rules means a visible configuration failure rather than a successful empty SAST scan.</w:t>
      </w:r>
    </w:p>
    <w:p>
      <w:pPr>
        <w:pStyle w:val="Heading3"/>
        <w:keepNext/>
      </w:pPr>
      <w:r>
        <w:t>SCAN-002 - Gitleaks secret adapter</w:t>
      </w:r>
      <w:r>
        <w:rPr>
          <w:color w:val="5B6573"/>
          <w:sz w:val="18"/>
        </w:rPr>
        <w:t xml:space="preserve">  [P0]</w:t>
      </w:r>
    </w:p>
    <w:p>
      <w:pPr>
        <w:keepNext/>
      </w:pPr>
      <w:r>
        <w:rPr>
          <w:b/>
        </w:rPr>
        <w:t xml:space="preserve">Requirement. </w:t>
      </w:r>
      <w:r>
        <w:t>The Gitleaks adapter shall support current-tree, changed-history, and full-history modes. Redaction is mandatory for console, canonical results, raw retained artifacts, and AI inputs.</w:t>
      </w:r>
    </w:p>
    <w:p>
      <w:pPr>
        <w:keepNext/>
      </w:pPr>
      <w:r>
        <w:rPr>
          <w:b/>
          <w:color w:val="1F4D78"/>
        </w:rPr>
        <w:t>Acceptance criteria</w:t>
      </w:r>
    </w:p>
    <w:p>
      <w:pPr>
        <w:pStyle w:val="ListBullet"/>
      </w:pPr>
      <w:r>
        <w:t xml:space="preserve"> </w:t>
      </w:r>
      <w:r>
        <w:t>PR mode scans the explicit commit range when complete history is available.</w:t>
      </w:r>
    </w:p>
    <w:p>
      <w:pPr>
        <w:pStyle w:val="ListBullet"/>
      </w:pPr>
      <w:r>
        <w:t xml:space="preserve"> </w:t>
      </w:r>
      <w:r>
        <w:t>Full mode scans repository history and identifies incomplete-history conditions.</w:t>
      </w:r>
    </w:p>
    <w:p>
      <w:pPr>
        <w:pStyle w:val="ListBullet"/>
      </w:pPr>
      <w:r>
        <w:t xml:space="preserve"> </w:t>
      </w:r>
      <w:r>
        <w:t>No raw secret value appears in stdout, stderr, JSON, SARIF, manifest, or test snapshots.</w:t>
      </w:r>
    </w:p>
    <w:p>
      <w:pPr>
        <w:pStyle w:val="ListBullet"/>
      </w:pPr>
      <w:r>
        <w:t xml:space="preserve"> </w:t>
      </w:r>
      <w:r>
        <w:t>Secret findings block by default regardless of baseline state unless a time-bound explicit exception is allowed by policy.</w:t>
      </w:r>
    </w:p>
    <w:p>
      <w:pPr>
        <w:pStyle w:val="Heading3"/>
        <w:keepNext/>
      </w:pPr>
      <w:r>
        <w:t>SCAN-003 - Trivy filesystem adapter</w:t>
      </w:r>
      <w:r>
        <w:rPr>
          <w:color w:val="5B6573"/>
          <w:sz w:val="18"/>
        </w:rPr>
        <w:t xml:space="preserve">  [P0]</w:t>
      </w:r>
    </w:p>
    <w:p>
      <w:pPr>
        <w:keepNext/>
      </w:pPr>
      <w:r>
        <w:rPr>
          <w:b/>
        </w:rPr>
        <w:t xml:space="preserve">Requirement. </w:t>
      </w:r>
      <w:r>
        <w:t>The Trivy filesystem adapter shall scan supported dependency manifests and IaC/misconfiguration targets. Trivy secret scanning shall be disabled by default to avoid duplicating the Gitleaks responsibility.</w:t>
      </w:r>
    </w:p>
    <w:p>
      <w:pPr>
        <w:keepNext/>
      </w:pPr>
      <w:r>
        <w:rPr>
          <w:b/>
          <w:color w:val="1F4D78"/>
        </w:rPr>
        <w:t>Acceptance criteria</w:t>
      </w:r>
    </w:p>
    <w:p>
      <w:pPr>
        <w:pStyle w:val="ListBullet"/>
      </w:pPr>
      <w:r>
        <w:t xml:space="preserve"> </w:t>
      </w:r>
      <w:r>
        <w:t>The default scanner set is vulnerability and misconfiguration.</w:t>
      </w:r>
    </w:p>
    <w:p>
      <w:pPr>
        <w:pStyle w:val="ListBullet"/>
      </w:pPr>
      <w:r>
        <w:t xml:space="preserve"> </w:t>
      </w:r>
      <w:r>
        <w:t>The plan records vulnerability database metadata and configured update/offline behavior.</w:t>
      </w:r>
    </w:p>
    <w:p>
      <w:pPr>
        <w:pStyle w:val="ListBullet"/>
      </w:pPr>
      <w:r>
        <w:t xml:space="preserve"> </w:t>
      </w:r>
      <w:r>
        <w:t>Findings retain package, installed/fixed version, target, advisory references, and original Trivy severity where present.</w:t>
      </w:r>
    </w:p>
    <w:p>
      <w:pPr>
        <w:pStyle w:val="ListBullet"/>
      </w:pPr>
      <w:r>
        <w:t xml:space="preserve"> </w:t>
      </w:r>
      <w:r>
        <w:t>Missing lockfiles or unsupported ecosystems are reported as coverage information, not fabricated success.</w:t>
      </w:r>
    </w:p>
    <w:p>
      <w:pPr>
        <w:pStyle w:val="Heading3"/>
        <w:keepNext/>
      </w:pPr>
      <w:r>
        <w:t>SCAN-004 - Trivy image adapter</w:t>
      </w:r>
      <w:r>
        <w:rPr>
          <w:color w:val="5B6573"/>
          <w:sz w:val="18"/>
        </w:rPr>
        <w:t xml:space="preserve">  [P0]</w:t>
      </w:r>
    </w:p>
    <w:p>
      <w:pPr>
        <w:keepNext/>
      </w:pPr>
      <w:r>
        <w:rPr>
          <w:b/>
        </w:rPr>
        <w:t xml:space="preserve">Requirement. </w:t>
      </w:r>
      <w:r>
        <w:t>The Trivy image adapter shall scan an explicitly supplied image reference or digest in release profiles and shall report the resolved image identity.</w:t>
      </w:r>
    </w:p>
    <w:p>
      <w:pPr>
        <w:keepNext/>
      </w:pPr>
      <w:r>
        <w:rPr>
          <w:b/>
          <w:color w:val="1F4D78"/>
        </w:rPr>
        <w:t>Acceptance criteria</w:t>
      </w:r>
    </w:p>
    <w:p>
      <w:pPr>
        <w:pStyle w:val="ListBullet"/>
      </w:pPr>
      <w:r>
        <w:t xml:space="preserve"> </w:t>
      </w:r>
      <w:r>
        <w:t>A release profile requiring image scanning fails before execution when no image is supplied.</w:t>
      </w:r>
    </w:p>
    <w:p>
      <w:pPr>
        <w:pStyle w:val="ListBullet"/>
      </w:pPr>
      <w:r>
        <w:t xml:space="preserve"> </w:t>
      </w:r>
      <w:r>
        <w:t>Reports distinguish OS package, language dependency, and image configuration findings.</w:t>
      </w:r>
    </w:p>
    <w:p>
      <w:pPr>
        <w:pStyle w:val="ListBullet"/>
      </w:pPr>
      <w:r>
        <w:t xml:space="preserve"> </w:t>
      </w:r>
      <w:r>
        <w:t>The manifest records the requested image reference and resolved immutable digest when available.</w:t>
      </w:r>
    </w:p>
    <w:p>
      <w:pPr>
        <w:pStyle w:val="ListBullet"/>
      </w:pPr>
      <w:r>
        <w:t xml:space="preserve"> </w:t>
      </w:r>
      <w:r>
        <w:t>Registry credentials are consumed only from runtime secret mechanisms and are never persisted.</w:t>
      </w:r>
    </w:p>
    <w:p>
      <w:pPr>
        <w:pStyle w:val="Heading3"/>
        <w:keepNext/>
      </w:pPr>
      <w:r>
        <w:t>SCAN-005 - Adapter contract</w:t>
      </w:r>
      <w:r>
        <w:rPr>
          <w:color w:val="5B6573"/>
          <w:sz w:val="18"/>
        </w:rPr>
        <w:t xml:space="preserve">  [P1]</w:t>
      </w:r>
    </w:p>
    <w:p>
      <w:pPr>
        <w:keepNext/>
      </w:pPr>
      <w:r>
        <w:rPr>
          <w:b/>
        </w:rPr>
        <w:t xml:space="preserve">Requirement. </w:t>
      </w:r>
      <w:r>
        <w:t>Each scanner shall implement a common lifecycle: identify, validate, detect applicability, plan, execute, parse, normalize, redact, and report health.</w:t>
      </w:r>
    </w:p>
    <w:p>
      <w:pPr>
        <w:keepNext/>
      </w:pPr>
      <w:r>
        <w:rPr>
          <w:b/>
          <w:color w:val="1F4D78"/>
        </w:rPr>
        <w:t>Acceptance criteria</w:t>
      </w:r>
    </w:p>
    <w:p>
      <w:pPr>
        <w:pStyle w:val="ListBullet"/>
      </w:pPr>
      <w:r>
        <w:t xml:space="preserve"> </w:t>
      </w:r>
      <w:r>
        <w:t>Contract tests run the same success, no-finding, finding, timeout, malformed-output, and unavailable-tool cases against every adapter.</w:t>
      </w:r>
    </w:p>
    <w:p>
      <w:pPr>
        <w:pStyle w:val="ListBullet"/>
      </w:pPr>
      <w:r>
        <w:t xml:space="preserve"> </w:t>
      </w:r>
      <w:r>
        <w:t>Adapter-specific exit codes never leak directly as SDT process exit codes.</w:t>
      </w:r>
    </w:p>
    <w:p>
      <w:pPr>
        <w:pStyle w:val="ListBullet"/>
      </w:pPr>
      <w:r>
        <w:t xml:space="preserve"> </w:t>
      </w:r>
      <w:r>
        <w:t>Adding an adapter requires no changes to policy or reporter implementations.</w:t>
      </w:r>
    </w:p>
    <w:p>
      <w:pPr>
        <w:pStyle w:val="Heading1"/>
      </w:pPr>
      <w:r>
        <w:t>11. Findings, policy, and baseline requirements</w:t>
      </w:r>
    </w:p>
    <w:p>
      <w:pPr>
        <w:pStyle w:val="Heading3"/>
        <w:keepNext/>
      </w:pPr>
      <w:r>
        <w:t>FIND-001 - Canonical finding model</w:t>
      </w:r>
      <w:r>
        <w:rPr>
          <w:color w:val="5B6573"/>
          <w:sz w:val="18"/>
        </w:rPr>
        <w:t xml:space="preserve">  [P0]</w:t>
      </w:r>
    </w:p>
    <w:p>
      <w:pPr>
        <w:keepNext/>
      </w:pPr>
      <w:r>
        <w:rPr>
          <w:b/>
        </w:rPr>
        <w:t xml:space="preserve">Requirement. </w:t>
      </w:r>
      <w:r>
        <w:t>All scanner results shall be converted into a versioned canonical finding representation before policy evaluation or report rendering.</w:t>
      </w:r>
    </w:p>
    <w:p>
      <w:pPr>
        <w:keepNext/>
      </w:pPr>
      <w:r>
        <w:rPr>
          <w:b/>
          <w:color w:val="1F4D78"/>
        </w:rPr>
        <w:t>Acceptance criteria</w:t>
      </w:r>
    </w:p>
    <w:p>
      <w:pPr>
        <w:pStyle w:val="ListBullet"/>
      </w:pPr>
      <w:r>
        <w:t xml:space="preserve"> </w:t>
      </w:r>
      <w:r>
        <w:t>Every finding includes scanner identity, category, rule, canonical and original severity, message, location or artifact, fingerprint, baseline state, and redaction state.</w:t>
      </w:r>
    </w:p>
    <w:p>
      <w:pPr>
        <w:pStyle w:val="ListBullet"/>
      </w:pPr>
      <w:r>
        <w:t xml:space="preserve"> </w:t>
      </w:r>
      <w:r>
        <w:t>Scanner-specific fields are retained under a bounded namespaced metadata object.</w:t>
      </w:r>
    </w:p>
    <w:p>
      <w:pPr>
        <w:pStyle w:val="ListBullet"/>
      </w:pPr>
      <w:r>
        <w:t xml:space="preserve"> </w:t>
      </w:r>
      <w:r>
        <w:t>A schema validator and golden fixtures cover every built-in category.</w:t>
      </w:r>
    </w:p>
    <w:p>
      <w:pPr>
        <w:pStyle w:val="ListBullet"/>
      </w:pPr>
      <w:r>
        <w:t xml:space="preserve"> </w:t>
      </w:r>
      <w:r>
        <w:t>Malformed native results create adapter diagnostics rather than partially trusted findings.</w:t>
      </w:r>
    </w:p>
    <w:p>
      <w:pPr>
        <w:pStyle w:val="Heading3"/>
        <w:keepNext/>
      </w:pPr>
      <w:r>
        <w:t>FIND-003 - Stable fingerprints</w:t>
      </w:r>
      <w:r>
        <w:rPr>
          <w:color w:val="5B6573"/>
          <w:sz w:val="18"/>
        </w:rPr>
        <w:t xml:space="preserve">  [P0]</w:t>
      </w:r>
    </w:p>
    <w:p>
      <w:pPr>
        <w:keepNext/>
      </w:pPr>
      <w:r>
        <w:rPr>
          <w:b/>
        </w:rPr>
        <w:t xml:space="preserve">Requirement. </w:t>
      </w:r>
      <w:r>
        <w:t>Finding fingerprints shall use a versioned algorithm designed to survive line movement while avoiding accidental matches across unrelated rules or paths.</w:t>
      </w:r>
    </w:p>
    <w:p>
      <w:pPr>
        <w:keepNext/>
      </w:pPr>
      <w:r>
        <w:rPr>
          <w:b/>
          <w:color w:val="1F4D78"/>
        </w:rPr>
        <w:t>Acceptance criteria</w:t>
      </w:r>
    </w:p>
    <w:p>
      <w:pPr>
        <w:pStyle w:val="ListBullet"/>
      </w:pPr>
      <w:r>
        <w:t xml:space="preserve"> </w:t>
      </w:r>
      <w:r>
        <w:t>Prefer a scanner-provided stable fingerprint when its semantics are documented and namespaced.</w:t>
      </w:r>
    </w:p>
    <w:p>
      <w:pPr>
        <w:pStyle w:val="ListBullet"/>
      </w:pPr>
      <w:r>
        <w:t xml:space="preserve"> </w:t>
      </w:r>
      <w:r>
        <w:t>Fallback input includes category, scanner/rule identity, normalized repository-relative path, and normalized semantic context or artifact identity.</w:t>
      </w:r>
    </w:p>
    <w:p>
      <w:pPr>
        <w:pStyle w:val="ListBullet"/>
      </w:pPr>
      <w:r>
        <w:t xml:space="preserve"> </w:t>
      </w:r>
      <w:r>
        <w:t>Line number alone is never the primary identity component.</w:t>
      </w:r>
    </w:p>
    <w:p>
      <w:pPr>
        <w:pStyle w:val="ListBullet"/>
      </w:pPr>
      <w:r>
        <w:t xml:space="preserve"> </w:t>
      </w:r>
      <w:r>
        <w:t>The algorithm version is present in findings and baselines; migrations are explicit.</w:t>
      </w:r>
    </w:p>
    <w:p>
      <w:pPr>
        <w:pStyle w:val="Heading3"/>
        <w:keepNext/>
      </w:pPr>
      <w:r>
        <w:t>POL-001 - Deterministic policy evaluation</w:t>
      </w:r>
      <w:r>
        <w:rPr>
          <w:color w:val="5B6573"/>
          <w:sz w:val="18"/>
        </w:rPr>
        <w:t xml:space="preserve">  [P0]</w:t>
      </w:r>
    </w:p>
    <w:p>
      <w:pPr>
        <w:keepNext/>
      </w:pPr>
      <w:r>
        <w:rPr>
          <w:b/>
        </w:rPr>
        <w:t xml:space="preserve">Requirement. </w:t>
      </w:r>
      <w:r>
        <w:t>Policy shall evaluate ordered declarative rules over canonical findings and run diagnostics. A rule produces pass, warn, or fail; no policy rule invokes network services or arbitrary code.</w:t>
      </w:r>
    </w:p>
    <w:p>
      <w:pPr>
        <w:keepNext/>
      </w:pPr>
      <w:r>
        <w:rPr>
          <w:b/>
          <w:color w:val="1F4D78"/>
        </w:rPr>
        <w:t>Acceptance criteria</w:t>
      </w:r>
    </w:p>
    <w:p>
      <w:pPr>
        <w:pStyle w:val="ListBullet"/>
      </w:pPr>
      <w:r>
        <w:t xml:space="preserve"> </w:t>
      </w:r>
      <w:r>
        <w:t>The same canonical report and policy digest always produce the same decision.</w:t>
      </w:r>
    </w:p>
    <w:p>
      <w:pPr>
        <w:pStyle w:val="ListBullet"/>
      </w:pPr>
      <w:r>
        <w:t xml:space="preserve"> </w:t>
      </w:r>
      <w:r>
        <w:t>Policy traces explain which rule matched each failing finding.</w:t>
      </w:r>
    </w:p>
    <w:p>
      <w:pPr>
        <w:pStyle w:val="ListBullet"/>
      </w:pPr>
      <w:r>
        <w:t xml:space="preserve"> </w:t>
      </w:r>
      <w:r>
        <w:t>An explicit default action handles unmatched findings.</w:t>
      </w:r>
    </w:p>
    <w:p>
      <w:pPr>
        <w:pStyle w:val="ListBullet"/>
      </w:pPr>
      <w:r>
        <w:t xml:space="preserve"> </w:t>
      </w:r>
      <w:r>
        <w:t>Secret, SAST, vulnerability, misconfiguration, scanner-health, and coverage conditions are independently matchable.</w:t>
      </w:r>
    </w:p>
    <w:p>
      <w:pPr>
        <w:pStyle w:val="Heading3"/>
        <w:keepNext/>
      </w:pPr>
      <w:r>
        <w:t>POL-002 - Required scanner health</w:t>
      </w:r>
      <w:r>
        <w:rPr>
          <w:color w:val="5B6573"/>
          <w:sz w:val="18"/>
        </w:rPr>
        <w:t xml:space="preserve">  [P0]</w:t>
      </w:r>
    </w:p>
    <w:p>
      <w:pPr>
        <w:keepNext/>
      </w:pPr>
      <w:r>
        <w:rPr>
          <w:b/>
        </w:rPr>
        <w:t xml:space="preserve">Requirement. </w:t>
      </w:r>
      <w:r>
        <w:t>Profiles shall declare required scanners and behavior for unavailable, timed-out, malformed, or partial results.</w:t>
      </w:r>
    </w:p>
    <w:p>
      <w:pPr>
        <w:keepNext/>
      </w:pPr>
      <w:r>
        <w:rPr>
          <w:b/>
          <w:color w:val="1F4D78"/>
        </w:rPr>
        <w:t>Acceptance criteria</w:t>
      </w:r>
    </w:p>
    <w:p>
      <w:pPr>
        <w:pStyle w:val="ListBullet"/>
      </w:pPr>
      <w:r>
        <w:t xml:space="preserve"> </w:t>
      </w:r>
      <w:r>
        <w:t>A required scanner cannot disappear through capability detection without a visible policy outcome.</w:t>
      </w:r>
    </w:p>
    <w:p>
      <w:pPr>
        <w:pStyle w:val="ListBullet"/>
      </w:pPr>
      <w:r>
        <w:t xml:space="preserve"> </w:t>
      </w:r>
      <w:r>
        <w:t>The final status distinguishes passed, policy_failed, inconclusive, execution_failed, and invalid_input.</w:t>
      </w:r>
    </w:p>
    <w:p>
      <w:pPr>
        <w:pStyle w:val="ListBullet"/>
      </w:pPr>
      <w:r>
        <w:t xml:space="preserve"> </w:t>
      </w:r>
      <w:r>
        <w:t>Company-pilot defaults fail closed for required secret and SAST scanner errors.</w:t>
      </w:r>
    </w:p>
    <w:p>
      <w:pPr>
        <w:pStyle w:val="Heading3"/>
        <w:keepNext/>
      </w:pPr>
      <w:r>
        <w:t>POL-003 - Explicit baseline</w:t>
      </w:r>
      <w:r>
        <w:rPr>
          <w:color w:val="5B6573"/>
          <w:sz w:val="18"/>
        </w:rPr>
        <w:t xml:space="preserve">  [P0]</w:t>
      </w:r>
    </w:p>
    <w:p>
      <w:pPr>
        <w:keepNext/>
      </w:pPr>
      <w:r>
        <w:rPr>
          <w:b/>
        </w:rPr>
        <w:t xml:space="preserve">Requirement. </w:t>
      </w:r>
      <w:r>
        <w:t>Baselines shall classify matching findings as existing and unmatched findings as new. Creating or updating a baseline is an explicit command and never an automatic side effect of scan.</w:t>
      </w:r>
    </w:p>
    <w:p>
      <w:pPr>
        <w:keepNext/>
      </w:pPr>
      <w:r>
        <w:rPr>
          <w:b/>
          <w:color w:val="1F4D78"/>
        </w:rPr>
        <w:t>Acceptance criteria</w:t>
      </w:r>
    </w:p>
    <w:p>
      <w:pPr>
        <w:pStyle w:val="ListBullet"/>
      </w:pPr>
      <w:r>
        <w:t xml:space="preserve"> </w:t>
      </w:r>
      <w:r>
        <w:t>The baseline contains fingerprints and minimum provenance but never raw secret evidence.</w:t>
      </w:r>
    </w:p>
    <w:p>
      <w:pPr>
        <w:pStyle w:val="ListBullet"/>
      </w:pPr>
      <w:r>
        <w:t xml:space="preserve"> </w:t>
      </w:r>
      <w:r>
        <w:t>A baseline records fingerprint version, config digest, scanner versions, and creation revision.</w:t>
      </w:r>
    </w:p>
    <w:p>
      <w:pPr>
        <w:pStyle w:val="ListBullet"/>
      </w:pPr>
      <w:r>
        <w:t xml:space="preserve"> </w:t>
      </w:r>
      <w:r>
        <w:t>Resolved baseline entries are reported and can be pruned only by explicit update.</w:t>
      </w:r>
    </w:p>
    <w:p>
      <w:pPr>
        <w:pStyle w:val="ListBullet"/>
      </w:pPr>
      <w:r>
        <w:t xml:space="preserve"> </w:t>
      </w:r>
      <w:r>
        <w:t>Changing a policy threshold does not mutate the baseline.</w:t>
      </w:r>
    </w:p>
    <w:p>
      <w:pPr>
        <w:pStyle w:val="Heading3"/>
        <w:keepNext/>
      </w:pPr>
      <w:r>
        <w:t>POL-004 - Governed exceptions</w:t>
      </w:r>
      <w:r>
        <w:rPr>
          <w:color w:val="5B6573"/>
          <w:sz w:val="18"/>
        </w:rPr>
        <w:t xml:space="preserve">  [P0]</w:t>
      </w:r>
    </w:p>
    <w:p>
      <w:pPr>
        <w:keepNext/>
      </w:pPr>
      <w:r>
        <w:rPr>
          <w:b/>
        </w:rPr>
        <w:t xml:space="preserve">Requirement. </w:t>
      </w:r>
      <w:r>
        <w:t>Suppressions shall be represented as explicit exceptions containing scope, reason, owner, creation date, expiry, and optional ticket reference.</w:t>
      </w:r>
    </w:p>
    <w:p>
      <w:pPr>
        <w:keepNext/>
      </w:pPr>
      <w:r>
        <w:rPr>
          <w:b/>
          <w:color w:val="1F4D78"/>
        </w:rPr>
        <w:t>Acceptance criteria</w:t>
      </w:r>
    </w:p>
    <w:p>
      <w:pPr>
        <w:pStyle w:val="ListBullet"/>
      </w:pPr>
      <w:r>
        <w:t xml:space="preserve"> </w:t>
      </w:r>
      <w:r>
        <w:t>Expired exceptions do not suppress and produce a visible diagnostic.</w:t>
      </w:r>
    </w:p>
    <w:p>
      <w:pPr>
        <w:pStyle w:val="ListBullet"/>
      </w:pPr>
      <w:r>
        <w:t xml:space="preserve"> </w:t>
      </w:r>
      <w:r>
        <w:t>Broad path/rule exceptions are distinguishable from one-fingerprint exceptions.</w:t>
      </w:r>
    </w:p>
    <w:p>
      <w:pPr>
        <w:pStyle w:val="ListBullet"/>
      </w:pPr>
      <w:r>
        <w:t xml:space="preserve"> </w:t>
      </w:r>
      <w:r>
        <w:t>Inline ignore annotations are disabled or separately governed by policy.</w:t>
      </w:r>
    </w:p>
    <w:p>
      <w:pPr>
        <w:pStyle w:val="ListBullet"/>
      </w:pPr>
      <w:r>
        <w:t xml:space="preserve"> </w:t>
      </w:r>
      <w:r>
        <w:t>Secret exceptions require an explicit break-glass policy setting and must expire.</w:t>
      </w:r>
    </w:p>
    <w:p>
      <w:pPr>
        <w:pStyle w:val="Heading1"/>
      </w:pPr>
      <w:r>
        <w:t>12. Output, publication, and AI requirements</w:t>
      </w:r>
    </w:p>
    <w:p>
      <w:pPr>
        <w:pStyle w:val="Heading3"/>
        <w:keepNext/>
      </w:pPr>
      <w:r>
        <w:t>OUT-001 - Complete outputs on failure</w:t>
      </w:r>
      <w:r>
        <w:rPr>
          <w:color w:val="5B6573"/>
          <w:sz w:val="18"/>
        </w:rPr>
        <w:t xml:space="preserve">  [P0]</w:t>
      </w:r>
    </w:p>
    <w:p>
      <w:pPr>
        <w:keepNext/>
      </w:pPr>
      <w:r>
        <w:rPr>
          <w:b/>
        </w:rPr>
        <w:t xml:space="preserve">Requirement. </w:t>
      </w:r>
      <w:r>
        <w:t>Every completed or partially completed run shall write a console summary, canonical JSON report, SARIF report when possible, and run manifest before returning its final exit code.</w:t>
      </w:r>
    </w:p>
    <w:p>
      <w:pPr>
        <w:keepNext/>
      </w:pPr>
      <w:r>
        <w:rPr>
          <w:b/>
          <w:color w:val="1F4D78"/>
        </w:rPr>
        <w:t>Acceptance criteria</w:t>
      </w:r>
    </w:p>
    <w:p>
      <w:pPr>
        <w:pStyle w:val="ListBullet"/>
      </w:pPr>
      <w:r>
        <w:t xml:space="preserve"> </w:t>
      </w:r>
      <w:r>
        <w:t>Policy failure does not prevent report finalization.</w:t>
      </w:r>
    </w:p>
    <w:p>
      <w:pPr>
        <w:pStyle w:val="ListBullet"/>
      </w:pPr>
      <w:r>
        <w:t xml:space="preserve"> </w:t>
      </w:r>
      <w:r>
        <w:t>Artifacts are written atomically to avoid presenting truncated files as valid.</w:t>
      </w:r>
    </w:p>
    <w:p>
      <w:pPr>
        <w:pStyle w:val="ListBullet"/>
      </w:pPr>
      <w:r>
        <w:t xml:space="preserve"> </w:t>
      </w:r>
      <w:r>
        <w:t>The manifest lists every expected artifact with checksum and generation status.</w:t>
      </w:r>
    </w:p>
    <w:p>
      <w:pPr>
        <w:pStyle w:val="ListBullet"/>
      </w:pPr>
      <w:r>
        <w:t xml:space="preserve"> </w:t>
      </w:r>
      <w:r>
        <w:t>Output paths remain repository-relative or explicitly configured and never escape the allowed output root.</w:t>
      </w:r>
    </w:p>
    <w:p>
      <w:pPr>
        <w:pStyle w:val="Heading3"/>
        <w:keepNext/>
      </w:pPr>
      <w:r>
        <w:t>OUT-002 - SARIF interoperability</w:t>
      </w:r>
      <w:r>
        <w:rPr>
          <w:color w:val="5B6573"/>
          <w:sz w:val="18"/>
        </w:rPr>
        <w:t xml:space="preserve">  [P0]</w:t>
      </w:r>
    </w:p>
    <w:p>
      <w:pPr>
        <w:keepNext/>
      </w:pPr>
      <w:r>
        <w:rPr>
          <w:b/>
        </w:rPr>
        <w:t xml:space="preserve">Requirement. </w:t>
      </w:r>
      <w:r>
        <w:t>The product shall generate SARIF 2.1.0 from canonical findings rather than treating provider ingestion as the source of truth.</w:t>
      </w:r>
    </w:p>
    <w:p>
      <w:pPr>
        <w:keepNext/>
      </w:pPr>
      <w:r>
        <w:rPr>
          <w:b/>
          <w:color w:val="1F4D78"/>
        </w:rPr>
        <w:t>Acceptance criteria</w:t>
      </w:r>
    </w:p>
    <w:p>
      <w:pPr>
        <w:pStyle w:val="ListBullet"/>
      </w:pPr>
      <w:r>
        <w:t xml:space="preserve"> </w:t>
      </w:r>
      <w:r>
        <w:t>SARIF locations use repository-relative URIs.</w:t>
      </w:r>
    </w:p>
    <w:p>
      <w:pPr>
        <w:pStyle w:val="ListBullet"/>
      </w:pPr>
      <w:r>
        <w:t xml:space="preserve"> </w:t>
      </w:r>
      <w:r>
        <w:t>Rules, levels, fingerprints, remediation text, and references are populated when available.</w:t>
      </w:r>
    </w:p>
    <w:p>
      <w:pPr>
        <w:pStyle w:val="ListBullet"/>
      </w:pPr>
      <w:r>
        <w:t xml:space="preserve"> </w:t>
      </w:r>
      <w:r>
        <w:t>Secrets remain redacted.</w:t>
      </w:r>
    </w:p>
    <w:p>
      <w:pPr>
        <w:pStyle w:val="ListBullet"/>
      </w:pPr>
      <w:r>
        <w:t xml:space="preserve"> </w:t>
      </w:r>
      <w:r>
        <w:t>The merged report validates against the supported SARIF subset used by target integrations.</w:t>
      </w:r>
    </w:p>
    <w:p>
      <w:pPr>
        <w:pStyle w:val="Heading3"/>
        <w:keepNext/>
      </w:pPr>
      <w:r>
        <w:t>PUB-001 - Separate publication</w:t>
      </w:r>
      <w:r>
        <w:rPr>
          <w:color w:val="5B6573"/>
          <w:sz w:val="18"/>
        </w:rPr>
        <w:t xml:space="preserve">  [P1]</w:t>
      </w:r>
    </w:p>
    <w:p>
      <w:pPr>
        <w:keepNext/>
      </w:pPr>
      <w:r>
        <w:rPr>
          <w:b/>
        </w:rPr>
        <w:t xml:space="preserve">Requirement. </w:t>
      </w:r>
      <w:r>
        <w:t>Provider publication shall consume finalized SDT outputs and shall not rerun scanners or reevaluate policy.</w:t>
      </w:r>
    </w:p>
    <w:p>
      <w:pPr>
        <w:keepNext/>
      </w:pPr>
      <w:r>
        <w:rPr>
          <w:b/>
          <w:color w:val="1F4D78"/>
        </w:rPr>
        <w:t>Acceptance criteria</w:t>
      </w:r>
    </w:p>
    <w:p>
      <w:pPr>
        <w:pStyle w:val="ListBullet"/>
      </w:pPr>
      <w:r>
        <w:t xml:space="preserve"> </w:t>
      </w:r>
      <w:r>
        <w:t>sdt publish can be retried independently after a provider API failure.</w:t>
      </w:r>
    </w:p>
    <w:p>
      <w:pPr>
        <w:pStyle w:val="ListBullet"/>
      </w:pPr>
      <w:r>
        <w:t xml:space="preserve"> </w:t>
      </w:r>
      <w:r>
        <w:t>Publication failure does not rewrite the recorded scan decision.</w:t>
      </w:r>
    </w:p>
    <w:p>
      <w:pPr>
        <w:pStyle w:val="ListBullet"/>
      </w:pPr>
      <w:r>
        <w:t xml:space="preserve"> </w:t>
      </w:r>
      <w:r>
        <w:t>Provider credentials are read from environment or native credential mechanisms only.</w:t>
      </w:r>
    </w:p>
    <w:p>
      <w:pPr>
        <w:pStyle w:val="ListBullet"/>
      </w:pPr>
      <w:r>
        <w:t xml:space="preserve"> </w:t>
      </w:r>
      <w:r>
        <w:t>Unsupported provider features degrade to artifacts and commit status without changing core results.</w:t>
      </w:r>
    </w:p>
    <w:p>
      <w:pPr>
        <w:pStyle w:val="Heading3"/>
        <w:keepNext/>
      </w:pPr>
      <w:r>
        <w:t>AI-001 - Advisory AI explanation</w:t>
      </w:r>
      <w:r>
        <w:rPr>
          <w:color w:val="5B6573"/>
          <w:sz w:val="18"/>
        </w:rPr>
        <w:t xml:space="preserve">  [P1]</w:t>
      </w:r>
    </w:p>
    <w:p>
      <w:pPr>
        <w:keepNext/>
      </w:pPr>
      <w:r>
        <w:rPr>
          <w:b/>
        </w:rPr>
        <w:t xml:space="preserve">Requirement. </w:t>
      </w:r>
      <w:r>
        <w:t>AI explanation shall be opt-in, receive only selected redacted canonical findings and bounded source context, and produce advisory output separate from the policy report.</w:t>
      </w:r>
    </w:p>
    <w:p>
      <w:pPr>
        <w:keepNext/>
      </w:pPr>
      <w:r>
        <w:rPr>
          <w:b/>
          <w:color w:val="1F4D78"/>
        </w:rPr>
        <w:t>Acceptance criteria</w:t>
      </w:r>
    </w:p>
    <w:p>
      <w:pPr>
        <w:pStyle w:val="ListBullet"/>
      </w:pPr>
      <w:r>
        <w:t xml:space="preserve"> </w:t>
      </w:r>
      <w:r>
        <w:t>AI is disabled by default and supports a no-network deployment mode.</w:t>
      </w:r>
    </w:p>
    <w:p>
      <w:pPr>
        <w:pStyle w:val="ListBullet"/>
      </w:pPr>
      <w:r>
        <w:t xml:space="preserve"> </w:t>
      </w:r>
      <w:r>
        <w:t>Secret-category evidence is replaced with placeholders before prompt construction.</w:t>
      </w:r>
    </w:p>
    <w:p>
      <w:pPr>
        <w:pStyle w:val="ListBullet"/>
      </w:pPr>
      <w:r>
        <w:t xml:space="preserve"> </w:t>
      </w:r>
      <w:r>
        <w:t>AI output cannot modify severity, fingerprint, baseline state, suppression, or run status.</w:t>
      </w:r>
    </w:p>
    <w:p>
      <w:pPr>
        <w:pStyle w:val="ListBullet"/>
      </w:pPr>
      <w:r>
        <w:t xml:space="preserve"> </w:t>
      </w:r>
      <w:r>
        <w:t>The manifest records whether AI was used, the provider/model identifier, prompt template version, and data-sharing mode without storing credentials.</w:t>
      </w:r>
    </w:p>
    <w:p>
      <w:pPr>
        <w:pageBreakBefore/>
        <w:spacing w:before="2400" w:after="160"/>
      </w:pPr>
      <w:r>
        <w:rPr>
          <w:b/>
          <w:color w:val="2E74B5"/>
          <w:sz w:val="20"/>
        </w:rPr>
        <w:t>PART III</w:t>
      </w:r>
    </w:p>
    <w:p>
      <w:pPr>
        <w:spacing w:after="240"/>
      </w:pPr>
      <w:r>
        <w:rPr>
          <w:b/>
          <w:color w:val="17365D"/>
          <w:sz w:val="50"/>
        </w:rPr>
        <w:t>Stable product contracts</w:t>
      </w:r>
    </w:p>
    <w:p>
      <w:pPr>
        <w:spacing w:after="0" w:line="288" w:lineRule="auto"/>
      </w:pPr>
      <w:r>
        <w:rPr>
          <w:color w:val="5B6573"/>
          <w:sz w:val="24"/>
        </w:rPr>
        <w:t>The interfaces that repositories, pipelines, adapters, reporters, and coding agents may rely on. These contracts should change more slowly than implementation details.</w:t>
      </w:r>
    </w:p>
    <w:p>
      <w:pPr>
        <w:pStyle w:val="Heading1"/>
      </w:pPr>
      <w:r>
        <w:t>13. CLI contract</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952"/>
        <w:gridCol w:w="5400"/>
        <w:gridCol w:w="1008"/>
      </w:tblGrid>
      <w:tr>
        <w:trPr>
          <w:tblHeader w:val="true"/>
        </w:trPr>
        <w:tc>
          <w:tcPr>
            <w:tcW w:type="dxa" w:w="295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Command</w:t>
            </w:r>
          </w:p>
        </w:tc>
        <w:tc>
          <w:tcPr>
            <w:tcW w:type="dxa" w:w="540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Responsibility</w:t>
            </w:r>
          </w:p>
        </w:tc>
        <w:tc>
          <w:tcPr>
            <w:tcW w:type="dxa" w:w="100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Priority</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init</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Create or update starter configuration after preview</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doctor</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Validate environment and explain blockers</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detect</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List repository capabilities and applicable scanners</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config validate</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Validate schema and referenced files</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config show --effective</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Render effective redacted configuration</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plan</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Create the immutable scan plan without execution</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scan</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Execute, normalize, evaluate, and report</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baseline create</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Create a baseline from a canonical report</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baseline compare</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Show new, existing, and resolved states</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policy test</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Evaluate policy against a saved canonical report</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rules verify</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Validate rules, checksums, and licenses</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publish</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Publish saved results to a provider</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explain</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Generate optional advisory explanation</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w:t>
            </w:r>
          </w:p>
        </w:tc>
      </w:tr>
      <w:tr>
        <w:trPr/>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version --json</w:t>
            </w:r>
          </w:p>
        </w:tc>
        <w:tc>
          <w:tcPr>
            <w:tcW w:type="dxa" w:w="54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Report CLI, schema, adapters, and bundled tools</w:t>
            </w:r>
          </w:p>
        </w:tc>
        <w:tc>
          <w:tcPr>
            <w:tcW w:type="dxa" w:w="10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P0</w:t>
            </w:r>
          </w:p>
        </w:tc>
      </w:tr>
      <w:tr>
        <w:trPr/>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 completion</w:t>
            </w:r>
          </w:p>
        </w:tc>
        <w:tc>
          <w:tcPr>
            <w:tcW w:type="dxa" w:w="54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Generate shell completion</w:t>
            </w:r>
          </w:p>
        </w:tc>
        <w:tc>
          <w:tcPr>
            <w:tcW w:type="dxa" w:w="10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P2</w:t>
            </w:r>
          </w:p>
        </w:tc>
      </w:tr>
    </w:tbl>
    <w:p>
      <w:pPr>
        <w:spacing w:after="40"/>
      </w:pPr>
    </w:p>
    <w:p>
      <w:pPr>
        <w:pStyle w:val="Heading2"/>
      </w:pPr>
      <w:r>
        <w:t>Global input contract</w:t>
      </w:r>
    </w:p>
    <w:p>
      <w:pPr>
        <w:spacing w:before="80" w:after="40"/>
      </w:pPr>
      <w:r>
        <w:rPr>
          <w:b/>
          <w:color w:val="5B6573"/>
          <w:sz w:val="18"/>
        </w:rPr>
        <w:t>Canonical explicit invocation</w:t>
      </w:r>
    </w:p>
    <w:p>
      <w:pPr>
        <w:pStyle w:val="CodeBlock"/>
        <w:keepNext/>
        <w:shd w:fill="F6F8FA"/>
      </w:pPr>
      <w:r>
        <w:t>sdt scan \</w:t>
      </w:r>
    </w:p>
    <w:p>
      <w:pPr>
        <w:pStyle w:val="CodeBlock"/>
        <w:keepNext/>
        <w:shd w:fill="F6F8FA"/>
      </w:pPr>
      <w:r>
        <w:t xml:space="preserve">  --config .secure-dev.yaml \</w:t>
      </w:r>
    </w:p>
    <w:p>
      <w:pPr>
        <w:pStyle w:val="CodeBlock"/>
        <w:keepNext/>
        <w:shd w:fill="F6F8FA"/>
      </w:pPr>
      <w:r>
        <w:t xml:space="preserve">  --profile pr \</w:t>
      </w:r>
    </w:p>
    <w:p>
      <w:pPr>
        <w:pStyle w:val="CodeBlock"/>
        <w:keepNext/>
        <w:shd w:fill="F6F8FA"/>
      </w:pPr>
      <w:r>
        <w:t xml:space="preserve">  --event pull_request \</w:t>
      </w:r>
    </w:p>
    <w:p>
      <w:pPr>
        <w:pStyle w:val="CodeBlock"/>
        <w:keepNext/>
        <w:shd w:fill="F6F8FA"/>
      </w:pPr>
      <w:r>
        <w:t xml:space="preserve">  --base origin/main \</w:t>
      </w:r>
    </w:p>
    <w:p>
      <w:pPr>
        <w:pStyle w:val="CodeBlock"/>
        <w:keepNext/>
        <w:shd w:fill="F6F8FA"/>
      </w:pPr>
      <w:r>
        <w:t xml:space="preserve">  --head HEAD \</w:t>
      </w:r>
    </w:p>
    <w:p>
      <w:pPr>
        <w:pStyle w:val="CodeBlock"/>
        <w:keepNext/>
        <w:shd w:fill="F6F8FA"/>
      </w:pPr>
      <w:r>
        <w:t xml:space="preserve">  --output reports \</w:t>
      </w:r>
    </w:p>
    <w:p>
      <w:pPr>
        <w:pStyle w:val="CodeBlock"/>
        <w:keepNext w:val="0"/>
        <w:shd w:fill="F6F8FA"/>
      </w:pPr>
      <w:r>
        <w:t xml:space="preserve">  --cache .cache/sdt</w:t>
      </w:r>
    </w:p>
    <w:p>
      <w:pPr>
        <w:spacing w:after="40"/>
      </w:pP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376"/>
        <w:gridCol w:w="3672"/>
        <w:gridCol w:w="3312"/>
      </w:tblGrid>
      <w:tr>
        <w:trPr>
          <w:tblHeader w:val="true"/>
        </w:trPr>
        <w:tc>
          <w:tcPr>
            <w:tcW w:type="dxa" w:w="237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Environment variable</w:t>
            </w:r>
          </w:p>
        </w:tc>
        <w:tc>
          <w:tcPr>
            <w:tcW w:type="dxa" w:w="367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Meaning</w:t>
            </w:r>
          </w:p>
        </w:tc>
        <w:tc>
          <w:tcPr>
            <w:tcW w:type="dxa" w:w="331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Example</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SDT_CONFIG</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Configuration path</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.secure-dev.yaml</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SDT_PROFILE</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Selected profile</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SDT_EVENT</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Neutral event</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local, pull_request, push, schedule, release</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SDT_BASE</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Base revision</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origin/main</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SDT_HEAD</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Head revision</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HEAD</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SDT_IMAGE</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Image reference</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registry/app@sha256:...</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SDT_OUTPUT_DIR</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Artifact root</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reports</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SDT_CACHE_DIR</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Cache root</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.cache/sdt</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SDT_OFFLINE</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Disable network updates</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true or false</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SDT_LOG_LEVEL</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Log verbosity</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error, warn, info, debug</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SDT_NO_COLOR</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Disable terminal color</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true or false</w:t>
            </w:r>
          </w:p>
        </w:tc>
      </w:tr>
    </w:tbl>
    <w:p>
      <w:pPr>
        <w:spacing w:after="40"/>
      </w:pPr>
    </w:p>
    <w:p>
      <w:pPr>
        <w:pStyle w:val="Heading2"/>
      </w:pPr>
      <w:r>
        <w:t>Exit codes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92"/>
        <w:gridCol w:w="2088"/>
        <w:gridCol w:w="6480"/>
      </w:tblGrid>
      <w:tr>
        <w:trPr>
          <w:tblHeader w:val="true"/>
        </w:trPr>
        <w:tc>
          <w:tcPr>
            <w:tcW w:type="dxa" w:w="7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Code</w:t>
            </w:r>
          </w:p>
        </w:tc>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Status</w:t>
            </w:r>
          </w:p>
        </w:tc>
        <w:tc>
          <w:tcPr>
            <w:tcW w:type="dxa" w:w="648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Definition</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0</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passed</w:t>
            </w:r>
          </w:p>
        </w:tc>
        <w:tc>
          <w:tcPr>
            <w:tcW w:type="dxa" w:w="64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Execution completed and policy permits continuation.</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1</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policy_failed</w:t>
            </w:r>
          </w:p>
        </w:tc>
        <w:tc>
          <w:tcPr>
            <w:tcW w:type="dxa" w:w="64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Execution completed but one or more policy rules block.</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2</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invalid_input</w:t>
            </w:r>
          </w:p>
        </w:tc>
        <w:tc>
          <w:tcPr>
            <w:tcW w:type="dxa" w:w="64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Usage, configuration, context, or prerequisite is invalid.</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3</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execution_failed</w:t>
            </w:r>
          </w:p>
        </w:tc>
        <w:tc>
          <w:tcPr>
            <w:tcW w:type="dxa" w:w="64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The orchestrator could not complete required execution.</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4</w:t>
            </w:r>
          </w:p>
        </w:tc>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inconclusive</w:t>
            </w:r>
          </w:p>
        </w:tc>
        <w:tc>
          <w:tcPr>
            <w:tcW w:type="dxa" w:w="64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The run completed partially but required assurance cannot be claimed.</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5</w:t>
            </w:r>
          </w:p>
        </w:tc>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internal_error</w:t>
            </w:r>
          </w:p>
        </w:tc>
        <w:tc>
          <w:tcPr>
            <w:tcW w:type="dxa" w:w="64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An unexpected SDT defect occurred.</w:t>
            </w:r>
          </w:p>
        </w:tc>
      </w:tr>
    </w:tbl>
    <w:p>
      <w:pPr>
        <w:spacing w:after="40"/>
      </w:pPr>
    </w:p>
    <w:p>
      <w:pPr>
        <w:spacing w:before="100" w:after="160" w:line="269" w:lineRule="auto"/>
        <w:ind w:left="173" w:right="72"/>
        <w:shd w:fill="FFF6DD"/>
        <w:pBdr>
          <w:left w:val="single" w:sz="18" w:space="8" w:color="8A6500"/>
        </w:pBdr>
      </w:pPr>
      <w:r>
        <w:rPr>
          <w:b/>
          <w:color w:val="8A6500"/>
        </w:rPr>
        <w:t xml:space="preserve">Invariant: </w:t>
      </w:r>
      <w:r>
        <w:rPr>
          <w:color w:val="17243A"/>
        </w:rPr>
        <w:t>Scanner-native exit codes are recorded in task diagnostics but never returned directly by sdt.</w:t>
      </w:r>
    </w:p>
    <w:p>
      <w:pPr>
        <w:pStyle w:val="Heading1"/>
      </w:pPr>
      <w:r>
        <w:t>14. Configuration contract</w:t>
      </w:r>
    </w:p>
    <w:p>
      <w:r>
        <w:t>The configuration is repository-owned by default. Company rollout may add an inherited policy bundle, but the effective configuration and provenance remain visible. Configuration must be declarative, schema-validated, and incapable of invoking arbitrary shell code.</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92"/>
        <w:gridCol w:w="2376"/>
        <w:gridCol w:w="6192"/>
      </w:tblGrid>
      <w:tr>
        <w:trPr>
          <w:tblHeader w:val="true"/>
        </w:trPr>
        <w:tc>
          <w:tcPr>
            <w:tcW w:type="dxa" w:w="7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Order</w:t>
            </w:r>
          </w:p>
        </w:tc>
        <w:tc>
          <w:tcPr>
            <w:tcW w:type="dxa" w:w="237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Layer</w:t>
            </w:r>
          </w:p>
        </w:tc>
        <w:tc>
          <w:tcPr>
            <w:tcW w:type="dxa" w:w="61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Constraint</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1</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Compiled defaults</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Safe defaults embedded in the release</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2</w:t>
            </w:r>
          </w:p>
        </w:tc>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Inherited bundle</w:t>
            </w:r>
          </w:p>
        </w:tc>
        <w:tc>
          <w:tcPr>
            <w:tcW w:type="dxa" w:w="61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Optional verified organization policy and rules</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3</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Repository file</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.secure-dev.yaml</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4</w:t>
            </w:r>
          </w:p>
        </w:tc>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Selected profile</w:t>
            </w:r>
          </w:p>
        </w:tc>
        <w:tc>
          <w:tcPr>
            <w:tcW w:type="dxa" w:w="61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Named overlay from profiles</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5</w:t>
            </w:r>
          </w:p>
        </w:tc>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Allowed SDT_* variables</w:t>
            </w:r>
          </w:p>
        </w:tc>
        <w:tc>
          <w:tcPr>
            <w:tcW w:type="dxa" w:w="61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Neutral runtime/context overrides only</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6</w:t>
            </w:r>
          </w:p>
        </w:tc>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CLI flags</w:t>
            </w:r>
          </w:p>
        </w:tc>
        <w:tc>
          <w:tcPr>
            <w:tcW w:type="dxa" w:w="61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Explicit invocation-specific values</w:t>
            </w:r>
          </w:p>
        </w:tc>
      </w:tr>
    </w:tbl>
    <w:p>
      <w:pPr>
        <w:spacing w:after="40"/>
      </w:pPr>
    </w:p>
    <w:p>
      <w:pPr>
        <w:spacing w:before="80" w:after="40"/>
      </w:pPr>
      <w:r>
        <w:rPr>
          <w:b/>
          <w:color w:val="5B6573"/>
          <w:sz w:val="18"/>
        </w:rPr>
        <w:t>Configuration skeleton</w:t>
      </w:r>
    </w:p>
    <w:p>
      <w:pPr>
        <w:pStyle w:val="CodeBlock"/>
        <w:keepNext w:val="0"/>
        <w:shd w:fill="F6F8FA"/>
      </w:pPr>
      <w:r>
        <w:t>apiVersion: secure-dev/v1alpha1</w:t>
      </w:r>
    </w:p>
    <w:p>
      <w:pPr>
        <w:pStyle w:val="CodeBlock"/>
        <w:keepNext w:val="0"/>
        <w:shd w:fill="F6F8FA"/>
      </w:pPr>
      <w:r>
        <w:t>kind: ScanConfiguration</w:t>
      </w:r>
    </w:p>
    <w:p>
      <w:pPr>
        <w:pStyle w:val="CodeBlock"/>
        <w:keepNext w:val="0"/>
        <w:shd w:fill="F6F8FA"/>
      </w:pPr>
      <w:r>
        <w:t xml:space="preserve"> </w:t>
      </w:r>
    </w:p>
    <w:p>
      <w:pPr>
        <w:pStyle w:val="CodeBlock"/>
        <w:keepNext w:val="0"/>
        <w:shd w:fill="F6F8FA"/>
      </w:pPr>
      <w:r>
        <w:t>metadata:</w:t>
      </w:r>
    </w:p>
    <w:p>
      <w:pPr>
        <w:pStyle w:val="CodeBlock"/>
        <w:keepNext w:val="0"/>
        <w:shd w:fill="F6F8FA"/>
      </w:pPr>
      <w:r>
        <w:t xml:space="preserve">  name: repository-default</w:t>
      </w:r>
    </w:p>
    <w:p>
      <w:pPr>
        <w:pStyle w:val="CodeBlock"/>
        <w:keepNext w:val="0"/>
        <w:shd w:fill="F6F8FA"/>
      </w:pPr>
      <w:r>
        <w:t xml:space="preserve"> </w:t>
      </w:r>
    </w:p>
    <w:p>
      <w:pPr>
        <w:pStyle w:val="CodeBlock"/>
        <w:keepNext w:val="0"/>
        <w:shd w:fill="F6F8FA"/>
      </w:pPr>
      <w:r>
        <w:t>project:</w:t>
      </w:r>
    </w:p>
    <w:p>
      <w:pPr>
        <w:pStyle w:val="CodeBlock"/>
        <w:keepNext w:val="0"/>
        <w:shd w:fill="F6F8FA"/>
      </w:pPr>
      <w:r>
        <w:t xml:space="preserve">  root: .</w:t>
      </w:r>
    </w:p>
    <w:p>
      <w:pPr>
        <w:pStyle w:val="CodeBlock"/>
        <w:keepNext w:val="0"/>
        <w:shd w:fill="F6F8FA"/>
      </w:pPr>
      <w:r>
        <w:t xml:space="preserve">  defaultBranch: main</w:t>
      </w:r>
    </w:p>
    <w:p>
      <w:pPr>
        <w:pStyle w:val="CodeBlock"/>
        <w:keepNext w:val="0"/>
        <w:shd w:fill="F6F8FA"/>
      </w:pPr>
      <w:r>
        <w:t xml:space="preserve"> </w:t>
      </w:r>
    </w:p>
    <w:p>
      <w:pPr>
        <w:pStyle w:val="CodeBlock"/>
        <w:keepNext w:val="0"/>
        <w:shd w:fill="F6F8FA"/>
      </w:pPr>
      <w:r>
        <w:t>profiles:</w:t>
      </w:r>
    </w:p>
    <w:p>
      <w:pPr>
        <w:pStyle w:val="CodeBlock"/>
        <w:keepNext w:val="0"/>
        <w:shd w:fill="F6F8FA"/>
      </w:pPr>
      <w:r>
        <w:t xml:space="preserve">  pr:</w:t>
      </w:r>
    </w:p>
    <w:p>
      <w:pPr>
        <w:pStyle w:val="CodeBlock"/>
        <w:keepNext w:val="0"/>
        <w:shd w:fill="F6F8FA"/>
      </w:pPr>
      <w:r>
        <w:t xml:space="preserve">    mode: changed</w:t>
      </w:r>
    </w:p>
    <w:p>
      <w:pPr>
        <w:pStyle w:val="CodeBlock"/>
        <w:keepNext w:val="0"/>
        <w:shd w:fill="F6F8FA"/>
      </w:pPr>
      <w:r>
        <w:t xml:space="preserve">    scanners: [opengrep, gitleaks, trivy-fs]</w:t>
      </w:r>
    </w:p>
    <w:p>
      <w:pPr>
        <w:pStyle w:val="CodeBlock"/>
        <w:keepNext w:val="0"/>
        <w:shd w:fill="F6F8FA"/>
      </w:pPr>
      <w:r>
        <w:t xml:space="preserve">    timeout: 15m</w:t>
      </w:r>
    </w:p>
    <w:p>
      <w:pPr>
        <w:pStyle w:val="CodeBlock"/>
        <w:keepNext w:val="0"/>
        <w:shd w:fill="F6F8FA"/>
      </w:pPr>
      <w:r>
        <w:t xml:space="preserve">    parallelism: 3</w:t>
      </w:r>
    </w:p>
    <w:p>
      <w:pPr>
        <w:pStyle w:val="CodeBlock"/>
        <w:keepNext w:val="0"/>
        <w:shd w:fill="F6F8FA"/>
      </w:pPr>
      <w:r>
        <w:t xml:space="preserve">  full:</w:t>
      </w:r>
    </w:p>
    <w:p>
      <w:pPr>
        <w:pStyle w:val="CodeBlock"/>
        <w:keepNext w:val="0"/>
        <w:shd w:fill="F6F8FA"/>
      </w:pPr>
      <w:r>
        <w:t xml:space="preserve">    mode: repository</w:t>
      </w:r>
    </w:p>
    <w:p>
      <w:pPr>
        <w:pStyle w:val="CodeBlock"/>
        <w:keepNext w:val="0"/>
        <w:shd w:fill="F6F8FA"/>
      </w:pPr>
      <w:r>
        <w:t xml:space="preserve">    scanners: [opengrep, gitleaks, trivy-fs]</w:t>
      </w:r>
    </w:p>
    <w:p>
      <w:pPr>
        <w:pStyle w:val="CodeBlock"/>
        <w:keepNext w:val="0"/>
        <w:shd w:fill="F6F8FA"/>
      </w:pPr>
      <w:r>
        <w:t xml:space="preserve">    timeout: 45m</w:t>
      </w:r>
    </w:p>
    <w:p>
      <w:pPr>
        <w:pStyle w:val="CodeBlock"/>
        <w:keepNext w:val="0"/>
        <w:shd w:fill="F6F8FA"/>
      </w:pPr>
      <w:r>
        <w:t xml:space="preserve">  release:</w:t>
      </w:r>
    </w:p>
    <w:p>
      <w:pPr>
        <w:pStyle w:val="CodeBlock"/>
        <w:keepNext w:val="0"/>
        <w:shd w:fill="F6F8FA"/>
      </w:pPr>
      <w:r>
        <w:t xml:space="preserve">    mode: repository</w:t>
      </w:r>
    </w:p>
    <w:p>
      <w:pPr>
        <w:pStyle w:val="CodeBlock"/>
        <w:keepNext w:val="0"/>
        <w:shd w:fill="F6F8FA"/>
      </w:pPr>
      <w:r>
        <w:t xml:space="preserve">    scanners: [opengrep, gitleaks, trivy-fs, trivy-image]</w:t>
      </w:r>
    </w:p>
    <w:p>
      <w:pPr>
        <w:pStyle w:val="CodeBlock"/>
        <w:keepNext w:val="0"/>
        <w:shd w:fill="F6F8FA"/>
      </w:pPr>
      <w:r>
        <w:t xml:space="preserve">    requireImage: true</w:t>
      </w:r>
    </w:p>
    <w:p>
      <w:pPr>
        <w:pStyle w:val="CodeBlock"/>
        <w:keepNext w:val="0"/>
        <w:shd w:fill="F6F8FA"/>
      </w:pPr>
      <w:r>
        <w:t xml:space="preserve">    timeout: 60m</w:t>
      </w:r>
    </w:p>
    <w:p>
      <w:pPr>
        <w:spacing w:after="40"/>
      </w:pP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44"/>
        <w:gridCol w:w="7416"/>
      </w:tblGrid>
      <w:tr>
        <w:trPr>
          <w:tblHeader w:val="true"/>
        </w:trPr>
        <w:tc>
          <w:tcPr>
            <w:tcW w:type="dxa" w:w="194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Section</w:t>
            </w:r>
          </w:p>
        </w:tc>
        <w:tc>
          <w:tcPr>
            <w:tcW w:type="dxa" w:w="741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Responsibility</w:t>
            </w:r>
          </w:p>
        </w:tc>
      </w:tr>
      <w:tr>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apiVersion/kind</w:t>
            </w:r>
          </w:p>
        </w:tc>
        <w:tc>
          <w:tcPr>
            <w:tcW w:type="dxa" w:w="741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Required schema discriminator; unsupported versions fail.</w:t>
            </w:r>
          </w:p>
        </w:tc>
      </w:tr>
      <w:tr>
        <w:trPr/>
        <w:tc>
          <w:tcPr>
            <w:tcW w:type="dxa" w:w="19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metadata</w:t>
            </w:r>
          </w:p>
        </w:tc>
        <w:tc>
          <w:tcPr>
            <w:tcW w:type="dxa" w:w="741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Configuration name and optional non-authoritative labels.</w:t>
            </w:r>
          </w:p>
        </w:tc>
      </w:tr>
      <w:tr>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project</w:t>
            </w:r>
          </w:p>
        </w:tc>
        <w:tc>
          <w:tcPr>
            <w:tcW w:type="dxa" w:w="741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Root, default branch hint, path includes/excludes, and monorepo units.</w:t>
            </w:r>
          </w:p>
        </w:tc>
      </w:tr>
      <w:tr>
        <w:trPr/>
        <w:tc>
          <w:tcPr>
            <w:tcW w:type="dxa" w:w="19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extends</w:t>
            </w:r>
          </w:p>
        </w:tc>
        <w:tc>
          <w:tcPr>
            <w:tcW w:type="dxa" w:w="741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Optional verified local or organization bundle references.</w:t>
            </w:r>
          </w:p>
        </w:tc>
      </w:tr>
      <w:tr>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profiles</w:t>
            </w:r>
          </w:p>
        </w:tc>
        <w:tc>
          <w:tcPr>
            <w:tcW w:type="dxa" w:w="741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Mode, scanners, timeout, parallelism, runtime and policy overlays.</w:t>
            </w:r>
          </w:p>
        </w:tc>
      </w:tr>
      <w:tr>
        <w:trPr/>
        <w:tc>
          <w:tcPr>
            <w:tcW w:type="dxa" w:w="19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scanners</w:t>
            </w:r>
          </w:p>
        </w:tc>
        <w:tc>
          <w:tcPr>
            <w:tcW w:type="dxa" w:w="741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Typed per-adapter settings; no arbitrary command strings.</w:t>
            </w:r>
          </w:p>
        </w:tc>
      </w:tr>
      <w:tr>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policy</w:t>
            </w:r>
          </w:p>
        </w:tc>
        <w:tc>
          <w:tcPr>
            <w:tcW w:type="dxa" w:w="741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Required scanners, ordered rules, defaults, exception behavior.</w:t>
            </w:r>
          </w:p>
        </w:tc>
      </w:tr>
      <w:tr>
        <w:trPr/>
        <w:tc>
          <w:tcPr>
            <w:tcW w:type="dxa" w:w="19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baseline</w:t>
            </w:r>
          </w:p>
        </w:tc>
        <w:tc>
          <w:tcPr>
            <w:tcW w:type="dxa" w:w="741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Path, algorithm compatibility, resolved-entry behavior.</w:t>
            </w:r>
          </w:p>
        </w:tc>
      </w:tr>
      <w:tr>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outputs</w:t>
            </w:r>
          </w:p>
        </w:tc>
        <w:tc>
          <w:tcPr>
            <w:tcW w:type="dxa" w:w="741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Artifact directory, formats, raw-output retention, redaction.</w:t>
            </w:r>
          </w:p>
        </w:tc>
      </w:tr>
      <w:tr>
        <w:trPr/>
        <w:tc>
          <w:tcPr>
            <w:tcW w:type="dxa" w:w="19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runtime</w:t>
            </w:r>
          </w:p>
        </w:tc>
        <w:tc>
          <w:tcPr>
            <w:tcW w:type="dxa" w:w="741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Network, offline, cache, temporary path, resources, update mode.</w:t>
            </w:r>
          </w:p>
        </w:tc>
      </w:tr>
      <w:tr>
        <w:trPr/>
        <w:tc>
          <w:tcPr>
            <w:tcW w:type="dxa" w:w="19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publish</w:t>
            </w:r>
          </w:p>
        </w:tc>
        <w:tc>
          <w:tcPr>
            <w:tcW w:type="dxa" w:w="741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Disabled-by-default provider adapter settings without credentials.</w:t>
            </w:r>
          </w:p>
        </w:tc>
      </w:tr>
      <w:tr>
        <w:trPr/>
        <w:tc>
          <w:tcPr>
            <w:tcW w:type="dxa" w:w="19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ai</w:t>
            </w:r>
          </w:p>
        </w:tc>
        <w:tc>
          <w:tcPr>
            <w:tcW w:type="dxa" w:w="741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Disabled-by-default provider-neutral advisory settings.</w:t>
            </w:r>
          </w:p>
        </w:tc>
      </w:tr>
    </w:tbl>
    <w:p>
      <w:pPr>
        <w:spacing w:after="40"/>
      </w:pPr>
    </w:p>
    <w:p>
      <w:pPr>
        <w:pStyle w:val="Heading1"/>
      </w:pPr>
      <w:r>
        <w:t>15. Scan context and plan contract</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88"/>
        <w:gridCol w:w="1440"/>
        <w:gridCol w:w="5832"/>
      </w:tblGrid>
      <w:tr>
        <w:trPr>
          <w:tblHeader w:val="true"/>
        </w:trPr>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Field</w:t>
            </w:r>
          </w:p>
        </w:tc>
        <w:tc>
          <w:tcPr>
            <w:tcW w:type="dxa" w:w="144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Type</w:t>
            </w:r>
          </w:p>
        </w:tc>
        <w:tc>
          <w:tcPr>
            <w:tcW w:type="dxa" w:w="583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Semantics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schemaVersion</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string</w:t>
            </w:r>
          </w:p>
        </w:tc>
        <w:tc>
          <w:tcPr>
            <w:tcW w:type="dxa" w:w="58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Context schema identifier</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repositoryRoot</w:t>
            </w:r>
          </w:p>
        </w:tc>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path</w:t>
            </w:r>
          </w:p>
        </w:tc>
        <w:tc>
          <w:tcPr>
            <w:tcW w:type="dxa" w:w="58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Resolved absolute path internally; never emitted as host-sensitive data unless debug is enabled</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event</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enum</w:t>
            </w:r>
          </w:p>
        </w:tc>
        <w:tc>
          <w:tcPr>
            <w:tcW w:type="dxa" w:w="58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local, pull_request, push, schedule, release</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headRevision</w:t>
            </w:r>
          </w:p>
        </w:tc>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git oid/ref</w:t>
            </w:r>
          </w:p>
        </w:tc>
        <w:tc>
          <w:tcPr>
            <w:tcW w:type="dxa" w:w="58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Revision being evaluated</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baseRevision</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git oid/ref?</w:t>
            </w:r>
          </w:p>
        </w:tc>
        <w:tc>
          <w:tcPr>
            <w:tcW w:type="dxa" w:w="58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Comparison target for changed mode</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mergeBase</w:t>
            </w:r>
          </w:p>
        </w:tc>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git oid?</w:t>
            </w:r>
          </w:p>
        </w:tc>
        <w:tc>
          <w:tcPr>
            <w:tcW w:type="dxa" w:w="58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Resolved common ancestor</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changedPaths</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list</w:t>
            </w:r>
          </w:p>
        </w:tc>
        <w:tc>
          <w:tcPr>
            <w:tcW w:type="dxa" w:w="58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Normalized repository-relative paths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defaultBranch</w:t>
            </w:r>
          </w:p>
        </w:tc>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string?</w:t>
            </w:r>
          </w:p>
        </w:tc>
        <w:tc>
          <w:tcPr>
            <w:tcW w:type="dxa" w:w="58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Hint only; not a substitute for explicit base</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imageReference</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string?</w:t>
            </w:r>
          </w:p>
        </w:tc>
        <w:tc>
          <w:tcPr>
            <w:tcW w:type="dxa" w:w="58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Release artifact to scan</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outputRoot</w:t>
            </w:r>
          </w:p>
        </w:tc>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path</w:t>
            </w:r>
          </w:p>
        </w:tc>
        <w:tc>
          <w:tcPr>
            <w:tcW w:type="dxa" w:w="58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Only allowed report destination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cacheRoot</w:t>
            </w:r>
          </w:p>
        </w:tc>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path</w:t>
            </w:r>
          </w:p>
        </w:tc>
        <w:tc>
          <w:tcPr>
            <w:tcW w:type="dxa" w:w="58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Explicit cache destination</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offline</w:t>
            </w:r>
          </w:p>
        </w:tc>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boolean</w:t>
            </w:r>
          </w:p>
        </w:tc>
        <w:tc>
          <w:tcPr>
            <w:tcW w:type="dxa" w:w="58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Network prohibition</w:t>
            </w:r>
          </w:p>
        </w:tc>
      </w:tr>
    </w:tbl>
    <w:p>
      <w:pPr>
        <w:spacing w:after="40"/>
      </w:pPr>
    </w:p>
    <w:p>
      <w:pPr>
        <w:pStyle w:val="Heading2"/>
      </w:pPr>
      <w:r>
        <w:t>Plan contents</w:t>
      </w:r>
    </w:p>
    <w:p>
      <w:pPr>
        <w:pStyle w:val="ListBullet"/>
      </w:pPr>
      <w:r>
        <w:t xml:space="preserve"> </w:t>
      </w:r>
      <w:r>
        <w:t>Context digest, effective configuration digest, policy digest, and selected profile.</w:t>
      </w:r>
    </w:p>
    <w:p>
      <w:pPr>
        <w:pStyle w:val="ListBullet"/>
      </w:pPr>
      <w:r>
        <w:t xml:space="preserve"> </w:t>
      </w:r>
      <w:r>
        <w:t>Every scanner task, tool version constraint, rules/database identity, targets, excludes, timeout, and resource limits.</w:t>
      </w:r>
    </w:p>
    <w:p>
      <w:pPr>
        <w:pStyle w:val="ListBullet"/>
      </w:pPr>
      <w:r>
        <w:t xml:space="preserve"> </w:t>
      </w:r>
      <w:r>
        <w:t>Applicability decision and reason for every configured scanner, including skipped scanners.</w:t>
      </w:r>
    </w:p>
    <w:p>
      <w:pPr>
        <w:pStyle w:val="ListBullet"/>
      </w:pPr>
      <w:r>
        <w:t xml:space="preserve"> </w:t>
      </w:r>
      <w:r>
        <w:t>Output paths and expected formats.</w:t>
      </w:r>
    </w:p>
    <w:p>
      <w:pPr>
        <w:pStyle w:val="ListBullet"/>
      </w:pPr>
      <w:r>
        <w:t xml:space="preserve"> </w:t>
      </w:r>
      <w:r>
        <w:t>Required history/network/image prerequisites and the configured response when absent.</w:t>
      </w:r>
    </w:p>
    <w:p>
      <w:pPr>
        <w:pStyle w:val="ListBullet"/>
      </w:pPr>
      <w:r>
        <w:t xml:space="preserve"> </w:t>
      </w:r>
      <w:r>
        <w:t>A stable plan digest used to correlate reports, publication, and diagnostics.</w:t>
      </w:r>
    </w:p>
    <w:p>
      <w:pPr>
        <w:pStyle w:val="Heading1"/>
      </w:pPr>
      <w:r>
        <w:t>16. Scanner adapter contract</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84"/>
        <w:gridCol w:w="7776"/>
      </w:tblGrid>
      <w:tr>
        <w:trPr>
          <w:tblHeader w:val="true"/>
        </w:trPr>
        <w:tc>
          <w:tcPr>
            <w:tcW w:type="dxa" w:w="158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Stage</w:t>
            </w:r>
          </w:p>
        </w:tc>
        <w:tc>
          <w:tcPr>
            <w:tcW w:type="dxa" w:w="777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Contract</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Identify</w:t>
            </w:r>
          </w:p>
        </w:tc>
        <w:tc>
          <w:tcPr>
            <w:tcW w:type="dxa" w:w="77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Expose adapter ID, adapter version, supported categories, and executable requirements.</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Validate</w:t>
            </w:r>
          </w:p>
        </w:tc>
        <w:tc>
          <w:tcPr>
            <w:tcW w:type="dxa" w:w="77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Validate typed configuration and referenced assets before planning.</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Detect</w:t>
            </w:r>
          </w:p>
        </w:tc>
        <w:tc>
          <w:tcPr>
            <w:tcW w:type="dxa" w:w="77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Return applicable, not applicable, or unknown with a human reason.</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Plan</w:t>
            </w:r>
          </w:p>
        </w:tc>
        <w:tc>
          <w:tcPr>
            <w:tcW w:type="dxa" w:w="77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Return an immutable task using executable plus argument vector.</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Execute</w:t>
            </w:r>
          </w:p>
        </w:tc>
        <w:tc>
          <w:tcPr>
            <w:tcW w:type="dxa" w:w="77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Run with bounded resources, timeout, cancellation, and captured sanitized streams.</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Parse</w:t>
            </w:r>
          </w:p>
        </w:tc>
        <w:tc>
          <w:tcPr>
            <w:tcW w:type="dxa" w:w="77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Validate native machine output; never scrape human console text when a structured format exists.</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Normalize</w:t>
            </w:r>
          </w:p>
        </w:tc>
        <w:tc>
          <w:tcPr>
            <w:tcW w:type="dxa" w:w="77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Map native results into canonical findings and diagnostics.</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Redact</w:t>
            </w:r>
          </w:p>
        </w:tc>
        <w:tc>
          <w:tcPr>
            <w:tcW w:type="dxa" w:w="77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Apply adapter-specific evidence protection before persistence.</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Health</w:t>
            </w:r>
          </w:p>
        </w:tc>
        <w:tc>
          <w:tcPr>
            <w:tcW w:type="dxa" w:w="77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8"/>
              </w:rPr>
              <w:t>Report unavailable, completed, partial, timeout, malformed, or failed.</w:t>
            </w:r>
          </w:p>
        </w:tc>
      </w:tr>
    </w:tbl>
    <w:p>
      <w:pPr>
        <w:spacing w:after="40"/>
      </w:pPr>
    </w:p>
    <w:p>
      <w:pPr>
        <w:spacing w:before="80" w:after="40"/>
      </w:pPr>
      <w:r>
        <w:rPr>
          <w:b/>
          <w:color w:val="5B6573"/>
          <w:sz w:val="18"/>
        </w:rPr>
        <w:t>Language-neutral illustrative interface</w:t>
      </w:r>
    </w:p>
    <w:p>
      <w:pPr>
        <w:pStyle w:val="CodeBlock"/>
        <w:keepNext/>
        <w:shd w:fill="F6F8FA"/>
      </w:pPr>
      <w:r>
        <w:t>type ScannerAdapter interface {</w:t>
      </w:r>
    </w:p>
    <w:p>
      <w:pPr>
        <w:pStyle w:val="CodeBlock"/>
        <w:keepNext/>
        <w:shd w:fill="F6F8FA"/>
      </w:pPr>
      <w:r>
        <w:t xml:space="preserve">    Identity() AdapterIdentity</w:t>
      </w:r>
    </w:p>
    <w:p>
      <w:pPr>
        <w:pStyle w:val="CodeBlock"/>
        <w:keepNext/>
        <w:shd w:fill="F6F8FA"/>
      </w:pPr>
      <w:r>
        <w:t xml:space="preserve">    Validate(ScannerConfig) []Diagnostic</w:t>
      </w:r>
    </w:p>
    <w:p>
      <w:pPr>
        <w:pStyle w:val="CodeBlock"/>
        <w:keepNext/>
        <w:shd w:fill="F6F8FA"/>
      </w:pPr>
      <w:r>
        <w:t xml:space="preserve">    Detect(RepositoryFacts) Applicability</w:t>
      </w:r>
    </w:p>
    <w:p>
      <w:pPr>
        <w:pStyle w:val="CodeBlock"/>
        <w:keepNext/>
        <w:shd w:fill="F6F8FA"/>
      </w:pPr>
      <w:r>
        <w:t xml:space="preserve">    Plan(ScanContext, ScannerConfig) ScannerTask</w:t>
      </w:r>
    </w:p>
    <w:p>
      <w:pPr>
        <w:pStyle w:val="CodeBlock"/>
        <w:keepNext/>
        <w:shd w:fill="F6F8FA"/>
      </w:pPr>
      <w:r>
        <w:t xml:space="preserve">    Parse(NativeResult) ([]Finding, []Diagnostic)</w:t>
      </w:r>
    </w:p>
    <w:p>
      <w:pPr>
        <w:pStyle w:val="CodeBlock"/>
        <w:keepNext/>
        <w:shd w:fill="F6F8FA"/>
      </w:pPr>
      <w:r>
        <w:t xml:space="preserve">    Redact(NativeResult) NativeResult</w:t>
      </w:r>
    </w:p>
    <w:p>
      <w:pPr>
        <w:pStyle w:val="CodeBlock"/>
        <w:keepNext w:val="0"/>
        <w:shd w:fill="F6F8FA"/>
      </w:pPr>
      <w:r>
        <w:t>}</w:t>
      </w:r>
    </w:p>
    <w:p>
      <w:pPr>
        <w:spacing w:after="40"/>
      </w:pPr>
    </w:p>
    <w:p>
      <w:pPr>
        <w:pStyle w:val="Heading1"/>
      </w:pPr>
      <w:r>
        <w:t>17. Canonical finding contract</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88"/>
        <w:gridCol w:w="1224"/>
        <w:gridCol w:w="6048"/>
      </w:tblGrid>
      <w:tr>
        <w:trPr>
          <w:tblHeader w:val="true"/>
        </w:trPr>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Field</w:t>
            </w:r>
          </w:p>
        </w:tc>
        <w:tc>
          <w:tcPr>
            <w:tcW w:type="dxa" w:w="122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Presence</w:t>
            </w:r>
          </w:p>
        </w:tc>
        <w:tc>
          <w:tcPr>
            <w:tcW w:type="dxa" w:w="604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Meaning</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schemaVersion</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Canonical finding schema version</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id</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Unique within one run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fingerprint</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Stable identity plus algorithm version</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scanner</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Adapter, tool, and tool version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category</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sast, secret, dependency-vulnerability, image-vulnerability, misconfiguration</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rule</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Rule ID, name, help, CWE/OWASP identifiers, references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severity</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Canonical and original values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confidence</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Optional</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high, medium, low, unknown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message</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Sanitized developer-facing summary</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location</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Conditional</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Repository-relative path and region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artifact</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Conditional</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Package, image, IaC resource, or other target identity</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evidence</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Optional</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Redacted bounded evidence only</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remediation</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Optional</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Fixed version, guidance, and references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baselineState</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new, existing, resolved-reference, unknown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suppression</w:t>
            </w:r>
          </w:p>
        </w:tc>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Optional</w:t>
            </w:r>
          </w:p>
        </w:tc>
        <w:tc>
          <w:tcPr>
            <w:tcW w:type="dxa" w:w="60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Matched exception metadata without hidden evidence</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metadata</w:t>
            </w:r>
          </w:p>
        </w:tc>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Optional</w:t>
            </w:r>
          </w:p>
        </w:tc>
        <w:tc>
          <w:tcPr>
            <w:tcW w:type="dxa" w:w="60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Bounded scanner namespace</w:t>
            </w:r>
          </w:p>
        </w:tc>
      </w:tr>
    </w:tbl>
    <w:p>
      <w:pPr>
        <w:spacing w:after="40"/>
      </w:pPr>
    </w:p>
    <w:p>
      <w:pPr>
        <w:spacing w:before="80" w:after="40"/>
      </w:pPr>
      <w:r>
        <w:rPr>
          <w:b/>
          <w:color w:val="5B6573"/>
          <w:sz w:val="18"/>
        </w:rPr>
        <w:t>Canonical finding example</w:t>
      </w:r>
    </w:p>
    <w:p>
      <w:pPr>
        <w:pStyle w:val="CodeBlock"/>
        <w:keepNext w:val="0"/>
        <w:shd w:fill="F6F8FA"/>
      </w:pPr>
      <w:r>
        <w:t>{</w:t>
      </w:r>
    </w:p>
    <w:p>
      <w:pPr>
        <w:pStyle w:val="CodeBlock"/>
        <w:keepNext w:val="0"/>
        <w:shd w:fill="F6F8FA"/>
      </w:pPr>
      <w:r>
        <w:t xml:space="preserve">  "schemaVersion": "secure-dev/finding/v1alpha1",</w:t>
      </w:r>
    </w:p>
    <w:p>
      <w:pPr>
        <w:pStyle w:val="CodeBlock"/>
        <w:keepNext w:val="0"/>
        <w:shd w:fill="F6F8FA"/>
      </w:pPr>
      <w:r>
        <w:t xml:space="preserve">  "id": "run-123:00042",</w:t>
      </w:r>
    </w:p>
    <w:p>
      <w:pPr>
        <w:pStyle w:val="CodeBlock"/>
        <w:keepNext w:val="0"/>
        <w:shd w:fill="F6F8FA"/>
      </w:pPr>
      <w:r>
        <w:t xml:space="preserve">  "fingerprint": {</w:t>
      </w:r>
    </w:p>
    <w:p>
      <w:pPr>
        <w:pStyle w:val="CodeBlock"/>
        <w:keepNext w:val="0"/>
        <w:shd w:fill="F6F8FA"/>
      </w:pPr>
      <w:r>
        <w:t xml:space="preserve">    "algorithm": "sdt-v1",</w:t>
      </w:r>
    </w:p>
    <w:p>
      <w:pPr>
        <w:pStyle w:val="CodeBlock"/>
        <w:keepNext w:val="0"/>
        <w:shd w:fill="F6F8FA"/>
      </w:pPr>
      <w:r>
        <w:t xml:space="preserve">    "value": "sha256:REDACTED_EXAMPLE"</w:t>
      </w:r>
    </w:p>
    <w:p>
      <w:pPr>
        <w:pStyle w:val="CodeBlock"/>
        <w:keepNext w:val="0"/>
        <w:shd w:fill="F6F8FA"/>
      </w:pPr>
      <w:r>
        <w:t xml:space="preserve">  },</w:t>
      </w:r>
    </w:p>
    <w:p>
      <w:pPr>
        <w:pStyle w:val="CodeBlock"/>
        <w:keepNext w:val="0"/>
        <w:shd w:fill="F6F8FA"/>
      </w:pPr>
      <w:r>
        <w:t xml:space="preserve">  "scanner": {</w:t>
      </w:r>
    </w:p>
    <w:p>
      <w:pPr>
        <w:pStyle w:val="CodeBlock"/>
        <w:keepNext w:val="0"/>
        <w:shd w:fill="F6F8FA"/>
      </w:pPr>
      <w:r>
        <w:t xml:space="preserve">    "adapter": "opengrep",</w:t>
      </w:r>
    </w:p>
    <w:p>
      <w:pPr>
        <w:pStyle w:val="CodeBlock"/>
        <w:keepNext w:val="0"/>
        <w:shd w:fill="F6F8FA"/>
      </w:pPr>
      <w:r>
        <w:t xml:space="preserve">    "tool": "opengrep",</w:t>
      </w:r>
    </w:p>
    <w:p>
      <w:pPr>
        <w:pStyle w:val="CodeBlock"/>
        <w:keepNext w:val="0"/>
        <w:shd w:fill="F6F8FA"/>
      </w:pPr>
      <w:r>
        <w:t xml:space="preserve">    "version": "&lt;resolved-version&gt;"</w:t>
      </w:r>
    </w:p>
    <w:p>
      <w:pPr>
        <w:pStyle w:val="CodeBlock"/>
        <w:keepNext w:val="0"/>
        <w:shd w:fill="F6F8FA"/>
      </w:pPr>
      <w:r>
        <w:t xml:space="preserve">  },</w:t>
      </w:r>
    </w:p>
    <w:p>
      <w:pPr>
        <w:pStyle w:val="CodeBlock"/>
        <w:keepNext w:val="0"/>
        <w:shd w:fill="F6F8FA"/>
      </w:pPr>
      <w:r>
        <w:t xml:space="preserve">  "category": "sast",</w:t>
      </w:r>
    </w:p>
    <w:p>
      <w:pPr>
        <w:pStyle w:val="CodeBlock"/>
        <w:keepNext w:val="0"/>
        <w:shd w:fill="F6F8FA"/>
      </w:pPr>
      <w:r>
        <w:t xml:space="preserve">  "rule": {</w:t>
      </w:r>
    </w:p>
    <w:p>
      <w:pPr>
        <w:pStyle w:val="CodeBlock"/>
        <w:keepNext w:val="0"/>
        <w:shd w:fill="F6F8FA"/>
      </w:pPr>
      <w:r>
        <w:t xml:space="preserve">    "id": "example.sql-injection",</w:t>
      </w:r>
    </w:p>
    <w:p>
      <w:pPr>
        <w:pStyle w:val="CodeBlock"/>
        <w:keepNext w:val="0"/>
        <w:shd w:fill="F6F8FA"/>
      </w:pPr>
      <w:r>
        <w:t xml:space="preserve">    "cwe": ["CWE-89"]</w:t>
      </w:r>
    </w:p>
    <w:p>
      <w:pPr>
        <w:pStyle w:val="CodeBlock"/>
        <w:keepNext w:val="0"/>
        <w:shd w:fill="F6F8FA"/>
      </w:pPr>
      <w:r>
        <w:t xml:space="preserve">  },</w:t>
      </w:r>
    </w:p>
    <w:p>
      <w:pPr>
        <w:pStyle w:val="CodeBlock"/>
        <w:keepNext w:val="0"/>
        <w:shd w:fill="F6F8FA"/>
      </w:pPr>
      <w:r>
        <w:t xml:space="preserve">  "severity": {"canonical": "high", "original": "ERROR"},</w:t>
      </w:r>
    </w:p>
    <w:p>
      <w:pPr>
        <w:pStyle w:val="CodeBlock"/>
        <w:keepNext w:val="0"/>
        <w:shd w:fill="F6F8FA"/>
      </w:pPr>
      <w:r>
        <w:t xml:space="preserve">  "message": "Untrusted input reaches a SQL query.",</w:t>
      </w:r>
    </w:p>
    <w:p>
      <w:pPr>
        <w:pStyle w:val="CodeBlock"/>
        <w:keepNext w:val="0"/>
        <w:shd w:fill="F6F8FA"/>
      </w:pPr>
      <w:r>
        <w:t xml:space="preserve">  "location": {</w:t>
      </w:r>
    </w:p>
    <w:p>
      <w:pPr>
        <w:pStyle w:val="CodeBlock"/>
        <w:keepNext w:val="0"/>
        <w:shd w:fill="F6F8FA"/>
      </w:pPr>
      <w:r>
        <w:t xml:space="preserve">    "path": "src/user_repository.go",</w:t>
      </w:r>
    </w:p>
    <w:p>
      <w:pPr>
        <w:pStyle w:val="CodeBlock"/>
        <w:keepNext w:val="0"/>
        <w:shd w:fill="F6F8FA"/>
      </w:pPr>
      <w:r>
        <w:t xml:space="preserve">    "startLine": 81</w:t>
      </w:r>
    </w:p>
    <w:p>
      <w:pPr>
        <w:pStyle w:val="CodeBlock"/>
        <w:keepNext w:val="0"/>
        <w:shd w:fill="F6F8FA"/>
      </w:pPr>
      <w:r>
        <w:t xml:space="preserve">  },</w:t>
      </w:r>
    </w:p>
    <w:p>
      <w:pPr>
        <w:pStyle w:val="CodeBlock"/>
        <w:keepNext w:val="0"/>
        <w:shd w:fill="F6F8FA"/>
      </w:pPr>
      <w:r>
        <w:t xml:space="preserve">  "baselineState": "new",</w:t>
      </w:r>
    </w:p>
    <w:p>
      <w:pPr>
        <w:pStyle w:val="CodeBlock"/>
        <w:keepNext w:val="0"/>
        <w:shd w:fill="F6F8FA"/>
      </w:pPr>
      <w:r>
        <w:t xml:space="preserve">  "redaction": {"applied": true}</w:t>
      </w:r>
    </w:p>
    <w:p>
      <w:pPr>
        <w:pStyle w:val="CodeBlock"/>
        <w:keepNext w:val="0"/>
        <w:shd w:fill="F6F8FA"/>
      </w:pPr>
      <w:r>
        <w:t>}</w:t>
      </w:r>
    </w:p>
    <w:p>
      <w:pPr>
        <w:spacing w:after="40"/>
      </w:pPr>
    </w:p>
    <w:p>
      <w:pPr>
        <w:pStyle w:val="Heading2"/>
      </w:pPr>
      <w:r>
        <w:t>Severity mapping</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440"/>
        <w:gridCol w:w="4968"/>
        <w:gridCol w:w="2952"/>
      </w:tblGrid>
      <w:tr>
        <w:trPr>
          <w:tblHeader w:val="true"/>
        </w:trPr>
        <w:tc>
          <w:tcPr>
            <w:tcW w:type="dxa" w:w="144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Canonical</w:t>
            </w:r>
          </w:p>
        </w:tc>
        <w:tc>
          <w:tcPr>
            <w:tcW w:type="dxa" w:w="496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Interpretation</w:t>
            </w:r>
          </w:p>
        </w:tc>
        <w:tc>
          <w:tcPr>
            <w:tcW w:type="dxa" w:w="295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Reference action</w:t>
            </w:r>
          </w:p>
        </w:tc>
      </w:tr>
      <w:tr>
        <w:trPr/>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critical</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Immediate compromise or broadly exploitable critical impact</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Block by default</w:t>
            </w:r>
          </w:p>
        </w:tc>
      </w:tr>
      <w:tr>
        <w:trPr/>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high</w:t>
            </w:r>
          </w:p>
        </w:tc>
        <w:tc>
          <w:tcPr>
            <w:tcW w:type="dxa" w:w="49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Serious vulnerability or dangerous configuration</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Block new findings by default</w:t>
            </w:r>
          </w:p>
        </w:tc>
      </w:tr>
      <w:tr>
        <w:trPr/>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medium</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Material weakness requiring planned remediation</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Warn by default</w:t>
            </w:r>
          </w:p>
        </w:tc>
      </w:tr>
      <w:tr>
        <w:trPr/>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low</w:t>
            </w:r>
          </w:p>
        </w:tc>
        <w:tc>
          <w:tcPr>
            <w:tcW w:type="dxa" w:w="49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Limited-impact weakness or hardening opportunity</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Report</w:t>
            </w:r>
          </w:p>
        </w:tc>
      </w:tr>
      <w:tr>
        <w:trPr/>
        <w:tc>
          <w:tcPr>
            <w:tcW w:type="dxa" w:w="14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info</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Informational coverage or best-practice signal</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Report</w:t>
            </w:r>
          </w:p>
        </w:tc>
      </w:tr>
      <w:tr>
        <w:trPr/>
        <w:tc>
          <w:tcPr>
            <w:tcW w:type="dxa" w:w="14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unknown</w:t>
            </w:r>
          </w:p>
        </w:tc>
        <w:tc>
          <w:tcPr>
            <w:tcW w:type="dxa" w:w="49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Adapter cannot safely map native severity</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Policy-defined; never silently low</w:t>
            </w:r>
          </w:p>
        </w:tc>
      </w:tr>
    </w:tbl>
    <w:p>
      <w:pPr>
        <w:spacing w:after="40"/>
      </w:pPr>
    </w:p>
    <w:p>
      <w:pPr>
        <w:pStyle w:val="Heading1"/>
      </w:pPr>
      <w:r>
        <w:t>18. Policy, baseline, and exception contract</w:t>
      </w:r>
    </w:p>
    <w:p>
      <w:pPr>
        <w:spacing w:before="80" w:after="40"/>
      </w:pPr>
      <w:r>
        <w:rPr>
          <w:b/>
          <w:color w:val="5B6573"/>
          <w:sz w:val="18"/>
        </w:rPr>
        <w:t>Policy example</w:t>
      </w:r>
    </w:p>
    <w:p>
      <w:pPr>
        <w:pStyle w:val="CodeBlock"/>
        <w:keepNext w:val="0"/>
        <w:shd w:fill="F6F8FA"/>
      </w:pPr>
      <w:r>
        <w:t>policy:</w:t>
      </w:r>
    </w:p>
    <w:p>
      <w:pPr>
        <w:pStyle w:val="CodeBlock"/>
        <w:keepNext w:val="0"/>
        <w:shd w:fill="F6F8FA"/>
      </w:pPr>
      <w:r>
        <w:t xml:space="preserve">  behaviorOnRequiredScannerError: fail</w:t>
      </w:r>
    </w:p>
    <w:p>
      <w:pPr>
        <w:pStyle w:val="CodeBlock"/>
        <w:keepNext w:val="0"/>
        <w:shd w:fill="F6F8FA"/>
      </w:pPr>
      <w:r>
        <w:t xml:space="preserve">  defaultAction: report</w:t>
      </w:r>
    </w:p>
    <w:p>
      <w:pPr>
        <w:pStyle w:val="CodeBlock"/>
        <w:keepNext w:val="0"/>
        <w:shd w:fill="F6F8FA"/>
      </w:pPr>
      <w:r>
        <w:t xml:space="preserve">  rules:</w:t>
      </w:r>
    </w:p>
    <w:p>
      <w:pPr>
        <w:pStyle w:val="CodeBlock"/>
        <w:keepNext w:val="0"/>
        <w:shd w:fill="F6F8FA"/>
      </w:pPr>
      <w:r>
        <w:t xml:space="preserve">    - id: block-secrets</w:t>
      </w:r>
    </w:p>
    <w:p>
      <w:pPr>
        <w:pStyle w:val="CodeBlock"/>
        <w:keepNext w:val="0"/>
        <w:shd w:fill="F6F8FA"/>
      </w:pPr>
      <w:r>
        <w:t xml:space="preserve">      match:</w:t>
      </w:r>
    </w:p>
    <w:p>
      <w:pPr>
        <w:pStyle w:val="CodeBlock"/>
        <w:keepNext w:val="0"/>
        <w:shd w:fill="F6F8FA"/>
      </w:pPr>
      <w:r>
        <w:t xml:space="preserve">        categories: [secret]</w:t>
      </w:r>
    </w:p>
    <w:p>
      <w:pPr>
        <w:pStyle w:val="CodeBlock"/>
        <w:keepNext w:val="0"/>
        <w:shd w:fill="F6F8FA"/>
      </w:pPr>
      <w:r>
        <w:t xml:space="preserve">        baselineStates: [new, existing, unknown]</w:t>
      </w:r>
    </w:p>
    <w:p>
      <w:pPr>
        <w:pStyle w:val="CodeBlock"/>
        <w:keepNext w:val="0"/>
        <w:shd w:fill="F6F8FA"/>
      </w:pPr>
      <w:r>
        <w:t xml:space="preserve">      action: fail</w:t>
      </w:r>
    </w:p>
    <w:p>
      <w:pPr>
        <w:pStyle w:val="CodeBlock"/>
        <w:keepNext w:val="0"/>
        <w:shd w:fill="F6F8FA"/>
      </w:pPr>
      <w:r>
        <w:t xml:space="preserve"> </w:t>
      </w:r>
    </w:p>
    <w:p>
      <w:pPr>
        <w:pStyle w:val="CodeBlock"/>
        <w:keepNext w:val="0"/>
        <w:shd w:fill="F6F8FA"/>
      </w:pPr>
      <w:r>
        <w:t xml:space="preserve">    - id: block-new-high-sast</w:t>
      </w:r>
    </w:p>
    <w:p>
      <w:pPr>
        <w:pStyle w:val="CodeBlock"/>
        <w:keepNext w:val="0"/>
        <w:shd w:fill="F6F8FA"/>
      </w:pPr>
      <w:r>
        <w:t xml:space="preserve">      match:</w:t>
      </w:r>
    </w:p>
    <w:p>
      <w:pPr>
        <w:pStyle w:val="CodeBlock"/>
        <w:keepNext w:val="0"/>
        <w:shd w:fill="F6F8FA"/>
      </w:pPr>
      <w:r>
        <w:t xml:space="preserve">        categories: [sast]</w:t>
      </w:r>
    </w:p>
    <w:p>
      <w:pPr>
        <w:pStyle w:val="CodeBlock"/>
        <w:keepNext w:val="0"/>
        <w:shd w:fill="F6F8FA"/>
      </w:pPr>
      <w:r>
        <w:t xml:space="preserve">        severities: [high, critical]</w:t>
      </w:r>
    </w:p>
    <w:p>
      <w:pPr>
        <w:pStyle w:val="CodeBlock"/>
        <w:keepNext w:val="0"/>
        <w:shd w:fill="F6F8FA"/>
      </w:pPr>
      <w:r>
        <w:t xml:space="preserve">        baselineStates: [new, unknown]</w:t>
      </w:r>
    </w:p>
    <w:p>
      <w:pPr>
        <w:pStyle w:val="CodeBlock"/>
        <w:keepNext w:val="0"/>
        <w:shd w:fill="F6F8FA"/>
      </w:pPr>
      <w:r>
        <w:t xml:space="preserve">      action: fail</w:t>
      </w:r>
    </w:p>
    <w:p>
      <w:pPr>
        <w:pStyle w:val="CodeBlock"/>
        <w:keepNext w:val="0"/>
        <w:shd w:fill="F6F8FA"/>
      </w:pPr>
      <w:r>
        <w:t xml:space="preserve"> </w:t>
      </w:r>
    </w:p>
    <w:p>
      <w:pPr>
        <w:pStyle w:val="CodeBlock"/>
        <w:keepNext w:val="0"/>
        <w:shd w:fill="F6F8FA"/>
      </w:pPr>
      <w:r>
        <w:t xml:space="preserve">    - id: block-fixable-critical-vulnerabilities</w:t>
      </w:r>
    </w:p>
    <w:p>
      <w:pPr>
        <w:pStyle w:val="CodeBlock"/>
        <w:keepNext w:val="0"/>
        <w:shd w:fill="F6F8FA"/>
      </w:pPr>
      <w:r>
        <w:t xml:space="preserve">      match:</w:t>
      </w:r>
    </w:p>
    <w:p>
      <w:pPr>
        <w:pStyle w:val="CodeBlock"/>
        <w:keepNext w:val="0"/>
        <w:shd w:fill="F6F8FA"/>
      </w:pPr>
      <w:r>
        <w:t xml:space="preserve">        categories: [dependency-vulnerability, image-vulnerability]</w:t>
      </w:r>
    </w:p>
    <w:p>
      <w:pPr>
        <w:pStyle w:val="CodeBlock"/>
        <w:keepNext w:val="0"/>
        <w:shd w:fill="F6F8FA"/>
      </w:pPr>
      <w:r>
        <w:t xml:space="preserve">        severities: [critical]</w:t>
      </w:r>
    </w:p>
    <w:p>
      <w:pPr>
        <w:pStyle w:val="CodeBlock"/>
        <w:keepNext w:val="0"/>
        <w:shd w:fill="F6F8FA"/>
      </w:pPr>
      <w:r>
        <w:t xml:space="preserve">        fixAvailable: true</w:t>
      </w:r>
    </w:p>
    <w:p>
      <w:pPr>
        <w:pStyle w:val="CodeBlock"/>
        <w:keepNext w:val="0"/>
        <w:shd w:fill="F6F8FA"/>
      </w:pPr>
      <w:r>
        <w:t xml:space="preserve">      action: fail</w:t>
      </w:r>
    </w:p>
    <w:p>
      <w:pPr>
        <w:spacing w:after="40"/>
      </w:pPr>
    </w:p>
    <w:p>
      <w:pPr>
        <w:spacing w:before="80" w:after="40"/>
      </w:pPr>
      <w:r>
        <w:rPr>
          <w:b/>
          <w:color w:val="5B6573"/>
          <w:sz w:val="18"/>
        </w:rPr>
        <w:t>Exception example</w:t>
      </w:r>
    </w:p>
    <w:p>
      <w:pPr>
        <w:pStyle w:val="CodeBlock"/>
        <w:keepNext/>
        <w:shd w:fill="F6F8FA"/>
      </w:pPr>
      <w:r>
        <w:t>exceptions:</w:t>
      </w:r>
    </w:p>
    <w:p>
      <w:pPr>
        <w:pStyle w:val="CodeBlock"/>
        <w:keepNext/>
        <w:shd w:fill="F6F8FA"/>
      </w:pPr>
      <w:r>
        <w:t xml:space="preserve">  - id: EX-2026-004</w:t>
      </w:r>
    </w:p>
    <w:p>
      <w:pPr>
        <w:pStyle w:val="CodeBlock"/>
        <w:keepNext/>
        <w:shd w:fill="F6F8FA"/>
      </w:pPr>
      <w:r>
        <w:t xml:space="preserve">    fingerprints: ["sha256:EXAMPLE"]</w:t>
      </w:r>
    </w:p>
    <w:p>
      <w:pPr>
        <w:pStyle w:val="CodeBlock"/>
        <w:keepNext/>
        <w:shd w:fill="F6F8FA"/>
      </w:pPr>
      <w:r>
        <w:t xml:space="preserve">    reason: "False positive confirmed by repository owner"</w:t>
      </w:r>
    </w:p>
    <w:p>
      <w:pPr>
        <w:pStyle w:val="CodeBlock"/>
        <w:keepNext/>
        <w:shd w:fill="F6F8FA"/>
      </w:pPr>
      <w:r>
        <w:t xml:space="preserve">    owner: "project-owner"</w:t>
      </w:r>
    </w:p>
    <w:p>
      <w:pPr>
        <w:pStyle w:val="CodeBlock"/>
        <w:keepNext/>
        <w:shd w:fill="F6F8FA"/>
      </w:pPr>
      <w:r>
        <w:t xml:space="preserve">    createdAt: "2026-09-04"</w:t>
      </w:r>
    </w:p>
    <w:p>
      <w:pPr>
        <w:pStyle w:val="CodeBlock"/>
        <w:keepNext/>
        <w:shd w:fill="F6F8FA"/>
      </w:pPr>
      <w:r>
        <w:t xml:space="preserve">    expiresAt: "2026-10-04"</w:t>
      </w:r>
    </w:p>
    <w:p>
      <w:pPr>
        <w:pStyle w:val="CodeBlock"/>
        <w:keepNext w:val="0"/>
        <w:shd w:fill="F6F8FA"/>
      </w:pPr>
      <w:r>
        <w:t xml:space="preserve">    ticket: "LAB-42"</w:t>
      </w:r>
    </w:p>
    <w:p>
      <w:pPr>
        <w:spacing w:after="40"/>
      </w:pPr>
    </w:p>
    <w:p>
      <w:pPr>
        <w:pStyle w:val="Heading2"/>
      </w:pPr>
      <w:r>
        <w:t>Policy evaluation order</w:t>
      </w:r>
    </w:p>
    <w:p>
      <w:pPr>
        <w:spacing w:after="80" w:line="264" w:lineRule="auto"/>
        <w:numPr>
          <w:ilvl w:val="0"/>
          <w:numId w:val="10"/>
        </w:numPr>
      </w:pPr>
      <w:r>
        <w:t>Validate run health and determine whether required scanners completed with sufficient coverage.</w:t>
      </w:r>
    </w:p>
    <w:p>
      <w:pPr>
        <w:spacing w:after="80" w:line="264" w:lineRule="auto"/>
        <w:numPr>
          <w:ilvl w:val="0"/>
          <w:numId w:val="10"/>
        </w:numPr>
      </w:pPr>
      <w:r>
        <w:t>Normalize findings and compute stable fingerprints.</w:t>
      </w:r>
    </w:p>
    <w:p>
      <w:pPr>
        <w:spacing w:after="80" w:line="264" w:lineRule="auto"/>
        <w:numPr>
          <w:ilvl w:val="0"/>
          <w:numId w:val="10"/>
        </w:numPr>
      </w:pPr>
      <w:r>
        <w:t>Apply baseline matching and classify new, existing, and unmatched baseline entries.</w:t>
      </w:r>
    </w:p>
    <w:p>
      <w:pPr>
        <w:spacing w:after="80" w:line="264" w:lineRule="auto"/>
        <w:numPr>
          <w:ilvl w:val="0"/>
          <w:numId w:val="10"/>
        </w:numPr>
      </w:pPr>
      <w:r>
        <w:t>Validate and apply non-expired exceptions; record all matches in a policy trace.</w:t>
      </w:r>
    </w:p>
    <w:p>
      <w:pPr>
        <w:spacing w:after="80" w:line="264" w:lineRule="auto"/>
        <w:numPr>
          <w:ilvl w:val="0"/>
          <w:numId w:val="10"/>
        </w:numPr>
      </w:pPr>
      <w:r>
        <w:t>Evaluate ordered policy rules over findings and diagnostics.</w:t>
      </w:r>
    </w:p>
    <w:p>
      <w:pPr>
        <w:spacing w:after="80" w:line="264" w:lineRule="auto"/>
        <w:numPr>
          <w:ilvl w:val="0"/>
          <w:numId w:val="10"/>
        </w:numPr>
      </w:pPr>
      <w:r>
        <w:t>Aggregate actions into the final status and exit code.</w:t>
      </w:r>
    </w:p>
    <w:p>
      <w:pPr>
        <w:spacing w:after="80" w:line="264" w:lineRule="auto"/>
        <w:numPr>
          <w:ilvl w:val="0"/>
          <w:numId w:val="10"/>
        </w:numPr>
      </w:pPr>
      <w:r>
        <w:t>Finalize reports and manifest, then return the exit code.</w:t>
      </w:r>
    </w:p>
    <w:p>
      <w:pPr>
        <w:pStyle w:val="Heading1"/>
      </w:pPr>
      <w:r>
        <w:t>19. Report and publication contract</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32"/>
        <w:gridCol w:w="1584"/>
        <w:gridCol w:w="5544"/>
      </w:tblGrid>
      <w:tr>
        <w:trPr>
          <w:tblHeader w:val="true"/>
        </w:trPr>
        <w:tc>
          <w:tcPr>
            <w:tcW w:type="dxa" w:w="223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Artifact</w:t>
            </w:r>
          </w:p>
        </w:tc>
        <w:tc>
          <w:tcPr>
            <w:tcW w:type="dxa" w:w="158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Consumer</w:t>
            </w:r>
          </w:p>
        </w:tc>
        <w:tc>
          <w:tcPr>
            <w:tcW w:type="dxa" w:w="554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Required content</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summary.txt / console</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Human</w:t>
            </w:r>
          </w:p>
        </w:tc>
        <w:tc>
          <w:tcPr>
            <w:tcW w:type="dxa" w:w="55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Counts, decision, blockers, scanner health, reproduction command</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findings.json</w:t>
            </w:r>
          </w:p>
        </w:tc>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Machine</w:t>
            </w:r>
          </w:p>
        </w:tc>
        <w:tc>
          <w:tcPr>
            <w:tcW w:type="dxa" w:w="55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Canonical findings, diagnostics, policy trace, schema version</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findings.sarif</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Interchange</w:t>
            </w:r>
          </w:p>
        </w:tc>
        <w:tc>
          <w:tcPr>
            <w:tcW w:type="dxa" w:w="55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Merged SARIF 2.1.0 for compatible consumers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run-manifest.json</w:t>
            </w:r>
          </w:p>
        </w:tc>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Machine/audit</w:t>
            </w:r>
          </w:p>
        </w:tc>
        <w:tc>
          <w:tcPr>
            <w:tcW w:type="dxa" w:w="55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Digests, versions, plan, status, timings, artifact checksums</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sbom.cdx.json</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Machine</w:t>
            </w:r>
          </w:p>
        </w:tc>
        <w:tc>
          <w:tcPr>
            <w:tcW w:type="dxa" w:w="55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Optional CycloneDX SBOM emitted by configured profile</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report.html</w:t>
            </w:r>
          </w:p>
        </w:tc>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Human</w:t>
            </w:r>
          </w:p>
        </w:tc>
        <w:tc>
          <w:tcPr>
            <w:tcW w:type="dxa" w:w="55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 self-contained sanitized report</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policy.junit.xml</w:t>
            </w:r>
          </w:p>
        </w:tc>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CI</w:t>
            </w:r>
          </w:p>
        </w:tc>
        <w:tc>
          <w:tcPr>
            <w:tcW w:type="dxa" w:w="554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 test-style policy status for generic CI surfaces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ai-explanation.md</w:t>
            </w:r>
          </w:p>
        </w:tc>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Human</w:t>
            </w:r>
          </w:p>
        </w:tc>
        <w:tc>
          <w:tcPr>
            <w:tcW w:type="dxa" w:w="554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 advisory, separately labeled and never authoritative</w:t>
            </w:r>
          </w:p>
        </w:tc>
      </w:tr>
    </w:tbl>
    <w:p>
      <w:pPr>
        <w:spacing w:after="40"/>
      </w:pPr>
    </w:p>
    <w:p>
      <w:pPr>
        <w:spacing w:before="100" w:after="160" w:line="269" w:lineRule="auto"/>
        <w:ind w:left="173" w:right="72"/>
        <w:shd w:fill="E8EEF5"/>
        <w:pBdr>
          <w:left w:val="single" w:sz="18" w:space="8" w:color="2E74B5"/>
        </w:pBdr>
      </w:pPr>
      <w:r>
        <w:rPr>
          <w:b/>
          <w:color w:val="2E74B5"/>
        </w:rPr>
        <w:t xml:space="preserve">Provider boundary: </w:t>
      </w:r>
      <w:r>
        <w:rPr>
          <w:color w:val="17243A"/>
        </w:rPr>
        <w:t>A CI provider is responsible for checkout, passing neutral context, preserving the SDT exit code, and retaining artifacts. The optional publisher translates finalized outputs into annotations or statuses. It does not own scanning or policy.</w:t>
      </w:r>
    </w:p>
    <w:p>
      <w:pPr>
        <w:pStyle w:val="Heading1"/>
      </w:pPr>
      <w:r>
        <w:t>20. Pipeline integration contract</w:t>
      </w:r>
    </w:p>
    <w:p>
      <w:r>
        <w:t>Every provider wrapper performs the same four responsibilities:</w:t>
      </w:r>
    </w:p>
    <w:p>
      <w:pPr>
        <w:spacing w:after="80" w:line="264" w:lineRule="auto"/>
        <w:numPr>
          <w:ilvl w:val="0"/>
          <w:numId w:val="11"/>
        </w:numPr>
      </w:pPr>
      <w:r>
        <w:t>Checkout the requested revision with sufficient history for the selected profile.</w:t>
      </w:r>
    </w:p>
    <w:p>
      <w:pPr>
        <w:spacing w:after="80" w:line="264" w:lineRule="auto"/>
        <w:numPr>
          <w:ilvl w:val="0"/>
          <w:numId w:val="11"/>
        </w:numPr>
      </w:pPr>
      <w:r>
        <w:t>Expose or pass the neutral base, head, event, image, cache, and output values.</w:t>
      </w:r>
    </w:p>
    <w:p>
      <w:pPr>
        <w:spacing w:after="80" w:line="264" w:lineRule="auto"/>
        <w:numPr>
          <w:ilvl w:val="0"/>
          <w:numId w:val="11"/>
        </w:numPr>
      </w:pPr>
      <w:r>
        <w:t>Run a pinned SDT image or binary exactly once.</w:t>
      </w:r>
    </w:p>
    <w:p>
      <w:pPr>
        <w:spacing w:after="80" w:line="264" w:lineRule="auto"/>
        <w:numPr>
          <w:ilvl w:val="0"/>
          <w:numId w:val="11"/>
        </w:numPr>
      </w:pPr>
      <w:r>
        <w:t>Retain the report directory and preserve the resulting process exit code.</w:t>
      </w:r>
    </w:p>
    <w:p>
      <w:r>
        <w:t>The production image may require a writable temporary filesystem. If so, mount a dedicated empty temporary volume. The repository remains read-only during scan unless an explicitly selected fix workflow is introduced later.</w:t>
      </w:r>
    </w:p>
    <w:p>
      <w:pPr>
        <w:spacing w:before="80" w:after="40"/>
      </w:pPr>
      <w:r>
        <w:rPr>
          <w:b/>
          <w:color w:val="5B6573"/>
          <w:sz w:val="18"/>
        </w:rPr>
        <w:t>Conceptual wrapper; provider syntax intentionally omitted</w:t>
      </w:r>
    </w:p>
    <w:p>
      <w:pPr>
        <w:pStyle w:val="CodeBlock"/>
        <w:keepNext/>
        <w:shd w:fill="F6F8FA"/>
      </w:pPr>
      <w:r>
        <w:t># Provider-neutral conceptual job</w:t>
      </w:r>
    </w:p>
    <w:p>
      <w:pPr>
        <w:pStyle w:val="CodeBlock"/>
        <w:keepNext/>
        <w:shd w:fill="F6F8FA"/>
      </w:pPr>
      <w:r>
        <w:t>checkout --history="required-by-profile"</w:t>
      </w:r>
    </w:p>
    <w:p>
      <w:pPr>
        <w:pStyle w:val="CodeBlock"/>
        <w:keepNext/>
        <w:shd w:fill="F6F8FA"/>
      </w:pPr>
      <w:r>
        <w:t xml:space="preserve"> </w:t>
      </w:r>
    </w:p>
    <w:p>
      <w:pPr>
        <w:pStyle w:val="CodeBlock"/>
        <w:keepNext/>
        <w:shd w:fill="F6F8FA"/>
      </w:pPr>
      <w:r>
        <w:t>docker run --rm \</w:t>
      </w:r>
    </w:p>
    <w:p>
      <w:pPr>
        <w:pStyle w:val="CodeBlock"/>
        <w:keepNext/>
        <w:shd w:fill="F6F8FA"/>
      </w:pPr>
      <w:r>
        <w:t xml:space="preserve">  --read-only \</w:t>
      </w:r>
    </w:p>
    <w:p>
      <w:pPr>
        <w:pStyle w:val="CodeBlock"/>
        <w:keepNext/>
        <w:shd w:fill="F6F8FA"/>
      </w:pPr>
      <w:r>
        <w:t xml:space="preserve">  --volume "$PWD:/workspace:ro" \</w:t>
      </w:r>
    </w:p>
    <w:p>
      <w:pPr>
        <w:pStyle w:val="CodeBlock"/>
        <w:keepNext/>
        <w:shd w:fill="F6F8FA"/>
      </w:pPr>
      <w:r>
        <w:t xml:space="preserve">  --volume "$PWD/reports:/reports" \</w:t>
      </w:r>
    </w:p>
    <w:p>
      <w:pPr>
        <w:pStyle w:val="CodeBlock"/>
        <w:keepNext/>
        <w:shd w:fill="F6F8FA"/>
      </w:pPr>
      <w:r>
        <w:t xml:space="preserve">  --volume "$SDT_CACHE_DIR:/cache" \</w:t>
      </w:r>
    </w:p>
    <w:p>
      <w:pPr>
        <w:pStyle w:val="CodeBlock"/>
        <w:keepNext/>
        <w:shd w:fill="F6F8FA"/>
      </w:pPr>
      <w:r>
        <w:t xml:space="preserve">  --workdir /workspace \</w:t>
      </w:r>
    </w:p>
    <w:p>
      <w:pPr>
        <w:pStyle w:val="CodeBlock"/>
        <w:keepNext/>
        <w:shd w:fill="F6F8FA"/>
      </w:pPr>
      <w:r>
        <w:t xml:space="preserve">  secure-development-tools:&lt;pinned-version&gt; \</w:t>
      </w:r>
    </w:p>
    <w:p>
      <w:pPr>
        <w:pStyle w:val="CodeBlock"/>
        <w:keepNext/>
        <w:shd w:fill="F6F8FA"/>
      </w:pPr>
      <w:r>
        <w:t xml:space="preserve">  scan --profile "$SDT_PROFILE" --output /reports --cache /cache</w:t>
      </w:r>
    </w:p>
    <w:p>
      <w:pPr>
        <w:pStyle w:val="CodeBlock"/>
        <w:keepNext/>
        <w:shd w:fill="F6F8FA"/>
      </w:pPr>
      <w:r>
        <w:t xml:space="preserve"> </w:t>
      </w:r>
    </w:p>
    <w:p>
      <w:pPr>
        <w:pStyle w:val="CodeBlock"/>
        <w:keepNext w:val="0"/>
        <w:shd w:fill="F6F8FA"/>
      </w:pPr>
      <w:r>
        <w:t>retain-artifacts reports/</w:t>
      </w:r>
    </w:p>
    <w:p>
      <w:pPr>
        <w:pageBreakBefore/>
        <w:spacing w:before="2400" w:after="160"/>
      </w:pPr>
      <w:r>
        <w:rPr>
          <w:b/>
          <w:color w:val="2E74B5"/>
          <w:sz w:val="20"/>
        </w:rPr>
        <w:t>PART IV</w:t>
      </w:r>
    </w:p>
    <w:p>
      <w:pPr>
        <w:spacing w:after="240"/>
      </w:pPr>
      <w:r>
        <w:rPr>
          <w:b/>
          <w:color w:val="17365D"/>
          <w:sz w:val="50"/>
        </w:rPr>
        <w:t>Engineering qualities</w:t>
      </w:r>
    </w:p>
    <w:p>
      <w:pPr>
        <w:spacing w:after="0" w:line="288" w:lineRule="auto"/>
      </w:pPr>
      <w:r>
        <w:rPr>
          <w:color w:val="5B6573"/>
          <w:sz w:val="24"/>
        </w:rPr>
        <w:t>Architecture boundaries, security and privacy requirements, release packaging, operability, and verification needed for a trustworthy toolchain.</w:t>
      </w:r>
    </w:p>
    <w:p>
      <w:pPr>
        <w:pStyle w:val="Heading1"/>
      </w:pPr>
      <w:r>
        <w:t>21. Logical architecture</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32"/>
        <w:gridCol w:w="7128"/>
      </w:tblGrid>
      <w:tr>
        <w:trPr>
          <w:tblHeader w:val="true"/>
        </w:trPr>
        <w:tc>
          <w:tcPr>
            <w:tcW w:type="dxa" w:w="223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Component</w:t>
            </w:r>
          </w:p>
        </w:tc>
        <w:tc>
          <w:tcPr>
            <w:tcW w:type="dxa" w:w="712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Responsibility</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CLI</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Parse commands and flags; render human diagnostics; return stable exit codes.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Config loader</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Load, merge, validate, redact, and digest effective configuration.</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Context resolver</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Resolve Git facts, revisions, paths, event, image, cache, and provider hints.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Capability detector</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Inspect repository facts and determine scanner applicability.</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Planner</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Produce immutable scanner tasks and output expectations.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Executor</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 tasks concurrently with direct process invocation, resources, timeouts, and cancellation.</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Scanner adapters</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Translate typed configuration to native invocations and native results to findings.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Normalizer</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Validate canonical fields, map severity, redact evidence, and compute fingerprints.</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Baseline matcher</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Classify findings and unmatched baseline records.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Policy engine</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Evaluate scanner health, findings, exceptions, and ordered rules deterministically.</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Reporters</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Generate console, JSON, SARIF, manifest, and optional SBOM/HTML/JUnit.</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Publishers</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 provider-specific annotations and statuses from saved reports.</w:t>
            </w:r>
          </w:p>
        </w:tc>
      </w:tr>
      <w:tr>
        <w:trPr/>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AI service</w:t>
            </w:r>
          </w:p>
        </w:tc>
        <w:tc>
          <w:tcPr>
            <w:tcW w:type="dxa" w:w="71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P1 advisory explanation over selected redacted findings.</w:t>
            </w:r>
          </w:p>
        </w:tc>
      </w:tr>
      <w:tr>
        <w:trPr/>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Cache/update manager</w:t>
            </w:r>
          </w:p>
        </w:tc>
        <w:tc>
          <w:tcPr>
            <w:tcW w:type="dxa" w:w="71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Manage tool databases, rules, locks, offline snapshots, and provenance.</w:t>
            </w:r>
          </w:p>
        </w:tc>
      </w:tr>
    </w:tbl>
    <w:p>
      <w:pPr>
        <w:spacing w:after="40"/>
      </w:pPr>
    </w:p>
    <w:p>
      <w:pPr>
        <w:pStyle w:val="Heading2"/>
      </w:pPr>
      <w:r>
        <w:t>Dependency direction</w:t>
      </w:r>
    </w:p>
    <w:p>
      <w:pPr>
        <w:pStyle w:val="CodeBlock"/>
        <w:keepNext/>
        <w:shd w:fill="F6F8FA"/>
      </w:pPr>
      <w:r>
        <w:t>CLI -&gt; application services -&gt; domain contracts</w:t>
      </w:r>
    </w:p>
    <w:p>
      <w:pPr>
        <w:pStyle w:val="CodeBlock"/>
        <w:keepNext/>
        <w:shd w:fill="F6F8FA"/>
      </w:pPr>
      <w:r>
        <w:t>scanner adapters -----------^       |</w:t>
      </w:r>
    </w:p>
    <w:p>
      <w:pPr>
        <w:pStyle w:val="CodeBlock"/>
        <w:keepNext/>
        <w:shd w:fill="F6F8FA"/>
      </w:pPr>
      <w:r>
        <w:t>reporters ------------------^       v</w:t>
      </w:r>
    </w:p>
    <w:p>
      <w:pPr>
        <w:pStyle w:val="CodeBlock"/>
        <w:keepNext/>
        <w:shd w:fill="F6F8FA"/>
      </w:pPr>
      <w:r>
        <w:t>publishers -&gt; saved report schema   policy decision</w:t>
      </w:r>
    </w:p>
    <w:p>
      <w:pPr>
        <w:pStyle w:val="CodeBlock"/>
        <w:keepNext w:val="0"/>
        <w:shd w:fill="F6F8FA"/>
      </w:pPr>
      <w:r>
        <w:t>AI service -&gt; redacted report view  (no reverse dependency)</w:t>
      </w:r>
    </w:p>
    <w:p>
      <w:pPr>
        <w:spacing w:after="40"/>
      </w:pPr>
    </w:p>
    <w:p>
      <w:pPr>
        <w:pStyle w:val="ListBullet"/>
      </w:pPr>
      <w:r>
        <w:t xml:space="preserve"> </w:t>
      </w:r>
      <w:r>
        <w:t>Policy depends only on canonical findings, diagnostics, baseline state, and typed policy configuration.</w:t>
      </w:r>
    </w:p>
    <w:p>
      <w:pPr>
        <w:pStyle w:val="ListBullet"/>
      </w:pPr>
      <w:r>
        <w:t xml:space="preserve"> </w:t>
      </w:r>
      <w:r>
        <w:t>Reporters do not parse scanner-native files.</w:t>
      </w:r>
    </w:p>
    <w:p>
      <w:pPr>
        <w:pStyle w:val="ListBullet"/>
      </w:pPr>
      <w:r>
        <w:t xml:space="preserve"> </w:t>
      </w:r>
      <w:r>
        <w:t>Publishers do not invoke scanners or alter canonical artifacts.</w:t>
      </w:r>
    </w:p>
    <w:p>
      <w:pPr>
        <w:pStyle w:val="ListBullet"/>
      </w:pPr>
      <w:r>
        <w:t xml:space="preserve"> </w:t>
      </w:r>
      <w:r>
        <w:t>AI does not sit on any path required to determine scan completeness or exit code.</w:t>
      </w:r>
    </w:p>
    <w:p>
      <w:pPr>
        <w:pStyle w:val="ListBullet"/>
      </w:pPr>
      <w:r>
        <w:t xml:space="preserve"> </w:t>
      </w:r>
      <w:r>
        <w:t>Provider SDKs are absent from the core scan package.</w:t>
      </w:r>
    </w:p>
    <w:p>
      <w:pPr>
        <w:pStyle w:val="Heading2"/>
      </w:pPr>
      <w:r>
        <w:t>Provisional implementation structure</w:t>
      </w:r>
    </w:p>
    <w:p>
      <w:pPr>
        <w:spacing w:before="80" w:after="40"/>
      </w:pPr>
      <w:r>
        <w:rPr>
          <w:b/>
          <w:color w:val="5B6573"/>
          <w:sz w:val="18"/>
        </w:rPr>
        <w:t>Illustrative layout; adapt after Milestone 0 audit</w:t>
      </w:r>
    </w:p>
    <w:p>
      <w:pPr>
        <w:pStyle w:val="CodeBlock"/>
        <w:keepNext w:val="0"/>
        <w:shd w:fill="F6F8FA"/>
      </w:pPr>
      <w:r>
        <w:t>cmd/sdt/</w:t>
      </w:r>
    </w:p>
    <w:p>
      <w:pPr>
        <w:pStyle w:val="CodeBlock"/>
        <w:keepNext w:val="0"/>
        <w:shd w:fill="F6F8FA"/>
      </w:pPr>
      <w:r>
        <w:t>internal/</w:t>
      </w:r>
    </w:p>
    <w:p>
      <w:pPr>
        <w:pStyle w:val="CodeBlock"/>
        <w:keepNext w:val="0"/>
        <w:shd w:fill="F6F8FA"/>
      </w:pPr>
      <w:r>
        <w:t xml:space="preserve">  app/</w:t>
      </w:r>
    </w:p>
    <w:p>
      <w:pPr>
        <w:pStyle w:val="CodeBlock"/>
        <w:keepNext w:val="0"/>
        <w:shd w:fill="F6F8FA"/>
      </w:pPr>
      <w:r>
        <w:t xml:space="preserve">  config/</w:t>
      </w:r>
    </w:p>
    <w:p>
      <w:pPr>
        <w:pStyle w:val="CodeBlock"/>
        <w:keepNext w:val="0"/>
        <w:shd w:fill="F6F8FA"/>
      </w:pPr>
      <w:r>
        <w:t xml:space="preserve">  context/</w:t>
      </w:r>
    </w:p>
    <w:p>
      <w:pPr>
        <w:pStyle w:val="CodeBlock"/>
        <w:keepNext w:val="0"/>
        <w:shd w:fill="F6F8FA"/>
      </w:pPr>
      <w:r>
        <w:t xml:space="preserve">  detect/</w:t>
      </w:r>
    </w:p>
    <w:p>
      <w:pPr>
        <w:pStyle w:val="CodeBlock"/>
        <w:keepNext w:val="0"/>
        <w:shd w:fill="F6F8FA"/>
      </w:pPr>
      <w:r>
        <w:t xml:space="preserve">  plan/</w:t>
      </w:r>
    </w:p>
    <w:p>
      <w:pPr>
        <w:pStyle w:val="CodeBlock"/>
        <w:keepNext w:val="0"/>
        <w:shd w:fill="F6F8FA"/>
      </w:pPr>
      <w:r>
        <w:t xml:space="preserve">  execute/</w:t>
      </w:r>
    </w:p>
    <w:p>
      <w:pPr>
        <w:pStyle w:val="CodeBlock"/>
        <w:keepNext w:val="0"/>
        <w:shd w:fill="F6F8FA"/>
      </w:pPr>
      <w:r>
        <w:t xml:space="preserve">  finding/</w:t>
      </w:r>
    </w:p>
    <w:p>
      <w:pPr>
        <w:pStyle w:val="CodeBlock"/>
        <w:keepNext w:val="0"/>
        <w:shd w:fill="F6F8FA"/>
      </w:pPr>
      <w:r>
        <w:t xml:space="preserve">  baseline/</w:t>
      </w:r>
    </w:p>
    <w:p>
      <w:pPr>
        <w:pStyle w:val="CodeBlock"/>
        <w:keepNext w:val="0"/>
        <w:shd w:fill="F6F8FA"/>
      </w:pPr>
      <w:r>
        <w:t xml:space="preserve">  policy/</w:t>
      </w:r>
    </w:p>
    <w:p>
      <w:pPr>
        <w:pStyle w:val="CodeBlock"/>
        <w:keepNext w:val="0"/>
        <w:shd w:fill="F6F8FA"/>
      </w:pPr>
      <w:r>
        <w:t xml:space="preserve">  report/</w:t>
      </w:r>
    </w:p>
    <w:p>
      <w:pPr>
        <w:pStyle w:val="CodeBlock"/>
        <w:keepNext w:val="0"/>
        <w:shd w:fill="F6F8FA"/>
      </w:pPr>
      <w:r>
        <w:t xml:space="preserve">  scanner/{opengrep,gitleaks,trivyfs,trivyimage}/</w:t>
      </w:r>
    </w:p>
    <w:p>
      <w:pPr>
        <w:pStyle w:val="CodeBlock"/>
        <w:keepNext w:val="0"/>
        <w:shd w:fill="F6F8FA"/>
      </w:pPr>
      <w:r>
        <w:t xml:space="preserve">  publish/</w:t>
      </w:r>
    </w:p>
    <w:p>
      <w:pPr>
        <w:pStyle w:val="CodeBlock"/>
        <w:keepNext w:val="0"/>
        <w:shd w:fill="F6F8FA"/>
      </w:pPr>
      <w:r>
        <w:t xml:space="preserve">  ai/</w:t>
      </w:r>
    </w:p>
    <w:p>
      <w:pPr>
        <w:pStyle w:val="CodeBlock"/>
        <w:keepNext w:val="0"/>
        <w:shd w:fill="F6F8FA"/>
      </w:pPr>
      <w:r>
        <w:t>pkg/schema/{config,finding,manifest}/v1alpha1/</w:t>
      </w:r>
    </w:p>
    <w:p>
      <w:pPr>
        <w:pStyle w:val="CodeBlock"/>
        <w:keepNext w:val="0"/>
        <w:shd w:fill="F6F8FA"/>
      </w:pPr>
      <w:r>
        <w:t>rules/default/</w:t>
      </w:r>
    </w:p>
    <w:p>
      <w:pPr>
        <w:pStyle w:val="CodeBlock"/>
        <w:keepNext w:val="0"/>
        <w:shd w:fill="F6F8FA"/>
      </w:pPr>
      <w:r>
        <w:t>schemas/</w:t>
      </w:r>
    </w:p>
    <w:p>
      <w:pPr>
        <w:pStyle w:val="CodeBlock"/>
        <w:keepNext w:val="0"/>
        <w:shd w:fill="F6F8FA"/>
      </w:pPr>
      <w:r>
        <w:t>testdata/{repositories,native-results,golden}/</w:t>
      </w:r>
    </w:p>
    <w:p>
      <w:pPr>
        <w:pStyle w:val="CodeBlock"/>
        <w:keepNext w:val="0"/>
        <w:shd w:fill="F6F8FA"/>
      </w:pPr>
      <w:r>
        <w:t>examples/{local,generic-ci,github,bitbucket,gitlab}/</w:t>
      </w:r>
    </w:p>
    <w:p>
      <w:pPr>
        <w:pStyle w:val="CodeBlock"/>
        <w:keepNext w:val="0"/>
        <w:shd w:fill="F6F8FA"/>
      </w:pPr>
      <w:r>
        <w:t>packaging/</w:t>
      </w:r>
    </w:p>
    <w:p>
      <w:pPr>
        <w:pStyle w:val="CodeBlock"/>
        <w:keepNext w:val="0"/>
        <w:shd w:fill="F6F8FA"/>
      </w:pPr>
      <w:r>
        <w:t>docs/adr/</w:t>
      </w:r>
    </w:p>
    <w:p>
      <w:pPr>
        <w:spacing w:after="40"/>
      </w:pPr>
    </w:p>
    <w:p>
      <w:r>
        <w:t>For a greenfield implementation, a compiled language such as Go is preferred for a single binary, typed contracts, concurrency, and cross-platform distribution. This is provisional: Milestone 0 must determine whether the existing implementation has enough working behavior to justify retaining its language and architecture. A rewrite is not a product requirement.</w:t>
      </w:r>
    </w:p>
    <w:p>
      <w:pPr>
        <w:pStyle w:val="Heading1"/>
      </w:pPr>
      <w:r>
        <w:t>22. Security and privacy requirements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224"/>
        <w:gridCol w:w="1800"/>
        <w:gridCol w:w="6336"/>
      </w:tblGrid>
      <w:tr>
        <w:trPr>
          <w:tblHeader w:val="true"/>
        </w:trPr>
        <w:tc>
          <w:tcPr>
            <w:tcW w:type="dxa" w:w="122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180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Control</w:t>
            </w:r>
          </w:p>
        </w:tc>
        <w:tc>
          <w:tcPr>
            <w:tcW w:type="dxa" w:w="633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Requirement</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SEC-001</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No shell interpolation</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All subprocesses use executable plus argument vector; repository values are untrusted.</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SEC-002</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Strict redaction</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Secret values never enter logs, reports, telemetry, AI prompts, snapshots, or panic output.</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SEC-003</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Least privilege</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OCI image runs non-root; source mount is read-only; only report/cache/temp paths are writable.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SEC-004</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Explicit network</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Offline mode forbids network; update mode clearly identifies destinations and downloaded assets.</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SEC-005</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Trusted assets</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Tool binaries, images, rule bundles, and databases carry versions, checksums, licenses, and provenance.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SEC-006</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Credential isolation</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Provider, registry, and AI credentials come from runtime secret mechanisms, never repository config.</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SEC-007</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Path confinement</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Symlinks and traversal cannot make outputs overwrite paths outside configured roots.</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SEC-008</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Archive limits</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Archive depth, size, decompression ratio, and file count are bounded.</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SEC-009</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Untrusted output</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Scanner output is parsed as untrusted data with size and schema limits.</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SEC-010</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Safe fixtures</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Tests use synthetic detector tokens that cannot authenticate to real services.</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SEC-011</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AI isolation</w:t>
            </w:r>
          </w:p>
        </w:tc>
        <w:tc>
          <w:tcPr>
            <w:tcW w:type="dxa" w:w="63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AI is opt-in, redacted, bounded, auditable, and incapable of changing authoritative state.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SEC-012</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No hidden telemetry</w:t>
            </w:r>
          </w:p>
        </w:tc>
        <w:tc>
          <w:tcPr>
            <w:tcW w:type="dxa" w:w="63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Telemetry is disabled by default; local logs are the MVP observability mechanism.</w:t>
            </w:r>
          </w:p>
        </w:tc>
      </w:tr>
    </w:tbl>
    <w:p>
      <w:pPr>
        <w:spacing w:after="40"/>
      </w:pPr>
    </w:p>
    <w:p>
      <w:pPr>
        <w:pStyle w:val="Heading2"/>
      </w:pPr>
      <w:r>
        <w:t>Threat scenarios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592"/>
        <w:gridCol w:w="4464"/>
        <w:gridCol w:w="2304"/>
      </w:tblGrid>
      <w:tr>
        <w:trPr>
          <w:tblHeader w:val="true"/>
        </w:trPr>
        <w:tc>
          <w:tcPr>
            <w:tcW w:type="dxa" w:w="25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Scenario</w:t>
            </w:r>
          </w:p>
        </w:tc>
        <w:tc>
          <w:tcPr>
            <w:tcW w:type="dxa" w:w="446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Primary control</w:t>
            </w:r>
          </w:p>
        </w:tc>
        <w:tc>
          <w:tcPr>
            <w:tcW w:type="dxa" w:w="230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Verification</w:t>
            </w:r>
          </w:p>
        </w:tc>
      </w:tr>
      <w:tr>
        <w:trPr/>
        <w:tc>
          <w:tcPr>
            <w:tcW w:type="dxa" w:w="25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Malicious filename injects flags</w:t>
            </w:r>
          </w:p>
        </w:tc>
        <w:tc>
          <w:tcPr>
            <w:tcW w:type="dxa" w:w="446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Direct process invocation and explicit -- separator where supported</w:t>
            </w:r>
          </w:p>
        </w:tc>
        <w:tc>
          <w:tcPr>
            <w:tcW w:type="dxa" w:w="23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Security integration test</w:t>
            </w:r>
          </w:p>
        </w:tc>
      </w:tr>
      <w:tr>
        <w:trPr/>
        <w:tc>
          <w:tcPr>
            <w:tcW w:type="dxa" w:w="25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Scanner echoes a real secret</w:t>
            </w:r>
          </w:p>
        </w:tc>
        <w:tc>
          <w:tcPr>
            <w:tcW w:type="dxa" w:w="446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Adapter stream redaction before log persistence</w:t>
            </w:r>
          </w:p>
        </w:tc>
        <w:tc>
          <w:tcPr>
            <w:tcW w:type="dxa" w:w="230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Canary-token test across all artifacts</w:t>
            </w:r>
          </w:p>
        </w:tc>
      </w:tr>
      <w:tr>
        <w:trPr/>
        <w:tc>
          <w:tcPr>
            <w:tcW w:type="dxa" w:w="25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Rule bundle is replaced</w:t>
            </w:r>
          </w:p>
        </w:tc>
        <w:tc>
          <w:tcPr>
            <w:tcW w:type="dxa" w:w="446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Checksum/signature verification and manifest digest</w:t>
            </w:r>
          </w:p>
        </w:tc>
        <w:tc>
          <w:tcPr>
            <w:tcW w:type="dxa" w:w="23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Tamper test</w:t>
            </w:r>
          </w:p>
        </w:tc>
      </w:tr>
      <w:tr>
        <w:trPr/>
        <w:tc>
          <w:tcPr>
            <w:tcW w:type="dxa" w:w="25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Provider variables spoof policy</w:t>
            </w:r>
          </w:p>
        </w:tc>
        <w:tc>
          <w:tcPr>
            <w:tcW w:type="dxa" w:w="446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Provider adapters may populate context only</w:t>
            </w:r>
          </w:p>
        </w:tc>
        <w:tc>
          <w:tcPr>
            <w:tcW w:type="dxa" w:w="230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Cross-provider equivalence test</w:t>
            </w:r>
          </w:p>
        </w:tc>
      </w:tr>
      <w:tr>
        <w:trPr/>
        <w:tc>
          <w:tcPr>
            <w:tcW w:type="dxa" w:w="25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AI labels finding safe</w:t>
            </w:r>
          </w:p>
        </w:tc>
        <w:tc>
          <w:tcPr>
            <w:tcW w:type="dxa" w:w="446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AI output is advisory and stored separately</w:t>
            </w:r>
          </w:p>
        </w:tc>
        <w:tc>
          <w:tcPr>
            <w:tcW w:type="dxa" w:w="23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Policy immutability test</w:t>
            </w:r>
          </w:p>
        </w:tc>
      </w:tr>
      <w:tr>
        <w:trPr/>
        <w:tc>
          <w:tcPr>
            <w:tcW w:type="dxa" w:w="25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Shallow clone hides history</w:t>
            </w:r>
          </w:p>
        </w:tc>
        <w:tc>
          <w:tcPr>
            <w:tcW w:type="dxa" w:w="446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History sufficiency check and inconclusive/fail policy</w:t>
            </w:r>
          </w:p>
        </w:tc>
        <w:tc>
          <w:tcPr>
            <w:tcW w:type="dxa" w:w="230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Shallow-clone E2E fixture</w:t>
            </w:r>
          </w:p>
        </w:tc>
      </w:tr>
      <w:tr>
        <w:trPr/>
        <w:tc>
          <w:tcPr>
            <w:tcW w:type="dxa" w:w="25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Report path escapes mount</w:t>
            </w:r>
          </w:p>
        </w:tc>
        <w:tc>
          <w:tcPr>
            <w:tcW w:type="dxa" w:w="446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Canonical path confinement and symlink checks</w:t>
            </w:r>
          </w:p>
        </w:tc>
        <w:tc>
          <w:tcPr>
            <w:tcW w:type="dxa" w:w="230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Traversal test</w:t>
            </w:r>
          </w:p>
        </w:tc>
      </w:tr>
    </w:tbl>
    <w:p>
      <w:pPr>
        <w:spacing w:after="40"/>
      </w:pPr>
    </w:p>
    <w:p>
      <w:pPr>
        <w:pStyle w:val="Heading1"/>
      </w:pPr>
      <w:r>
        <w:t>23. Non-functional requirements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224"/>
        <w:gridCol w:w="1512"/>
        <w:gridCol w:w="6624"/>
      </w:tblGrid>
      <w:tr>
        <w:trPr>
          <w:tblHeader w:val="true"/>
        </w:trPr>
        <w:tc>
          <w:tcPr>
            <w:tcW w:type="dxa" w:w="122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151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Quality</w:t>
            </w:r>
          </w:p>
        </w:tc>
        <w:tc>
          <w:tcPr>
            <w:tcW w:type="dxa" w:w="662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Target</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NFR-001</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Determinism</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Identical pinned inputs produce equivalent canonical results, decisions, and plan/report digests.</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NFR-002</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Portability</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OCI Runtime compatible on Linux amd64 and arm64; Docker and Podman documented.</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NFR-003</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Reproducibility</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Manifest records CLI, scanner, rules, config, policy, image, and database identities.</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NFR-004</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Startup</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Warm sdt plan target: p95 under 2 seconds for a 250k-file repository, excluding Git fetch.</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NFR-005</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Overhead</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Orchestration overhead target: under 5 seconds and under 5% of total scanner time.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NFR-006</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PR latency</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Warm-cache reference target: p95 under 5 minutes for 250k LOC and a 100-file change.</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NFR-007</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Resource bounds</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Parallelism, task timeout, memory advisory, output size, and archive limits are configurable.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NFR-008</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Resilience</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Partial results survive one adapter failure and remain clearly labeled incomplete.</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NFR-009</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Compatibility</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Semantic versioning; schema versioning; documented deprecation window after v1 stable.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NFR-010</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Observability</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Structured JSON logs, task timings, cache/update status, and correlation by run/plan ID.</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NFR-011</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Usability</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 new repository reaches a first valid scan in under 10 minutes using init and doctor.</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NFR-012</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Extensibility</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New scanner adapters do not require changes to policy or reporters.</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NFR-013</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Offline</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 prewarmed distribution can execute with network disabled and records snapshot age.</w:t>
            </w:r>
          </w:p>
        </w:tc>
      </w:tr>
      <w:tr>
        <w:trPr/>
        <w:tc>
          <w:tcPr>
            <w:tcW w:type="dxa" w:w="12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NFR-014</w:t>
            </w:r>
          </w:p>
        </w:tc>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Artifact stability</w:t>
            </w:r>
          </w:p>
        </w:tc>
        <w:tc>
          <w:tcPr>
            <w:tcW w:type="dxa" w:w="662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Canonical report and manifest schemas have golden compatibility fixtures.</w:t>
            </w:r>
          </w:p>
        </w:tc>
      </w:tr>
      <w:tr>
        <w:trPr/>
        <w:tc>
          <w:tcPr>
            <w:tcW w:type="dxa" w:w="12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NFR-015</w:t>
            </w:r>
          </w:p>
        </w:tc>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Documentation</w:t>
            </w:r>
          </w:p>
        </w:tc>
        <w:tc>
          <w:tcPr>
            <w:tcW w:type="dxa" w:w="662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Every command, config key, exit code, and failure mode has an executable example.</w:t>
            </w:r>
          </w:p>
        </w:tc>
      </w:tr>
    </w:tbl>
    <w:p>
      <w:pPr>
        <w:spacing w:after="40"/>
      </w:pPr>
    </w:p>
    <w:p>
      <w:r>
        <w:t>Performance values are reference targets, not guarantees for every scanner or repository. Benchmarks must report repository size, changed paths, cache warmth, database age, CPU, memory, and scanner versions.</w:t>
      </w:r>
    </w:p>
    <w:p>
      <w:pPr>
        <w:pStyle w:val="Heading1"/>
      </w:pPr>
      <w:r>
        <w:t>24. Distribution and update model</w:t>
      </w:r>
    </w:p>
    <w:p>
      <w:pPr>
        <w:pStyle w:val="Heading2"/>
      </w:pPr>
      <w:r>
        <w:t>MVP distribution</w:t>
      </w:r>
    </w:p>
    <w:p>
      <w:pPr>
        <w:pStyle w:val="ListBullet"/>
      </w:pPr>
      <w:r>
        <w:t xml:space="preserve"> </w:t>
      </w:r>
      <w:r>
        <w:t>A versioned OCI toolchain image containing sdt plus pinned scanner executables and the default rules bundle.</w:t>
      </w:r>
    </w:p>
    <w:p>
      <w:pPr>
        <w:pStyle w:val="ListBullet"/>
      </w:pPr>
      <w:r>
        <w:t xml:space="preserve"> </w:t>
      </w:r>
      <w:r>
        <w:t>A machine-readable tool manifest listing versions, checksums, source URLs, licenses, and build provenance.</w:t>
      </w:r>
    </w:p>
    <w:p>
      <w:pPr>
        <w:pStyle w:val="ListBullet"/>
      </w:pPr>
      <w:r>
        <w:t xml:space="preserve"> </w:t>
      </w:r>
      <w:r>
        <w:t>Multi-architecture images for Linux amd64 and arm64.</w:t>
      </w:r>
    </w:p>
    <w:p>
      <w:pPr>
        <w:pStyle w:val="ListBullet"/>
      </w:pPr>
      <w:r>
        <w:t xml:space="preserve"> </w:t>
      </w:r>
      <w:r>
        <w:t>A non-root runtime user with explicit writable cache, output, and temporary mounts.</w:t>
      </w:r>
    </w:p>
    <w:p>
      <w:pPr>
        <w:pStyle w:val="ListBullet"/>
      </w:pPr>
      <w:r>
        <w:t xml:space="preserve"> </w:t>
      </w:r>
      <w:r>
        <w:t>Immutable version and digest references in examples; latest is never used in production instructions.</w:t>
      </w:r>
    </w:p>
    <w:p>
      <w:pPr>
        <w:pStyle w:val="Heading2"/>
      </w:pPr>
      <w:r>
        <w:t>Update modes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12"/>
        <w:gridCol w:w="5040"/>
        <w:gridCol w:w="2808"/>
      </w:tblGrid>
      <w:tr>
        <w:trPr>
          <w:tblHeader w:val="true"/>
        </w:trPr>
        <w:tc>
          <w:tcPr>
            <w:tcW w:type="dxa" w:w="151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Mode</w:t>
            </w:r>
          </w:p>
        </w:tc>
        <w:tc>
          <w:tcPr>
            <w:tcW w:type="dxa" w:w="504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Behavior</w:t>
            </w:r>
          </w:p>
        </w:tc>
        <w:tc>
          <w:tcPr>
            <w:tcW w:type="dxa" w:w="280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Use</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locked</w:t>
            </w:r>
          </w:p>
        </w:tc>
        <w:tc>
          <w:tcPr>
            <w:tcW w:type="dxa" w:w="50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Use bundled tools, rules, and database snapshots; no update</w:t>
            </w:r>
          </w:p>
        </w:tc>
        <w:tc>
          <w:tcPr>
            <w:tcW w:type="dxa" w:w="28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Maximum reproducibility</w:t>
            </w:r>
          </w:p>
        </w:tc>
      </w:tr>
      <w:tr>
        <w:trPr/>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database</w:t>
            </w:r>
          </w:p>
        </w:tc>
        <w:tc>
          <w:tcPr>
            <w:tcW w:type="dxa" w:w="50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Update vulnerability database only</w:t>
            </w:r>
          </w:p>
        </w:tc>
        <w:tc>
          <w:tcPr>
            <w:tcW w:type="dxa" w:w="28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Common connected CI default</w:t>
            </w:r>
          </w:p>
        </w:tc>
      </w:tr>
      <w:tr>
        <w:trPr/>
        <w:tc>
          <w:tcPr>
            <w:tcW w:type="dxa" w:w="15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rules</w:t>
            </w:r>
          </w:p>
        </w:tc>
        <w:tc>
          <w:tcPr>
            <w:tcW w:type="dxa" w:w="504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Update from an explicitly trusted locked bundle reference</w:t>
            </w:r>
          </w:p>
        </w:tc>
        <w:tc>
          <w:tcPr>
            <w:tcW w:type="dxa" w:w="28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Controlled pilot use</w:t>
            </w:r>
          </w:p>
        </w:tc>
      </w:tr>
      <w:tr>
        <w:trPr/>
        <w:tc>
          <w:tcPr>
            <w:tcW w:type="dxa" w:w="15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offline</w:t>
            </w:r>
          </w:p>
        </w:tc>
        <w:tc>
          <w:tcPr>
            <w:tcW w:type="dxa" w:w="504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Prohibit all network and expose asset age</w:t>
            </w:r>
          </w:p>
        </w:tc>
        <w:tc>
          <w:tcPr>
            <w:tcW w:type="dxa" w:w="28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Air-gapped or repeatable tests</w:t>
            </w:r>
          </w:p>
        </w:tc>
      </w:tr>
    </w:tbl>
    <w:p>
      <w:pPr>
        <w:spacing w:after="40"/>
      </w:pPr>
    </w:p>
    <w:p>
      <w:pPr>
        <w:spacing w:before="100" w:after="160" w:line="269" w:lineRule="auto"/>
        <w:ind w:left="173" w:right="72"/>
        <w:shd w:fill="FFF6DD"/>
        <w:pBdr>
          <w:left w:val="single" w:sz="18" w:space="8" w:color="8A6500"/>
        </w:pBdr>
      </w:pPr>
      <w:r>
        <w:rPr>
          <w:b/>
          <w:color w:val="8A6500"/>
        </w:rPr>
        <w:t xml:space="preserve">Licensing: </w:t>
      </w:r>
      <w:r>
        <w:rPr>
          <w:color w:val="17243A"/>
        </w:rPr>
        <w:t>Bundling scanners and rules requires a release-time license inventory and notices. Rule provenance is part of the product, not a README afterthought.</w:t>
      </w:r>
    </w:p>
    <w:p>
      <w:pPr>
        <w:pStyle w:val="Heading1"/>
      </w:pPr>
      <w:r>
        <w:t>25. Verification strategy</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728"/>
        <w:gridCol w:w="7632"/>
      </w:tblGrid>
      <w:tr>
        <w:trPr>
          <w:tblHeader w:val="true"/>
        </w:trPr>
        <w:tc>
          <w:tcPr>
            <w:tcW w:type="dxa" w:w="172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Layer</w:t>
            </w:r>
          </w:p>
        </w:tc>
        <w:tc>
          <w:tcPr>
            <w:tcW w:type="dxa" w:w="763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Coverage</w:t>
            </w:r>
          </w:p>
        </w:tc>
      </w:tr>
      <w:tr>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Unit</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Config merge, context resolution, severity mapping, fingerprinting, policy, redaction, path confinement</w:t>
            </w:r>
          </w:p>
        </w:tc>
      </w:tr>
      <w:tr>
        <w:trPr/>
        <w:tc>
          <w:tcPr>
            <w:tcW w:type="dxa" w:w="17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Schema</w:t>
            </w:r>
          </w:p>
        </w:tc>
        <w:tc>
          <w:tcPr>
            <w:tcW w:type="dxa" w:w="76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Valid/invalid config, finding, manifest, baseline, and exception fixtures</w:t>
            </w:r>
          </w:p>
        </w:tc>
      </w:tr>
      <w:tr>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Adapter contract</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Success, none, finding, unavailable, timeout, malformed, partial, oversized output</w:t>
            </w:r>
          </w:p>
        </w:tc>
      </w:tr>
      <w:tr>
        <w:trPr/>
        <w:tc>
          <w:tcPr>
            <w:tcW w:type="dxa" w:w="17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Golden</w:t>
            </w:r>
          </w:p>
        </w:tc>
        <w:tc>
          <w:tcPr>
            <w:tcW w:type="dxa" w:w="76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Native scanner fixtures to canonical JSON, SARIF, summary, and policy traces</w:t>
            </w:r>
          </w:p>
        </w:tc>
      </w:tr>
      <w:tr>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E2E</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Synthetic repositories executed through the packaged OCI image</w:t>
            </w:r>
          </w:p>
        </w:tc>
      </w:tr>
      <w:tr>
        <w:trPr/>
        <w:tc>
          <w:tcPr>
            <w:tcW w:type="dxa" w:w="17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Equivalence</w:t>
            </w:r>
          </w:p>
        </w:tc>
        <w:tc>
          <w:tcPr>
            <w:tcW w:type="dxa" w:w="76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Local and provider-context simulations produce identical neutral plans and decisions</w:t>
            </w:r>
          </w:p>
        </w:tc>
      </w:tr>
      <w:tr>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Security</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Redaction canary, command injection, traversal, symlink, archive bomb limits, credential leakage</w:t>
            </w:r>
          </w:p>
        </w:tc>
      </w:tr>
      <w:tr>
        <w:trPr/>
        <w:tc>
          <w:tcPr>
            <w:tcW w:type="dxa" w:w="17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Compatibility</w:t>
            </w:r>
          </w:p>
        </w:tc>
        <w:tc>
          <w:tcPr>
            <w:tcW w:type="dxa" w:w="76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Prior stable config/report fixtures remain readable during supported window</w:t>
            </w:r>
          </w:p>
        </w:tc>
      </w:tr>
      <w:tr>
        <w:trPr/>
        <w:tc>
          <w:tcPr>
            <w:tcW w:type="dxa" w:w="172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Performance</w:t>
            </w:r>
          </w:p>
        </w:tc>
        <w:tc>
          <w:tcPr>
            <w:tcW w:type="dxa" w:w="76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Cold/warm cache and changed/full scans on documented reference repositories</w:t>
            </w:r>
          </w:p>
        </w:tc>
      </w:tr>
      <w:tr>
        <w:trPr/>
        <w:tc>
          <w:tcPr>
            <w:tcW w:type="dxa" w:w="172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Release</w:t>
            </w:r>
          </w:p>
        </w:tc>
        <w:tc>
          <w:tcPr>
            <w:tcW w:type="dxa" w:w="76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Image architecture, non-root, SBOM, signature, checksums, offline mode, smoke scan</w:t>
            </w:r>
          </w:p>
        </w:tc>
      </w:tr>
    </w:tbl>
    <w:p>
      <w:pPr>
        <w:spacing w:after="40"/>
      </w:pPr>
    </w:p>
    <w:p>
      <w:pPr>
        <w:pStyle w:val="Heading2"/>
      </w:pPr>
      <w:r>
        <w:t>Reference E2E fixtures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88"/>
        <w:gridCol w:w="5112"/>
        <w:gridCol w:w="2160"/>
      </w:tblGrid>
      <w:tr>
        <w:trPr>
          <w:tblHeader w:val="true"/>
        </w:trPr>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Fixture</w:t>
            </w:r>
          </w:p>
        </w:tc>
        <w:tc>
          <w:tcPr>
            <w:tcW w:type="dxa" w:w="511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Purpose</w:t>
            </w:r>
          </w:p>
        </w:tc>
        <w:tc>
          <w:tcPr>
            <w:tcW w:type="dxa" w:w="216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Expected</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clean-polyglot</w:t>
            </w:r>
          </w:p>
        </w:tc>
        <w:tc>
          <w:tcPr>
            <w:tcW w:type="dxa" w:w="51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Small Go, Python, JavaScript, IaC, and container project</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Pass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sast-known</w:t>
            </w:r>
          </w:p>
        </w:tc>
        <w:tc>
          <w:tcPr>
            <w:tcW w:type="dxa" w:w="51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One safe synthetic finding per supported SAST severity</w:t>
            </w:r>
          </w:p>
        </w:tc>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Expected normalized findings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secrets-known</w:t>
            </w:r>
          </w:p>
        </w:tc>
        <w:tc>
          <w:tcPr>
            <w:tcW w:type="dxa" w:w="51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Fake nonfunctional detector tokens in tree and Git history</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Block with no token leakage</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dependencies-known</w:t>
            </w:r>
          </w:p>
        </w:tc>
        <w:tc>
          <w:tcPr>
            <w:tcW w:type="dxa" w:w="51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Lockfiles with stable test advisories or pinned scanner fixture output</w:t>
            </w:r>
          </w:p>
        </w:tc>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Expected CVE mapping</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iac-known</w:t>
            </w:r>
          </w:p>
        </w:tc>
        <w:tc>
          <w:tcPr>
            <w:tcW w:type="dxa" w:w="51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Known insecure Terraform/Kubernetes samples</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Expected misconfiguration mapping</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image-known</w:t>
            </w:r>
          </w:p>
        </w:tc>
        <w:tc>
          <w:tcPr>
            <w:tcW w:type="dxa" w:w="51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Deterministic local test image</w:t>
            </w:r>
          </w:p>
        </w:tc>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Expected image findings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baseline-evolution</w:t>
            </w:r>
          </w:p>
        </w:tc>
        <w:tc>
          <w:tcPr>
            <w:tcW w:type="dxa" w:w="51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Commits adding, moving, fixing, and reintroducing findings</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Correct states/fingerprints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shallow-history</w:t>
            </w:r>
          </w:p>
        </w:tc>
        <w:tc>
          <w:tcPr>
            <w:tcW w:type="dxa" w:w="51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Shallow clone of secrets-known</w:t>
            </w:r>
          </w:p>
        </w:tc>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Configured inconclusive/fail behavior</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hostile-paths</w:t>
            </w:r>
          </w:p>
        </w:tc>
        <w:tc>
          <w:tcPr>
            <w:tcW w:type="dxa" w:w="51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Spaces, Unicode, leading dashes, symlinks, traversal attempts</w:t>
            </w:r>
          </w:p>
        </w:tc>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No injection or escape</w:t>
            </w:r>
          </w:p>
        </w:tc>
      </w:tr>
    </w:tbl>
    <w:p>
      <w:pPr>
        <w:spacing w:after="40"/>
      </w:pPr>
    </w:p>
    <w:p>
      <w:pPr>
        <w:pStyle w:val="Heading2"/>
      </w:pPr>
      <w:r>
        <w:t>Cross-environment equivalence matrix</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160"/>
        <w:gridCol w:w="3312"/>
        <w:gridCol w:w="3888"/>
      </w:tblGrid>
      <w:tr>
        <w:trPr>
          <w:tblHeader w:val="true"/>
        </w:trPr>
        <w:tc>
          <w:tcPr>
            <w:tcW w:type="dxa" w:w="216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Environment</w:t>
            </w:r>
          </w:p>
        </w:tc>
        <w:tc>
          <w:tcPr>
            <w:tcW w:type="dxa" w:w="331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Context source</w:t>
            </w:r>
          </w:p>
        </w:tc>
        <w:tc>
          <w:tcPr>
            <w:tcW w:type="dxa" w:w="38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Assertion</w:t>
            </w:r>
          </w:p>
        </w:tc>
      </w:tr>
      <w:tr>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Local explicit</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Explicit base/head/event</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Reference plan and decision</w:t>
            </w:r>
          </w:p>
        </w:tc>
      </w:tr>
      <w:tr>
        <w:trPr/>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Generic CI</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SDT_* neutral variables</w:t>
            </w:r>
          </w:p>
        </w:tc>
        <w:tc>
          <w:tcPr>
            <w:tcW w:type="dxa" w:w="38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Matches local explicit</w:t>
            </w:r>
          </w:p>
        </w:tc>
      </w:tr>
      <w:tr>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GitHub simulation</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Mapped provider variables</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Matches local explicit</w:t>
            </w:r>
          </w:p>
        </w:tc>
      </w:tr>
      <w:tr>
        <w:trPr/>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Bitbucket simulation</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Mapped provider variables</w:t>
            </w:r>
          </w:p>
        </w:tc>
        <w:tc>
          <w:tcPr>
            <w:tcW w:type="dxa" w:w="38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Matches local explicit</w:t>
            </w:r>
          </w:p>
        </w:tc>
      </w:tr>
      <w:tr>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GitLab simulation</w:t>
            </w:r>
          </w:p>
        </w:tc>
        <w:tc>
          <w:tcPr>
            <w:tcW w:type="dxa" w:w="331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Mapped provider variables</w:t>
            </w:r>
          </w:p>
        </w:tc>
        <w:tc>
          <w:tcPr>
            <w:tcW w:type="dxa" w:w="38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Matches local explicit</w:t>
            </w:r>
          </w:p>
        </w:tc>
      </w:tr>
      <w:tr>
        <w:trPr/>
        <w:tc>
          <w:tcPr>
            <w:tcW w:type="dxa" w:w="216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Shallow clone</w:t>
            </w:r>
          </w:p>
        </w:tc>
        <w:tc>
          <w:tcPr>
            <w:tcW w:type="dxa" w:w="331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Insufficient history</w:t>
            </w:r>
          </w:p>
        </w:tc>
        <w:tc>
          <w:tcPr>
            <w:tcW w:type="dxa" w:w="38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Consistent configured failure/inconclusive status</w:t>
            </w:r>
          </w:p>
        </w:tc>
      </w:tr>
    </w:tbl>
    <w:p>
      <w:pPr>
        <w:pageBreakBefore/>
        <w:spacing w:before="2400" w:after="160"/>
      </w:pPr>
      <w:r>
        <w:rPr>
          <w:b/>
          <w:color w:val="2E74B5"/>
          <w:sz w:val="20"/>
        </w:rPr>
        <w:t>PART V</w:t>
      </w:r>
    </w:p>
    <w:p>
      <w:pPr>
        <w:spacing w:after="240"/>
      </w:pPr>
      <w:r>
        <w:rPr>
          <w:b/>
          <w:color w:val="17365D"/>
          <w:sz w:val="50"/>
        </w:rPr>
        <w:t>Delivery and adoption</w:t>
      </w:r>
    </w:p>
    <w:p>
      <w:pPr>
        <w:spacing w:after="0" w:line="288" w:lineRule="auto"/>
      </w:pPr>
      <w:r>
        <w:rPr>
          <w:color w:val="5B6573"/>
          <w:sz w:val="24"/>
        </w:rPr>
        <w:t>A sequence that keeps the personal-lab build tractable, proves the core invariants, and creates evidence for a later company pilot.</w:t>
      </w:r>
    </w:p>
    <w:p>
      <w:pPr>
        <w:pStyle w:val="Heading1"/>
      </w:pPr>
      <w:r>
        <w:t>26. Implementation roadmap</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36"/>
        <w:gridCol w:w="1800"/>
        <w:gridCol w:w="3672"/>
        <w:gridCol w:w="2952"/>
      </w:tblGrid>
      <w:tr>
        <w:trPr>
          <w:tblHeader w:val="true"/>
        </w:trPr>
        <w:tc>
          <w:tcPr>
            <w:tcW w:type="dxa" w:w="93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180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Theme</w:t>
            </w:r>
          </w:p>
        </w:tc>
        <w:tc>
          <w:tcPr>
            <w:tcW w:type="dxa" w:w="367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Build</w:t>
            </w:r>
          </w:p>
        </w:tc>
        <w:tc>
          <w:tcPr>
            <w:tcW w:type="dxa" w:w="295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Exit condition</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M0</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Existing-repository audit</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Inventory behavior, language, coupling, tests, packaging, and reusable components; write ADRs</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Target architecture mapped to current files; no speculative rewrite</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M1</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Contracts and skeleton</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CLI, config schema, context, plan, manifest, exit codes, empty adapters</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plan/doctor/config tests pass; no scanner required</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M2</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Built-in scanners</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OpenGrep, Gitleaks, Trivy filesystem/image adapters and locked assets</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Contract tests plus native fixture normalization</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M3</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Policy and reports</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Canonical findings, fingerprints, policy trace, JSON, SARIF, manifest</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Known fixtures produce expected blockers and artifacts</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M4</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Baseline and hardening</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Baseline, exceptions, redaction, path safety, timeouts, partial results</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Security tests and baseline-evolution tests pass</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M5</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Portable release</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Non-root multi-arch OCI image, cache/update modes, generic/local docs</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Same fixture passes equivalence tests in local and CI simulations</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M6</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Provider adapters</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Thin examples and publish command for selected providers</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No-rescan publication; provider failures do not alter scan record</w:t>
            </w:r>
          </w:p>
        </w:tc>
      </w:tr>
      <w:tr>
        <w:trPr/>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M7</w:t>
            </w:r>
          </w:p>
        </w:tc>
        <w:tc>
          <w:tcPr>
            <w:tcW w:type="dxa" w:w="180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AI lab</w:t>
            </w:r>
          </w:p>
        </w:tc>
        <w:tc>
          <w:tcPr>
            <w:tcW w:type="dxa" w:w="36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Redacted advisory explanation and optional patch preview</w:t>
            </w:r>
          </w:p>
        </w:tc>
        <w:tc>
          <w:tcPr>
            <w:tcW w:type="dxa" w:w="295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AI-off path unchanged; policy immutability proven</w:t>
            </w:r>
          </w:p>
        </w:tc>
      </w:tr>
      <w:tr>
        <w:trPr/>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M8</w:t>
            </w:r>
          </w:p>
        </w:tc>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Company pilot</w:t>
            </w:r>
          </w:p>
        </w:tc>
        <w:tc>
          <w:tcPr>
            <w:tcW w:type="dxa" w:w="36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Signed org bundles, provenance, audit controls, operating guide</w:t>
            </w:r>
          </w:p>
        </w:tc>
        <w:tc>
          <w:tcPr>
            <w:tcW w:type="dxa" w:w="295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Two or more repositories onboarded with measured reliability</w:t>
            </w:r>
          </w:p>
        </w:tc>
      </w:tr>
    </w:tbl>
    <w:p>
      <w:pPr>
        <w:spacing w:after="40"/>
      </w:pPr>
    </w:p>
    <w:p>
      <w:pPr>
        <w:pStyle w:val="Heading2"/>
      </w:pPr>
      <w:r>
        <w:t>Recommended implementation slices</w:t>
      </w:r>
    </w:p>
    <w:p>
      <w:pPr>
        <w:spacing w:after="80" w:line="264" w:lineRule="auto"/>
        <w:numPr>
          <w:ilvl w:val="0"/>
          <w:numId w:val="12"/>
        </w:numPr>
      </w:pPr>
      <w:r>
        <w:t>Vertical slice A: sdt plan reads a strict config, resolves explicit Git context, and writes a manifest with no scanners.</w:t>
      </w:r>
    </w:p>
    <w:p>
      <w:pPr>
        <w:spacing w:after="80" w:line="264" w:lineRule="auto"/>
        <w:numPr>
          <w:ilvl w:val="0"/>
          <w:numId w:val="12"/>
        </w:numPr>
      </w:pPr>
      <w:r>
        <w:t>Vertical slice B: one fake scanner exercises task execution, canonical findings, policy failure, report finalization, and exit code 1.</w:t>
      </w:r>
    </w:p>
    <w:p>
      <w:pPr>
        <w:spacing w:after="80" w:line="264" w:lineRule="auto"/>
        <w:numPr>
          <w:ilvl w:val="0"/>
          <w:numId w:val="12"/>
        </w:numPr>
      </w:pPr>
      <w:r>
        <w:t>Vertical slice C: Gitleaks end to end, including mandatory redaction and shallow-history behavior.</w:t>
      </w:r>
    </w:p>
    <w:p>
      <w:pPr>
        <w:spacing w:after="80" w:line="264" w:lineRule="auto"/>
        <w:numPr>
          <w:ilvl w:val="0"/>
          <w:numId w:val="12"/>
        </w:numPr>
      </w:pPr>
      <w:r>
        <w:t>Vertical slice D: OpenGrep rules, normalization, and SARIF generation.</w:t>
      </w:r>
    </w:p>
    <w:p>
      <w:pPr>
        <w:spacing w:after="80" w:line="264" w:lineRule="auto"/>
        <w:numPr>
          <w:ilvl w:val="0"/>
          <w:numId w:val="12"/>
        </w:numPr>
      </w:pPr>
      <w:r>
        <w:t>Vertical slice E: Trivy filesystem and image tasks, database provenance, and offline behavior.</w:t>
      </w:r>
    </w:p>
    <w:p>
      <w:pPr>
        <w:spacing w:after="80" w:line="264" w:lineRule="auto"/>
        <w:numPr>
          <w:ilvl w:val="0"/>
          <w:numId w:val="12"/>
        </w:numPr>
      </w:pPr>
      <w:r>
        <w:t>Vertical slice F: baseline evolution and expiring exceptions.</w:t>
      </w:r>
    </w:p>
    <w:p>
      <w:pPr>
        <w:spacing w:after="80" w:line="264" w:lineRule="auto"/>
        <w:numPr>
          <w:ilvl w:val="0"/>
          <w:numId w:val="12"/>
        </w:numPr>
      </w:pPr>
      <w:r>
        <w:t>Vertical slice G: packaged OCI equivalence across explicit local and simulated provider contexts.</w:t>
      </w:r>
    </w:p>
    <w:p>
      <w:pPr>
        <w:pStyle w:val="Heading1"/>
      </w:pPr>
      <w:r>
        <w:t>27. MVP definition of done</w:t>
      </w:r>
    </w:p>
    <w:p>
      <w:pPr>
        <w:pStyle w:val="ListBullet"/>
      </w:pPr>
      <w:r>
        <w:t xml:space="preserve"> </w:t>
      </w:r>
      <w:r>
        <w:t>sdt init, doctor, detect, config validate/show, plan, scan, baseline create/compare, policy test, rules verify, and version operate as documented.</w:t>
      </w:r>
    </w:p>
    <w:p>
      <w:pPr>
        <w:pStyle w:val="ListBullet"/>
      </w:pPr>
      <w:r>
        <w:t xml:space="preserve"> </w:t>
      </w:r>
      <w:r>
        <w:t>PR, full, and release profiles are represented entirely in configuration.</w:t>
      </w:r>
    </w:p>
    <w:p>
      <w:pPr>
        <w:pStyle w:val="ListBullet"/>
      </w:pPr>
      <w:r>
        <w:t xml:space="preserve"> </w:t>
      </w:r>
      <w:r>
        <w:t>OpenGrep, Gitleaks, Trivy filesystem, and Trivy image adapters pass the common contract suite.</w:t>
      </w:r>
    </w:p>
    <w:p>
      <w:pPr>
        <w:pStyle w:val="ListBullet"/>
      </w:pPr>
      <w:r>
        <w:t xml:space="preserve"> </w:t>
      </w:r>
      <w:r>
        <w:t>The same explicit context yields the same plan digest and policy decision locally and in provider-context simulations.</w:t>
      </w:r>
    </w:p>
    <w:p>
      <w:pPr>
        <w:pStyle w:val="ListBullet"/>
      </w:pPr>
      <w:r>
        <w:t xml:space="preserve"> </w:t>
      </w:r>
      <w:r>
        <w:t>Canonical JSON, SARIF, and manifest schemas validate and have golden fixtures.</w:t>
      </w:r>
    </w:p>
    <w:p>
      <w:pPr>
        <w:pStyle w:val="ListBullet"/>
      </w:pPr>
      <w:r>
        <w:t xml:space="preserve"> </w:t>
      </w:r>
      <w:r>
        <w:t>Policy failure returns 1 only after reports are atomically finalized.</w:t>
      </w:r>
    </w:p>
    <w:p>
      <w:pPr>
        <w:pStyle w:val="ListBullet"/>
      </w:pPr>
      <w:r>
        <w:t xml:space="preserve"> </w:t>
      </w:r>
      <w:r>
        <w:t>Required scanner failure cannot appear as a successful clean run.</w:t>
      </w:r>
    </w:p>
    <w:p>
      <w:pPr>
        <w:pStyle w:val="ListBullet"/>
      </w:pPr>
      <w:r>
        <w:t xml:space="preserve"> </w:t>
      </w:r>
      <w:r>
        <w:t>Gitleaks output is redacted across console, JSON, SARIF, manifest, debug logs, and test snapshots.</w:t>
      </w:r>
    </w:p>
    <w:p>
      <w:pPr>
        <w:pStyle w:val="ListBullet"/>
      </w:pPr>
      <w:r>
        <w:t xml:space="preserve"> </w:t>
      </w:r>
      <w:r>
        <w:t>Trivy secret scanning is disabled in the default stack to prevent duplicate ownership.</w:t>
      </w:r>
    </w:p>
    <w:p>
      <w:pPr>
        <w:pStyle w:val="ListBullet"/>
      </w:pPr>
      <w:r>
        <w:t xml:space="preserve"> </w:t>
      </w:r>
      <w:r>
        <w:t>Baseline creation is explicit; secret findings remain blocking by default regardless of baseline state.</w:t>
      </w:r>
    </w:p>
    <w:p>
      <w:pPr>
        <w:pStyle w:val="ListBullet"/>
      </w:pPr>
      <w:r>
        <w:t xml:space="preserve"> </w:t>
      </w:r>
      <w:r>
        <w:t>Exceptions require reason, owner, and expiry; expired exceptions do not suppress.</w:t>
      </w:r>
    </w:p>
    <w:p>
      <w:pPr>
        <w:pStyle w:val="ListBullet"/>
      </w:pPr>
      <w:r>
        <w:t xml:space="preserve"> </w:t>
      </w:r>
      <w:r>
        <w:t>The OCI image runs non-root and supports read-only repository mounting.</w:t>
      </w:r>
    </w:p>
    <w:p>
      <w:pPr>
        <w:pStyle w:val="ListBullet"/>
      </w:pPr>
      <w:r>
        <w:t xml:space="preserve"> </w:t>
      </w:r>
      <w:r>
        <w:t>Offline mode works with preloaded assets and records asset age/digests.</w:t>
      </w:r>
    </w:p>
    <w:p>
      <w:pPr>
        <w:pStyle w:val="ListBullet"/>
      </w:pPr>
      <w:r>
        <w:t xml:space="preserve"> </w:t>
      </w:r>
      <w:r>
        <w:t>The release includes a tool/rule license and provenance manifest.</w:t>
      </w:r>
    </w:p>
    <w:p>
      <w:pPr>
        <w:pStyle w:val="ListBullet"/>
      </w:pPr>
      <w:r>
        <w:t xml:space="preserve"> </w:t>
      </w:r>
      <w:r>
        <w:t>Documentation provides local and generic-CI examples using pinned versions.</w:t>
      </w:r>
    </w:p>
    <w:p>
      <w:pPr>
        <w:pStyle w:val="ListBullet"/>
      </w:pPr>
      <w:r>
        <w:t xml:space="preserve"> </w:t>
      </w:r>
      <w:r>
        <w:t>No provider credential, API, or hosted SDT service is needed for core scanning.</w:t>
      </w:r>
    </w:p>
    <w:p>
      <w:pPr>
        <w:pStyle w:val="ListBullet"/>
      </w:pPr>
      <w:r>
        <w:t xml:space="preserve"> </w:t>
      </w:r>
      <w:r>
        <w:t>AI and provider publication are absent or disabled without affecting MVP completeness.</w:t>
      </w:r>
    </w:p>
    <w:p>
      <w:pPr>
        <w:pStyle w:val="Heading1"/>
      </w:pPr>
      <w:r>
        <w:t>28. Product metrics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88"/>
        <w:gridCol w:w="4392"/>
        <w:gridCol w:w="2880"/>
      </w:tblGrid>
      <w:tr>
        <w:trPr>
          <w:tblHeader w:val="true"/>
        </w:trPr>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Metric</w:t>
            </w:r>
          </w:p>
        </w:tc>
        <w:tc>
          <w:tcPr>
            <w:tcW w:type="dxa" w:w="43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Definition</w:t>
            </w:r>
          </w:p>
        </w:tc>
        <w:tc>
          <w:tcPr>
            <w:tcW w:type="dxa" w:w="288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Initial target</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First-scan time</w:t>
            </w:r>
          </w:p>
        </w:tc>
        <w:tc>
          <w:tcPr>
            <w:tcW w:type="dxa" w:w="43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Minutes from checkout to a valid local result</w:t>
            </w:r>
          </w:p>
        </w:tc>
        <w:tc>
          <w:tcPr>
            <w:tcW w:type="dxa" w:w="28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Under 10 minutes for documented starter path</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Reproduction rate</w:t>
            </w:r>
          </w:p>
        </w:tc>
        <w:tc>
          <w:tcPr>
            <w:tcW w:type="dxa" w:w="43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CI-blocking findings reproducible locally</w:t>
            </w:r>
          </w:p>
        </w:tc>
        <w:tc>
          <w:tcPr>
            <w:tcW w:type="dxa" w:w="28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&gt;= 95% during pilot</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Equivalence</w:t>
            </w:r>
          </w:p>
        </w:tc>
        <w:tc>
          <w:tcPr>
            <w:tcW w:type="dxa" w:w="43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Reference cross-environment cases with same decision</w:t>
            </w:r>
          </w:p>
        </w:tc>
        <w:tc>
          <w:tcPr>
            <w:tcW w:type="dxa" w:w="28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100%</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Required-scanner completion</w:t>
            </w:r>
          </w:p>
        </w:tc>
        <w:tc>
          <w:tcPr>
            <w:tcW w:type="dxa" w:w="43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Required scanner tasks complete successfully</w:t>
            </w:r>
          </w:p>
        </w:tc>
        <w:tc>
          <w:tcPr>
            <w:tcW w:type="dxa" w:w="28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&gt;= 99% excluding runner outages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PR scan latency</w:t>
            </w:r>
          </w:p>
        </w:tc>
        <w:tc>
          <w:tcPr>
            <w:tcW w:type="dxa" w:w="43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Warm-cache p95 on reference workload</w:t>
            </w:r>
          </w:p>
        </w:tc>
        <w:tc>
          <w:tcPr>
            <w:tcW w:type="dxa" w:w="28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Under 5 minutes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Redaction escapes</w:t>
            </w:r>
          </w:p>
        </w:tc>
        <w:tc>
          <w:tcPr>
            <w:tcW w:type="dxa" w:w="43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Canary secret visible in retained output</w:t>
            </w:r>
          </w:p>
        </w:tc>
        <w:tc>
          <w:tcPr>
            <w:tcW w:type="dxa" w:w="28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0</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Policy traceability</w:t>
            </w:r>
          </w:p>
        </w:tc>
        <w:tc>
          <w:tcPr>
            <w:tcW w:type="dxa" w:w="43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Blocking findings linked to policy rule</w:t>
            </w:r>
          </w:p>
        </w:tc>
        <w:tc>
          <w:tcPr>
            <w:tcW w:type="dxa" w:w="28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100%</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Exception hygiene</w:t>
            </w:r>
          </w:p>
        </w:tc>
        <w:tc>
          <w:tcPr>
            <w:tcW w:type="dxa" w:w="43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Active exceptions with owner/reason/expiry</w:t>
            </w:r>
          </w:p>
        </w:tc>
        <w:tc>
          <w:tcPr>
            <w:tcW w:type="dxa" w:w="28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100%</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New-finding remediation</w:t>
            </w:r>
          </w:p>
        </w:tc>
        <w:tc>
          <w:tcPr>
            <w:tcW w:type="dxa" w:w="43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Median time to resolve new blockers</w:t>
            </w:r>
          </w:p>
        </w:tc>
        <w:tc>
          <w:tcPr>
            <w:tcW w:type="dxa" w:w="28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Measure in lab; set company target later</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Noise</w:t>
            </w:r>
          </w:p>
        </w:tc>
        <w:tc>
          <w:tcPr>
            <w:tcW w:type="dxa" w:w="43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Findings suppressed as confirmed false positive</w:t>
            </w:r>
          </w:p>
        </w:tc>
        <w:tc>
          <w:tcPr>
            <w:tcW w:type="dxa" w:w="28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6"/>
              </w:rPr>
              <w:t>Track by scanner/rule; no universal target initially</w:t>
            </w:r>
          </w:p>
        </w:tc>
      </w:tr>
    </w:tbl>
    <w:p>
      <w:pPr>
        <w:spacing w:after="40"/>
      </w:pPr>
    </w:p>
    <w:p>
      <w:r>
        <w:t>The MVP does not send telemetry. Metrics are computed from local run manifests or CI artifacts by an explicit analysis step. Company adoption may introduce opt-in centralized aggregation under a separate privacy review.</w:t>
      </w:r>
    </w:p>
    <w:p>
      <w:pPr>
        <w:pStyle w:val="Heading1"/>
      </w:pPr>
      <w:r>
        <w:t>29. Rollout strategy</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84"/>
        <w:gridCol w:w="4968"/>
        <w:gridCol w:w="2808"/>
      </w:tblGrid>
      <w:tr>
        <w:trPr>
          <w:tblHeader w:val="true"/>
        </w:trPr>
        <w:tc>
          <w:tcPr>
            <w:tcW w:type="dxa" w:w="158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Stage</w:t>
            </w:r>
          </w:p>
        </w:tc>
        <w:tc>
          <w:tcPr>
            <w:tcW w:type="dxa" w:w="496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Action</w:t>
            </w:r>
          </w:p>
        </w:tc>
        <w:tc>
          <w:tcPr>
            <w:tcW w:type="dxa" w:w="280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Gate</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Observe</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 full scans without blocking; tune rules and verify redaction</w:t>
            </w:r>
          </w:p>
        </w:tc>
        <w:tc>
          <w:tcPr>
            <w:tcW w:type="dxa" w:w="28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At least 10 representative lab runs</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Baseline</w:t>
            </w:r>
          </w:p>
        </w:tc>
        <w:tc>
          <w:tcPr>
            <w:tcW w:type="dxa" w:w="49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Create explicit baseline and document legacy debt</w:t>
            </w:r>
          </w:p>
        </w:tc>
        <w:tc>
          <w:tcPr>
            <w:tcW w:type="dxa" w:w="28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Baseline reviewed; secrets handled separately</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Block narrow</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Block secrets and new critical/high-confidence findings</w:t>
            </w:r>
          </w:p>
        </w:tc>
        <w:tc>
          <w:tcPr>
            <w:tcW w:type="dxa" w:w="28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Low false-positive rate and local reproduction</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Release assurance</w:t>
            </w:r>
          </w:p>
        </w:tc>
        <w:tc>
          <w:tcPr>
            <w:tcW w:type="dxa" w:w="49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Add image scan and offline/locked release profile</w:t>
            </w:r>
          </w:p>
        </w:tc>
        <w:tc>
          <w:tcPr>
            <w:tcW w:type="dxa" w:w="28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Image identity and DB provenance verified</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Provider proof</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 same repository in local plus two provider simulations</w:t>
            </w:r>
          </w:p>
        </w:tc>
        <w:tc>
          <w:tcPr>
            <w:tcW w:type="dxa" w:w="28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Equivalence matrix passes</w:t>
            </w:r>
          </w:p>
        </w:tc>
      </w:tr>
      <w:tr>
        <w:trPr/>
        <w:tc>
          <w:tcPr>
            <w:tcW w:type="dxa" w:w="15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Company proposal</w:t>
            </w:r>
          </w:p>
        </w:tc>
        <w:tc>
          <w:tcPr>
            <w:tcW w:type="dxa" w:w="496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Present architecture, evidence, operating cost, and pilot safeguards</w:t>
            </w:r>
          </w:p>
        </w:tc>
        <w:tc>
          <w:tcPr>
            <w:tcW w:type="dxa" w:w="280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Sponsor and two pilot repositories selected</w:t>
            </w:r>
          </w:p>
        </w:tc>
      </w:tr>
      <w:tr>
        <w:trPr/>
        <w:tc>
          <w:tcPr>
            <w:tcW w:type="dxa" w:w="15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Company pilot</w:t>
            </w:r>
          </w:p>
        </w:tc>
        <w:tc>
          <w:tcPr>
            <w:tcW w:type="dxa" w:w="496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Shadow existing controls first; do not remove SonarQube immediately</w:t>
            </w:r>
          </w:p>
        </w:tc>
        <w:tc>
          <w:tcPr>
            <w:tcW w:type="dxa" w:w="280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Measured coverage, reliability, noise, and ownership</w:t>
            </w:r>
          </w:p>
        </w:tc>
      </w:tr>
    </w:tbl>
    <w:p>
      <w:pPr>
        <w:spacing w:after="40"/>
      </w:pPr>
    </w:p>
    <w:p>
      <w:pPr>
        <w:pStyle w:val="Heading1"/>
      </w:pPr>
      <w:r>
        <w:t>30. Risks and mitigations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92"/>
        <w:gridCol w:w="936"/>
        <w:gridCol w:w="3384"/>
        <w:gridCol w:w="4248"/>
      </w:tblGrid>
      <w:tr>
        <w:trPr>
          <w:tblHeader w:val="true"/>
        </w:trPr>
        <w:tc>
          <w:tcPr>
            <w:tcW w:type="dxa" w:w="7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93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Impact</w:t>
            </w:r>
          </w:p>
        </w:tc>
        <w:tc>
          <w:tcPr>
            <w:tcW w:type="dxa" w:w="338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Risk</w:t>
            </w:r>
          </w:p>
        </w:tc>
        <w:tc>
          <w:tcPr>
            <w:tcW w:type="dxa" w:w="424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Mitigation</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R-01</w:t>
            </w:r>
          </w:p>
        </w:tc>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High</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OpenGrep engine has no useful coverage without maintained rules</w:t>
            </w:r>
          </w:p>
        </w:tc>
        <w:tc>
          <w:tcPr>
            <w:tcW w:type="dxa" w:w="42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Ship locked reviewed bundles; validate zero-rule state; track licenses and provenance</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R-02</w:t>
            </w:r>
          </w:p>
        </w:tc>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High</w:t>
            </w:r>
          </w:p>
        </w:tc>
        <w:tc>
          <w:tcPr>
            <w:tcW w:type="dxa" w:w="33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False positives cause developers to bypass the gate</w:t>
            </w:r>
          </w:p>
        </w:tc>
        <w:tc>
          <w:tcPr>
            <w:tcW w:type="dxa" w:w="42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Observe first; block narrow high-confidence cases; trace policy; expiring exceptions</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R-03</w:t>
            </w:r>
          </w:p>
        </w:tc>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High</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Secret values leak through native stderr or retained raw output</w:t>
            </w:r>
          </w:p>
        </w:tc>
        <w:tc>
          <w:tcPr>
            <w:tcW w:type="dxa" w:w="42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Pre-persistence stream redaction; default no raw retention; canary tests</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R-04</w:t>
            </w:r>
          </w:p>
        </w:tc>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High</w:t>
            </w:r>
          </w:p>
        </w:tc>
        <w:tc>
          <w:tcPr>
            <w:tcW w:type="dxa" w:w="33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Shallow checkout creates false assurance</w:t>
            </w:r>
          </w:p>
        </w:tc>
        <w:tc>
          <w:tcPr>
            <w:tcW w:type="dxa" w:w="42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Detect history sufficiency and fail/inconclusive according to explicit profile</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R-05</w:t>
            </w:r>
          </w:p>
        </w:tc>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Medium</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Scanner/database updates make results drift</w:t>
            </w:r>
          </w:p>
        </w:tc>
        <w:tc>
          <w:tcPr>
            <w:tcW w:type="dxa" w:w="42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Record snapshots/digests; locked and offline modes; planned updates</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R-06</w:t>
            </w:r>
          </w:p>
        </w:tc>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Medium</w:t>
            </w:r>
          </w:p>
        </w:tc>
        <w:tc>
          <w:tcPr>
            <w:tcW w:type="dxa" w:w="33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One toolchain image becomes large or stale</w:t>
            </w:r>
          </w:p>
        </w:tc>
        <w:tc>
          <w:tcPr>
            <w:tcW w:type="dxa" w:w="42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Layered build, scheduled rebuilds, manifest, cache strategy, later external-tool mode</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R-07</w:t>
            </w:r>
          </w:p>
        </w:tc>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Medium</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Provider semantics leak into core</w:t>
            </w:r>
          </w:p>
        </w:tc>
        <w:tc>
          <w:tcPr>
            <w:tcW w:type="dxa" w:w="42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Neutral context contract; provider simulation tests; publishers consume saved reports only</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R-08</w:t>
            </w:r>
          </w:p>
        </w:tc>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Medium</w:t>
            </w:r>
          </w:p>
        </w:tc>
        <w:tc>
          <w:tcPr>
            <w:tcW w:type="dxa" w:w="33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Fingerprint churn makes baseline noisy</w:t>
            </w:r>
          </w:p>
        </w:tc>
        <w:tc>
          <w:tcPr>
            <w:tcW w:type="dxa" w:w="42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Versioned algorithm, scanner fingerprints when safe, baseline-evolution fixtures</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R-09</w:t>
            </w:r>
          </w:p>
        </w:tc>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Medium</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Coding agent overbuilds dashboard/AI before core works</w:t>
            </w:r>
          </w:p>
        </w:tc>
        <w:tc>
          <w:tcPr>
            <w:tcW w:type="dxa" w:w="42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Milestone gates; explicit non-goals; vertical slices; PR-sized changes</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R-10</w:t>
            </w:r>
          </w:p>
        </w:tc>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Medium</w:t>
            </w:r>
          </w:p>
        </w:tc>
        <w:tc>
          <w:tcPr>
            <w:tcW w:type="dxa" w:w="33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Existing repository architecture conflicts with PRD</w:t>
            </w:r>
          </w:p>
        </w:tc>
        <w:tc>
          <w:tcPr>
            <w:tcW w:type="dxa" w:w="42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M0 audit and ADRs; preserve proven behavior; no rewrite mandate</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R-11</w:t>
            </w:r>
          </w:p>
        </w:tc>
        <w:tc>
          <w:tcPr>
            <w:tcW w:type="dxa" w:w="93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Low</w:t>
            </w:r>
          </w:p>
        </w:tc>
        <w:tc>
          <w:tcPr>
            <w:tcW w:type="dxa" w:w="33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Gitleaks maintenance direction changes</w:t>
            </w:r>
          </w:p>
        </w:tc>
        <w:tc>
          <w:tcPr>
            <w:tcW w:type="dxa" w:w="424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Pin supported releases; adapter isolation; evaluate compatible replacement without policy changes</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R-12</w:t>
            </w:r>
          </w:p>
        </w:tc>
        <w:tc>
          <w:tcPr>
            <w:tcW w:type="dxa" w:w="93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Low</w:t>
            </w:r>
          </w:p>
        </w:tc>
        <w:tc>
          <w:tcPr>
            <w:tcW w:type="dxa" w:w="33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Private provider SARIF features require paid plans</w:t>
            </w:r>
          </w:p>
        </w:tc>
        <w:tc>
          <w:tcPr>
            <w:tcW w:type="dxa" w:w="424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Always retain portable artifacts; publisher capability detection and graceful fallback</w:t>
            </w:r>
          </w:p>
        </w:tc>
      </w:tr>
    </w:tbl>
    <w:p>
      <w:pPr>
        <w:spacing w:after="40"/>
      </w:pPr>
    </w:p>
    <w:p>
      <w:pPr>
        <w:pStyle w:val="Heading1"/>
      </w:pPr>
      <w:r>
        <w:t>31. Open decisions and provisional answers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92"/>
        <w:gridCol w:w="2232"/>
        <w:gridCol w:w="4680"/>
        <w:gridCol w:w="1656"/>
      </w:tblGrid>
      <w:tr>
        <w:trPr>
          <w:tblHeader w:val="true"/>
        </w:trPr>
        <w:tc>
          <w:tcPr>
            <w:tcW w:type="dxa" w:w="79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ID</w:t>
            </w:r>
          </w:p>
        </w:tc>
        <w:tc>
          <w:tcPr>
            <w:tcW w:type="dxa" w:w="223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Question</w:t>
            </w:r>
          </w:p>
        </w:tc>
        <w:tc>
          <w:tcPr>
            <w:tcW w:type="dxa" w:w="4680"/>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Provisional answer</w:t>
            </w:r>
          </w:p>
        </w:tc>
        <w:tc>
          <w:tcPr>
            <w:tcW w:type="dxa" w:w="165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Decision point</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D-01</w:t>
            </w:r>
          </w:p>
        </w:tc>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Implementation language</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Audit existing code; greenfield preference is Go; no rewrite without evidence</w:t>
            </w:r>
          </w:p>
        </w:tc>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M0 ADR</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D-02</w:t>
            </w:r>
          </w:p>
        </w:tc>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Canonical CLI name</w:t>
            </w:r>
          </w:p>
        </w:tc>
        <w:tc>
          <w:tcPr>
            <w:tcW w:type="dxa" w:w="46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Use sdt in contracts; preserve an alias if current project already exposes another name</w:t>
            </w:r>
          </w:p>
        </w:tc>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M0</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D-03</w:t>
            </w:r>
          </w:p>
        </w:tc>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Default OpenGrep bundle</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Curate a minimal permissively licensed bundle by supported language</w:t>
            </w:r>
          </w:p>
        </w:tc>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M2</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D-04</w:t>
            </w:r>
          </w:p>
        </w:tc>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Fingerprint fallback</w:t>
            </w:r>
          </w:p>
        </w:tc>
        <w:tc>
          <w:tcPr>
            <w:tcW w:type="dxa" w:w="46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Rule + normalized path + semantic context hash, versioned</w:t>
            </w:r>
          </w:p>
        </w:tc>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M3 ADR</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D-05</w:t>
            </w:r>
          </w:p>
        </w:tc>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Raw native output retention</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Off by default; sanitized opt-in for debugging</w:t>
            </w:r>
          </w:p>
        </w:tc>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M3</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D-06</w:t>
            </w:r>
          </w:p>
        </w:tc>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Policy language</w:t>
            </w:r>
          </w:p>
        </w:tc>
        <w:tc>
          <w:tcPr>
            <w:tcW w:type="dxa" w:w="46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Purpose-built typed YAML first; consider Rego only after company use cases demand it</w:t>
            </w:r>
          </w:p>
        </w:tc>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M3</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D-07</w:t>
            </w:r>
          </w:p>
        </w:tc>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Monorepo model</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One root config with optional named project units; validate after M0 examples</w:t>
            </w:r>
          </w:p>
        </w:tc>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M1</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D-08</w:t>
            </w:r>
          </w:p>
        </w:tc>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First publisher</w:t>
            </w:r>
          </w:p>
        </w:tc>
        <w:tc>
          <w:tcPr>
            <w:tcW w:type="dxa" w:w="46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Choose after lab CI provider is known; publishing is not MVP-critical</w:t>
            </w:r>
          </w:p>
        </w:tc>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M6</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D-09</w:t>
            </w:r>
          </w:p>
        </w:tc>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AI providers</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Provider-neutral interface; local model allowed; disabled by default</w:t>
            </w:r>
          </w:p>
        </w:tc>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M7</w:t>
            </w:r>
          </w:p>
        </w:tc>
      </w:tr>
      <w:tr>
        <w:trPr/>
        <w:tc>
          <w:tcPr>
            <w:tcW w:type="dxa" w:w="79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D-10</w:t>
            </w:r>
          </w:p>
        </w:tc>
        <w:tc>
          <w:tcPr>
            <w:tcW w:type="dxa" w:w="223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Central service</w:t>
            </w:r>
          </w:p>
        </w:tc>
        <w:tc>
          <w:tcPr>
            <w:tcW w:type="dxa" w:w="4680"/>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None for MVP; later aggregation is a separate product decision</w:t>
            </w:r>
          </w:p>
        </w:tc>
        <w:tc>
          <w:tcPr>
            <w:tcW w:type="dxa" w:w="165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Post-pilot</w:t>
            </w:r>
          </w:p>
        </w:tc>
      </w:tr>
      <w:tr>
        <w:trPr/>
        <w:tc>
          <w:tcPr>
            <w:tcW w:type="dxa" w:w="79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D-11</w:t>
            </w:r>
          </w:p>
        </w:tc>
        <w:tc>
          <w:tcPr>
            <w:tcW w:type="dxa" w:w="223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SonarQube coexistence</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Shadow and compare during company pilot; no immediate replacement commitment</w:t>
            </w:r>
          </w:p>
        </w:tc>
        <w:tc>
          <w:tcPr>
            <w:tcW w:type="dxa" w:w="165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5"/>
              </w:rPr>
              <w:t>Company pilot</w:t>
            </w:r>
          </w:p>
        </w:tc>
      </w:tr>
    </w:tbl>
    <w:p>
      <w:pPr>
        <w:pageBreakBefore/>
        <w:spacing w:before="2400" w:after="160"/>
      </w:pPr>
      <w:r>
        <w:rPr>
          <w:b/>
          <w:color w:val="2E74B5"/>
          <w:sz w:val="20"/>
        </w:rPr>
        <w:t>APPENDICES</w:t>
      </w:r>
    </w:p>
    <w:p>
      <w:pPr>
        <w:spacing w:after="240"/>
      </w:pPr>
      <w:r>
        <w:rPr>
          <w:b/>
          <w:color w:val="17365D"/>
          <w:sz w:val="50"/>
        </w:rPr>
        <w:t>Implementation reference</w:t>
      </w:r>
    </w:p>
    <w:p>
      <w:pPr>
        <w:spacing w:after="0" w:line="288" w:lineRule="auto"/>
      </w:pPr>
      <w:r>
        <w:rPr>
          <w:color w:val="5B6573"/>
          <w:sz w:val="24"/>
        </w:rPr>
        <w:t>Complete configuration, coding-agent protocol, review checklist, glossary, and authoritative project references.</w:t>
      </w:r>
    </w:p>
    <w:p>
      <w:pPr>
        <w:pStyle w:val="Heading1"/>
      </w:pPr>
      <w:r>
        <w:t>Appendix A. Complete reference configuration</w:t>
      </w:r>
    </w:p>
    <w:p>
      <w:pPr>
        <w:spacing w:before="80" w:after="40"/>
      </w:pPr>
      <w:r>
        <w:rPr>
          <w:b/>
          <w:color w:val="5B6573"/>
          <w:sz w:val="18"/>
        </w:rPr>
        <w:t>Illustrative v1alpha1 configuration; schema is authoritative once implemented</w:t>
      </w:r>
    </w:p>
    <w:p>
      <w:pPr>
        <w:pStyle w:val="CodeBlock"/>
        <w:keepNext w:val="0"/>
        <w:shd w:fill="F6F8FA"/>
      </w:pPr>
      <w:r>
        <w:t>apiVersion: secure-dev/v1alpha1</w:t>
      </w:r>
    </w:p>
    <w:p>
      <w:pPr>
        <w:pStyle w:val="CodeBlock"/>
        <w:keepNext w:val="0"/>
        <w:shd w:fill="F6F8FA"/>
      </w:pPr>
      <w:r>
        <w:t>kind: ScanConfiguration</w:t>
      </w:r>
    </w:p>
    <w:p>
      <w:pPr>
        <w:pStyle w:val="CodeBlock"/>
        <w:keepNext w:val="0"/>
        <w:shd w:fill="F6F8FA"/>
      </w:pPr>
      <w:r>
        <w:t xml:space="preserve"> </w:t>
      </w:r>
    </w:p>
    <w:p>
      <w:pPr>
        <w:pStyle w:val="CodeBlock"/>
        <w:keepNext w:val="0"/>
        <w:shd w:fill="F6F8FA"/>
      </w:pPr>
      <w:r>
        <w:t>metadata:</w:t>
      </w:r>
    </w:p>
    <w:p>
      <w:pPr>
        <w:pStyle w:val="CodeBlock"/>
        <w:keepNext w:val="0"/>
        <w:shd w:fill="F6F8FA"/>
      </w:pPr>
      <w:r>
        <w:t xml:space="preserve">  name: repository-default</w:t>
      </w:r>
    </w:p>
    <w:p>
      <w:pPr>
        <w:pStyle w:val="CodeBlock"/>
        <w:keepNext w:val="0"/>
        <w:shd w:fill="F6F8FA"/>
      </w:pPr>
      <w:r>
        <w:t xml:space="preserve"> </w:t>
      </w:r>
    </w:p>
    <w:p>
      <w:pPr>
        <w:pStyle w:val="CodeBlock"/>
        <w:keepNext w:val="0"/>
        <w:shd w:fill="F6F8FA"/>
      </w:pPr>
      <w:r>
        <w:t>project:</w:t>
      </w:r>
    </w:p>
    <w:p>
      <w:pPr>
        <w:pStyle w:val="CodeBlock"/>
        <w:keepNext w:val="0"/>
        <w:shd w:fill="F6F8FA"/>
      </w:pPr>
      <w:r>
        <w:t xml:space="preserve">  root: .</w:t>
      </w:r>
    </w:p>
    <w:p>
      <w:pPr>
        <w:pStyle w:val="CodeBlock"/>
        <w:keepNext w:val="0"/>
        <w:shd w:fill="F6F8FA"/>
      </w:pPr>
      <w:r>
        <w:t xml:space="preserve">  defaultBranch: main</w:t>
      </w:r>
    </w:p>
    <w:p>
      <w:pPr>
        <w:pStyle w:val="CodeBlock"/>
        <w:keepNext w:val="0"/>
        <w:shd w:fill="F6F8FA"/>
      </w:pPr>
      <w:r>
        <w:t xml:space="preserve">  include: ["**"]</w:t>
      </w:r>
    </w:p>
    <w:p>
      <w:pPr>
        <w:pStyle w:val="CodeBlock"/>
        <w:keepNext w:val="0"/>
        <w:shd w:fill="F6F8FA"/>
      </w:pPr>
      <w:r>
        <w:t xml:space="preserve">  exclude:</w:t>
      </w:r>
    </w:p>
    <w:p>
      <w:pPr>
        <w:pStyle w:val="CodeBlock"/>
        <w:keepNext w:val="0"/>
        <w:shd w:fill="F6F8FA"/>
      </w:pPr>
      <w:r>
        <w:t xml:space="preserve">    - ".git/**"</w:t>
      </w:r>
    </w:p>
    <w:p>
      <w:pPr>
        <w:pStyle w:val="CodeBlock"/>
        <w:keepNext w:val="0"/>
        <w:shd w:fill="F6F8FA"/>
      </w:pPr>
      <w:r>
        <w:t xml:space="preserve">    - "vendor/**"</w:t>
      </w:r>
    </w:p>
    <w:p>
      <w:pPr>
        <w:pStyle w:val="CodeBlock"/>
        <w:keepNext w:val="0"/>
        <w:shd w:fill="F6F8FA"/>
      </w:pPr>
      <w:r>
        <w:t xml:space="preserve">    - "generated/**"</w:t>
      </w:r>
    </w:p>
    <w:p>
      <w:pPr>
        <w:pStyle w:val="CodeBlock"/>
        <w:keepNext w:val="0"/>
        <w:shd w:fill="F6F8FA"/>
      </w:pPr>
      <w:r>
        <w:t xml:space="preserve">    - "reports/**"</w:t>
      </w:r>
    </w:p>
    <w:p>
      <w:pPr>
        <w:pStyle w:val="CodeBlock"/>
        <w:keepNext w:val="0"/>
        <w:shd w:fill="F6F8FA"/>
      </w:pPr>
      <w:r>
        <w:t xml:space="preserve"> </w:t>
      </w:r>
    </w:p>
    <w:p>
      <w:pPr>
        <w:pStyle w:val="CodeBlock"/>
        <w:keepNext w:val="0"/>
        <w:shd w:fill="F6F8FA"/>
      </w:pPr>
      <w:r>
        <w:t>profiles:</w:t>
      </w:r>
    </w:p>
    <w:p>
      <w:pPr>
        <w:pStyle w:val="CodeBlock"/>
        <w:keepNext w:val="0"/>
        <w:shd w:fill="F6F8FA"/>
      </w:pPr>
      <w:r>
        <w:t xml:space="preserve">  pr:</w:t>
      </w:r>
    </w:p>
    <w:p>
      <w:pPr>
        <w:pStyle w:val="CodeBlock"/>
        <w:keepNext w:val="0"/>
        <w:shd w:fill="F6F8FA"/>
      </w:pPr>
      <w:r>
        <w:t xml:space="preserve">    mode: changed</w:t>
      </w:r>
    </w:p>
    <w:p>
      <w:pPr>
        <w:pStyle w:val="CodeBlock"/>
        <w:keepNext w:val="0"/>
        <w:shd w:fill="F6F8FA"/>
      </w:pPr>
      <w:r>
        <w:t xml:space="preserve">    scanners: [opengrep, gitleaks, trivy-fs]</w:t>
      </w:r>
    </w:p>
    <w:p>
      <w:pPr>
        <w:pStyle w:val="CodeBlock"/>
        <w:keepNext w:val="0"/>
        <w:shd w:fill="F6F8FA"/>
      </w:pPr>
      <w:r>
        <w:t xml:space="preserve">    requiredScanners: [opengrep, gitleaks, trivy-fs]</w:t>
      </w:r>
    </w:p>
    <w:p>
      <w:pPr>
        <w:pStyle w:val="CodeBlock"/>
        <w:keepNext w:val="0"/>
        <w:shd w:fill="F6F8FA"/>
      </w:pPr>
      <w:r>
        <w:t xml:space="preserve">    timeout: 15m</w:t>
      </w:r>
    </w:p>
    <w:p>
      <w:pPr>
        <w:pStyle w:val="CodeBlock"/>
        <w:keepNext w:val="0"/>
        <w:shd w:fill="F6F8FA"/>
      </w:pPr>
      <w:r>
        <w:t xml:space="preserve">    parallelism: 3</w:t>
      </w:r>
    </w:p>
    <w:p>
      <w:pPr>
        <w:pStyle w:val="CodeBlock"/>
        <w:keepNext w:val="0"/>
        <w:shd w:fill="F6F8FA"/>
      </w:pPr>
      <w:r>
        <w:t xml:space="preserve">    missingHistory: fail</w:t>
      </w:r>
    </w:p>
    <w:p>
      <w:pPr>
        <w:pStyle w:val="CodeBlock"/>
        <w:keepNext w:val="0"/>
        <w:shd w:fill="F6F8FA"/>
      </w:pPr>
      <w:r>
        <w:t xml:space="preserve">    policyOverlay:</w:t>
      </w:r>
    </w:p>
    <w:p>
      <w:pPr>
        <w:pStyle w:val="CodeBlock"/>
        <w:keepNext w:val="0"/>
        <w:shd w:fill="F6F8FA"/>
      </w:pPr>
      <w:r>
        <w:t xml:space="preserve">      newFindingsOnly: true</w:t>
      </w:r>
    </w:p>
    <w:p>
      <w:pPr>
        <w:pStyle w:val="CodeBlock"/>
        <w:keepNext w:val="0"/>
        <w:shd w:fill="F6F8FA"/>
      </w:pPr>
      <w:r>
        <w:t xml:space="preserve"> </w:t>
      </w:r>
    </w:p>
    <w:p>
      <w:pPr>
        <w:pStyle w:val="CodeBlock"/>
        <w:keepNext w:val="0"/>
        <w:shd w:fill="F6F8FA"/>
      </w:pPr>
      <w:r>
        <w:t xml:space="preserve">  full:</w:t>
      </w:r>
    </w:p>
    <w:p>
      <w:pPr>
        <w:pStyle w:val="CodeBlock"/>
        <w:keepNext w:val="0"/>
        <w:shd w:fill="F6F8FA"/>
      </w:pPr>
      <w:r>
        <w:t xml:space="preserve">    mode: repository</w:t>
      </w:r>
    </w:p>
    <w:p>
      <w:pPr>
        <w:pStyle w:val="CodeBlock"/>
        <w:keepNext w:val="0"/>
        <w:shd w:fill="F6F8FA"/>
      </w:pPr>
      <w:r>
        <w:t xml:space="preserve">    scanners: [opengrep, gitleaks, trivy-fs]</w:t>
      </w:r>
    </w:p>
    <w:p>
      <w:pPr>
        <w:pStyle w:val="CodeBlock"/>
        <w:keepNext w:val="0"/>
        <w:shd w:fill="F6F8FA"/>
      </w:pPr>
      <w:r>
        <w:t xml:space="preserve">    requiredScanners: [opengrep, gitleaks, trivy-fs]</w:t>
      </w:r>
    </w:p>
    <w:p>
      <w:pPr>
        <w:pStyle w:val="CodeBlock"/>
        <w:keepNext w:val="0"/>
        <w:shd w:fill="F6F8FA"/>
      </w:pPr>
      <w:r>
        <w:t xml:space="preserve">    timeout: 45m</w:t>
      </w:r>
    </w:p>
    <w:p>
      <w:pPr>
        <w:pStyle w:val="CodeBlock"/>
        <w:keepNext w:val="0"/>
        <w:shd w:fill="F6F8FA"/>
      </w:pPr>
      <w:r>
        <w:t xml:space="preserve">    parallelism: 3</w:t>
      </w:r>
    </w:p>
    <w:p>
      <w:pPr>
        <w:pStyle w:val="CodeBlock"/>
        <w:keepNext w:val="0"/>
        <w:shd w:fill="F6F8FA"/>
      </w:pPr>
      <w:r>
        <w:t xml:space="preserve">    missingHistory: fail</w:t>
      </w:r>
    </w:p>
    <w:p>
      <w:pPr>
        <w:pStyle w:val="CodeBlock"/>
        <w:keepNext w:val="0"/>
        <w:shd w:fill="F6F8FA"/>
      </w:pPr>
      <w:r>
        <w:t xml:space="preserve"> </w:t>
      </w:r>
    </w:p>
    <w:p>
      <w:pPr>
        <w:pStyle w:val="CodeBlock"/>
        <w:keepNext w:val="0"/>
        <w:shd w:fill="F6F8FA"/>
      </w:pPr>
      <w:r>
        <w:t xml:space="preserve">  release:</w:t>
      </w:r>
    </w:p>
    <w:p>
      <w:pPr>
        <w:pStyle w:val="CodeBlock"/>
        <w:keepNext w:val="0"/>
        <w:shd w:fill="F6F8FA"/>
      </w:pPr>
      <w:r>
        <w:t xml:space="preserve">    mode: repository</w:t>
      </w:r>
    </w:p>
    <w:p>
      <w:pPr>
        <w:pStyle w:val="CodeBlock"/>
        <w:keepNext w:val="0"/>
        <w:shd w:fill="F6F8FA"/>
      </w:pPr>
      <w:r>
        <w:t xml:space="preserve">    scanners: [opengrep, gitleaks, trivy-fs, trivy-image]</w:t>
      </w:r>
    </w:p>
    <w:p>
      <w:pPr>
        <w:pStyle w:val="CodeBlock"/>
        <w:keepNext w:val="0"/>
        <w:shd w:fill="F6F8FA"/>
      </w:pPr>
      <w:r>
        <w:t xml:space="preserve">    requiredScanners: [opengrep, gitleaks, trivy-fs, trivy-image]</w:t>
      </w:r>
    </w:p>
    <w:p>
      <w:pPr>
        <w:pStyle w:val="CodeBlock"/>
        <w:keepNext w:val="0"/>
        <w:shd w:fill="F6F8FA"/>
      </w:pPr>
      <w:r>
        <w:t xml:space="preserve">    requireImage: true</w:t>
      </w:r>
    </w:p>
    <w:p>
      <w:pPr>
        <w:pStyle w:val="CodeBlock"/>
        <w:keepNext w:val="0"/>
        <w:shd w:fill="F6F8FA"/>
      </w:pPr>
      <w:r>
        <w:t xml:space="preserve">    timeout: 60m</w:t>
      </w:r>
    </w:p>
    <w:p>
      <w:pPr>
        <w:pStyle w:val="CodeBlock"/>
        <w:keepNext w:val="0"/>
        <w:shd w:fill="F6F8FA"/>
      </w:pPr>
      <w:r>
        <w:t xml:space="preserve">    parallelism: 2</w:t>
      </w:r>
    </w:p>
    <w:p>
      <w:pPr>
        <w:pStyle w:val="CodeBlock"/>
        <w:keepNext w:val="0"/>
        <w:shd w:fill="F6F8FA"/>
      </w:pPr>
      <w:r>
        <w:t xml:space="preserve">    updateMode: locked</w:t>
      </w:r>
    </w:p>
    <w:p>
      <w:pPr>
        <w:pStyle w:val="CodeBlock"/>
        <w:keepNext w:val="0"/>
        <w:shd w:fill="F6F8FA"/>
      </w:pPr>
      <w:r>
        <w:t xml:space="preserve"> </w:t>
      </w:r>
    </w:p>
    <w:p>
      <w:pPr>
        <w:pStyle w:val="CodeBlock"/>
        <w:keepNext w:val="0"/>
        <w:shd w:fill="F6F8FA"/>
      </w:pPr>
      <w:r>
        <w:t>scanners:</w:t>
      </w:r>
    </w:p>
    <w:p>
      <w:pPr>
        <w:pStyle w:val="CodeBlock"/>
        <w:keepNext w:val="0"/>
        <w:shd w:fill="F6F8FA"/>
      </w:pPr>
      <w:r>
        <w:t xml:space="preserve">  opengrep:</w:t>
      </w:r>
    </w:p>
    <w:p>
      <w:pPr>
        <w:pStyle w:val="CodeBlock"/>
        <w:keepNext w:val="0"/>
        <w:shd w:fill="F6F8FA"/>
      </w:pPr>
      <w:r>
        <w:t xml:space="preserve">    type: opengrep</w:t>
      </w:r>
    </w:p>
    <w:p>
      <w:pPr>
        <w:pStyle w:val="CodeBlock"/>
        <w:keepNext w:val="0"/>
        <w:shd w:fill="F6F8FA"/>
      </w:pPr>
      <w:r>
        <w:t xml:space="preserve">    rules:</w:t>
      </w:r>
    </w:p>
    <w:p>
      <w:pPr>
        <w:pStyle w:val="CodeBlock"/>
        <w:keepNext w:val="0"/>
        <w:shd w:fill="F6F8FA"/>
      </w:pPr>
      <w:r>
        <w:t xml:space="preserve">      bundles: [secure-default]</w:t>
      </w:r>
    </w:p>
    <w:p>
      <w:pPr>
        <w:pStyle w:val="CodeBlock"/>
        <w:keepNext w:val="0"/>
        <w:shd w:fill="F6F8FA"/>
      </w:pPr>
      <w:r>
        <w:t xml:space="preserve">      paths: [.secure-dev/rules]</w:t>
      </w:r>
    </w:p>
    <w:p>
      <w:pPr>
        <w:pStyle w:val="CodeBlock"/>
        <w:keepNext w:val="0"/>
        <w:shd w:fill="F6F8FA"/>
      </w:pPr>
      <w:r>
        <w:t xml:space="preserve">    exclude: ["vendor/**", "generated/**"]</w:t>
      </w:r>
    </w:p>
    <w:p>
      <w:pPr>
        <w:pStyle w:val="CodeBlock"/>
        <w:keepNext w:val="0"/>
        <w:shd w:fill="F6F8FA"/>
      </w:pPr>
      <w:r>
        <w:t xml:space="preserve">    timeout: 10m</w:t>
      </w:r>
    </w:p>
    <w:p>
      <w:pPr>
        <w:pStyle w:val="CodeBlock"/>
        <w:keepNext w:val="0"/>
        <w:shd w:fill="F6F8FA"/>
      </w:pPr>
      <w:r>
        <w:t xml:space="preserve"> </w:t>
      </w:r>
    </w:p>
    <w:p>
      <w:pPr>
        <w:pStyle w:val="CodeBlock"/>
        <w:keepNext w:val="0"/>
        <w:shd w:fill="F6F8FA"/>
      </w:pPr>
      <w:r>
        <w:t xml:space="preserve">  gitleaks:</w:t>
      </w:r>
    </w:p>
    <w:p>
      <w:pPr>
        <w:pStyle w:val="CodeBlock"/>
        <w:keepNext w:val="0"/>
        <w:shd w:fill="F6F8FA"/>
      </w:pPr>
      <w:r>
        <w:t xml:space="preserve">    type: gitleaks</w:t>
      </w:r>
    </w:p>
    <w:p>
      <w:pPr>
        <w:pStyle w:val="CodeBlock"/>
        <w:keepNext w:val="0"/>
        <w:shd w:fill="F6F8FA"/>
      </w:pPr>
      <w:r>
        <w:t xml:space="preserve">    history:</w:t>
      </w:r>
    </w:p>
    <w:p>
      <w:pPr>
        <w:pStyle w:val="CodeBlock"/>
        <w:keepNext w:val="0"/>
        <w:shd w:fill="F6F8FA"/>
      </w:pPr>
      <w:r>
        <w:t xml:space="preserve">      pr: changed</w:t>
      </w:r>
    </w:p>
    <w:p>
      <w:pPr>
        <w:pStyle w:val="CodeBlock"/>
        <w:keepNext w:val="0"/>
        <w:shd w:fill="F6F8FA"/>
      </w:pPr>
      <w:r>
        <w:t xml:space="preserve">      full: full</w:t>
      </w:r>
    </w:p>
    <w:p>
      <w:pPr>
        <w:pStyle w:val="CodeBlock"/>
        <w:keepNext w:val="0"/>
        <w:shd w:fill="F6F8FA"/>
      </w:pPr>
      <w:r>
        <w:t xml:space="preserve">      release: full</w:t>
      </w:r>
    </w:p>
    <w:p>
      <w:pPr>
        <w:pStyle w:val="CodeBlock"/>
        <w:keepNext w:val="0"/>
        <w:shd w:fill="F6F8FA"/>
      </w:pPr>
      <w:r>
        <w:t xml:space="preserve">    redact: required</w:t>
      </w:r>
    </w:p>
    <w:p>
      <w:pPr>
        <w:pStyle w:val="CodeBlock"/>
        <w:keepNext w:val="0"/>
        <w:shd w:fill="F6F8FA"/>
      </w:pPr>
      <w:r>
        <w:t xml:space="preserve">    config: .secure-dev/gitleaks.toml</w:t>
      </w:r>
    </w:p>
    <w:p>
      <w:pPr>
        <w:pStyle w:val="CodeBlock"/>
        <w:keepNext w:val="0"/>
        <w:shd w:fill="F6F8FA"/>
      </w:pPr>
      <w:r>
        <w:t xml:space="preserve">    timeout: 10m</w:t>
      </w:r>
    </w:p>
    <w:p>
      <w:pPr>
        <w:pStyle w:val="CodeBlock"/>
        <w:keepNext w:val="0"/>
        <w:shd w:fill="F6F8FA"/>
      </w:pPr>
      <w:r>
        <w:t xml:space="preserve"> </w:t>
      </w:r>
    </w:p>
    <w:p>
      <w:pPr>
        <w:pStyle w:val="CodeBlock"/>
        <w:keepNext w:val="0"/>
        <w:shd w:fill="F6F8FA"/>
      </w:pPr>
      <w:r>
        <w:t xml:space="preserve">  trivy-fs:</w:t>
      </w:r>
    </w:p>
    <w:p>
      <w:pPr>
        <w:pStyle w:val="CodeBlock"/>
        <w:keepNext w:val="0"/>
        <w:shd w:fill="F6F8FA"/>
      </w:pPr>
      <w:r>
        <w:t xml:space="preserve">    type: trivy-filesystem</w:t>
      </w:r>
    </w:p>
    <w:p>
      <w:pPr>
        <w:pStyle w:val="CodeBlock"/>
        <w:keepNext w:val="0"/>
        <w:shd w:fill="F6F8FA"/>
      </w:pPr>
      <w:r>
        <w:t xml:space="preserve">    scanners: [vulnerability, misconfiguration]</w:t>
      </w:r>
    </w:p>
    <w:p>
      <w:pPr>
        <w:pStyle w:val="CodeBlock"/>
        <w:keepNext w:val="0"/>
        <w:shd w:fill="F6F8FA"/>
      </w:pPr>
      <w:r>
        <w:t xml:space="preserve">    severities: [low, medium, high, critical]</w:t>
      </w:r>
    </w:p>
    <w:p>
      <w:pPr>
        <w:pStyle w:val="CodeBlock"/>
        <w:keepNext w:val="0"/>
        <w:shd w:fill="F6F8FA"/>
      </w:pPr>
      <w:r>
        <w:t xml:space="preserve">    ignoreUnfixed: false</w:t>
      </w:r>
    </w:p>
    <w:p>
      <w:pPr>
        <w:pStyle w:val="CodeBlock"/>
        <w:keepNext w:val="0"/>
        <w:shd w:fill="F6F8FA"/>
      </w:pPr>
      <w:r>
        <w:t xml:space="preserve">    timeout: 20m</w:t>
      </w:r>
    </w:p>
    <w:p>
      <w:pPr>
        <w:pStyle w:val="CodeBlock"/>
        <w:keepNext w:val="0"/>
        <w:shd w:fill="F6F8FA"/>
      </w:pPr>
      <w:r>
        <w:t xml:space="preserve"> </w:t>
      </w:r>
    </w:p>
    <w:p>
      <w:pPr>
        <w:pStyle w:val="CodeBlock"/>
        <w:keepNext w:val="0"/>
        <w:shd w:fill="F6F8FA"/>
      </w:pPr>
      <w:r>
        <w:t xml:space="preserve">  trivy-image:</w:t>
      </w:r>
    </w:p>
    <w:p>
      <w:pPr>
        <w:pStyle w:val="CodeBlock"/>
        <w:keepNext w:val="0"/>
        <w:shd w:fill="F6F8FA"/>
      </w:pPr>
      <w:r>
        <w:t xml:space="preserve">    type: trivy-image</w:t>
      </w:r>
    </w:p>
    <w:p>
      <w:pPr>
        <w:pStyle w:val="CodeBlock"/>
        <w:keepNext w:val="0"/>
        <w:shd w:fill="F6F8FA"/>
      </w:pPr>
      <w:r>
        <w:t xml:space="preserve">    scanners: [vulnerability, misconfiguration]</w:t>
      </w:r>
    </w:p>
    <w:p>
      <w:pPr>
        <w:pStyle w:val="CodeBlock"/>
        <w:keepNext w:val="0"/>
        <w:shd w:fill="F6F8FA"/>
      </w:pPr>
      <w:r>
        <w:t xml:space="preserve">    severities: [low, medium, high, critical]</w:t>
      </w:r>
    </w:p>
    <w:p>
      <w:pPr>
        <w:pStyle w:val="CodeBlock"/>
        <w:keepNext w:val="0"/>
        <w:shd w:fill="F6F8FA"/>
      </w:pPr>
      <w:r>
        <w:t xml:space="preserve">    ignoreUnfixed: false</w:t>
      </w:r>
    </w:p>
    <w:p>
      <w:pPr>
        <w:pStyle w:val="CodeBlock"/>
        <w:keepNext w:val="0"/>
        <w:shd w:fill="F6F8FA"/>
      </w:pPr>
      <w:r>
        <w:t xml:space="preserve">    timeout: 30m</w:t>
      </w:r>
    </w:p>
    <w:p>
      <w:pPr>
        <w:pStyle w:val="CodeBlock"/>
        <w:keepNext w:val="0"/>
        <w:shd w:fill="F6F8FA"/>
      </w:pPr>
      <w:r>
        <w:t xml:space="preserve"> </w:t>
      </w:r>
    </w:p>
    <w:p>
      <w:pPr>
        <w:pStyle w:val="CodeBlock"/>
        <w:keepNext w:val="0"/>
        <w:shd w:fill="F6F8FA"/>
      </w:pPr>
      <w:r>
        <w:t>baseline:</w:t>
      </w:r>
    </w:p>
    <w:p>
      <w:pPr>
        <w:pStyle w:val="CodeBlock"/>
        <w:keepNext w:val="0"/>
        <w:shd w:fill="F6F8FA"/>
      </w:pPr>
      <w:r>
        <w:t xml:space="preserve">  file: .secure-dev/baseline.json</w:t>
      </w:r>
    </w:p>
    <w:p>
      <w:pPr>
        <w:pStyle w:val="CodeBlock"/>
        <w:keepNext w:val="0"/>
        <w:shd w:fill="F6F8FA"/>
      </w:pPr>
      <w:r>
        <w:t xml:space="preserve">  onIncompatibleFingerprintVersion: fail</w:t>
      </w:r>
    </w:p>
    <w:p>
      <w:pPr>
        <w:pStyle w:val="CodeBlock"/>
        <w:keepNext w:val="0"/>
        <w:shd w:fill="F6F8FA"/>
      </w:pPr>
      <w:r>
        <w:t xml:space="preserve">  reportResolved: true</w:t>
      </w:r>
    </w:p>
    <w:p>
      <w:pPr>
        <w:pStyle w:val="CodeBlock"/>
        <w:keepNext w:val="0"/>
        <w:shd w:fill="F6F8FA"/>
      </w:pPr>
      <w:r>
        <w:t xml:space="preserve"> </w:t>
      </w:r>
    </w:p>
    <w:p>
      <w:pPr>
        <w:pStyle w:val="CodeBlock"/>
        <w:keepNext w:val="0"/>
        <w:shd w:fill="F6F8FA"/>
      </w:pPr>
      <w:r>
        <w:t>exceptions:</w:t>
      </w:r>
    </w:p>
    <w:p>
      <w:pPr>
        <w:pStyle w:val="CodeBlock"/>
        <w:keepNext w:val="0"/>
        <w:shd w:fill="F6F8FA"/>
      </w:pPr>
      <w:r>
        <w:t xml:space="preserve">  file: .secure-dev/exceptions.yaml</w:t>
      </w:r>
    </w:p>
    <w:p>
      <w:pPr>
        <w:pStyle w:val="CodeBlock"/>
        <w:keepNext w:val="0"/>
        <w:shd w:fill="F6F8FA"/>
      </w:pPr>
      <w:r>
        <w:t xml:space="preserve">  requireOwner: true</w:t>
      </w:r>
    </w:p>
    <w:p>
      <w:pPr>
        <w:pStyle w:val="CodeBlock"/>
        <w:keepNext w:val="0"/>
        <w:shd w:fill="F6F8FA"/>
      </w:pPr>
      <w:r>
        <w:t xml:space="preserve">  requireReason: true</w:t>
      </w:r>
    </w:p>
    <w:p>
      <w:pPr>
        <w:pStyle w:val="CodeBlock"/>
        <w:keepNext w:val="0"/>
        <w:shd w:fill="F6F8FA"/>
      </w:pPr>
      <w:r>
        <w:t xml:space="preserve">  requireExpiry: true</w:t>
      </w:r>
    </w:p>
    <w:p>
      <w:pPr>
        <w:pStyle w:val="CodeBlock"/>
        <w:keepNext w:val="0"/>
        <w:shd w:fill="F6F8FA"/>
      </w:pPr>
      <w:r>
        <w:t xml:space="preserve">  allowSecretExceptions: false</w:t>
      </w:r>
    </w:p>
    <w:p>
      <w:pPr>
        <w:pStyle w:val="CodeBlock"/>
        <w:keepNext w:val="0"/>
        <w:shd w:fill="F6F8FA"/>
      </w:pPr>
      <w:r>
        <w:t xml:space="preserve"> </w:t>
      </w:r>
    </w:p>
    <w:p>
      <w:pPr>
        <w:pStyle w:val="CodeBlock"/>
        <w:keepNext w:val="0"/>
        <w:shd w:fill="F6F8FA"/>
      </w:pPr>
      <w:r>
        <w:t>policy:</w:t>
      </w:r>
    </w:p>
    <w:p>
      <w:pPr>
        <w:pStyle w:val="CodeBlock"/>
        <w:keepNext w:val="0"/>
        <w:shd w:fill="F6F8FA"/>
      </w:pPr>
      <w:r>
        <w:t xml:space="preserve">  behaviorOnRequiredScannerError: fail</w:t>
      </w:r>
    </w:p>
    <w:p>
      <w:pPr>
        <w:pStyle w:val="CodeBlock"/>
        <w:keepNext w:val="0"/>
        <w:shd w:fill="F6F8FA"/>
      </w:pPr>
      <w:r>
        <w:t xml:space="preserve">  defaultAction: report</w:t>
      </w:r>
    </w:p>
    <w:p>
      <w:pPr>
        <w:pStyle w:val="CodeBlock"/>
        <w:keepNext w:val="0"/>
        <w:shd w:fill="F6F8FA"/>
      </w:pPr>
      <w:r>
        <w:t xml:space="preserve">  rules:</w:t>
      </w:r>
    </w:p>
    <w:p>
      <w:pPr>
        <w:pStyle w:val="CodeBlock"/>
        <w:keepNext w:val="0"/>
        <w:shd w:fill="F6F8FA"/>
      </w:pPr>
      <w:r>
        <w:t xml:space="preserve">    - id: block-secrets</w:t>
      </w:r>
    </w:p>
    <w:p>
      <w:pPr>
        <w:pStyle w:val="CodeBlock"/>
        <w:keepNext w:val="0"/>
        <w:shd w:fill="F6F8FA"/>
      </w:pPr>
      <w:r>
        <w:t xml:space="preserve">      match:</w:t>
      </w:r>
    </w:p>
    <w:p>
      <w:pPr>
        <w:pStyle w:val="CodeBlock"/>
        <w:keepNext w:val="0"/>
        <w:shd w:fill="F6F8FA"/>
      </w:pPr>
      <w:r>
        <w:t xml:space="preserve">        categories: [secret]</w:t>
      </w:r>
    </w:p>
    <w:p>
      <w:pPr>
        <w:pStyle w:val="CodeBlock"/>
        <w:keepNext w:val="0"/>
        <w:shd w:fill="F6F8FA"/>
      </w:pPr>
      <w:r>
        <w:t xml:space="preserve">        baselineStates: [new, existing, unknown]</w:t>
      </w:r>
    </w:p>
    <w:p>
      <w:pPr>
        <w:pStyle w:val="CodeBlock"/>
        <w:keepNext w:val="0"/>
        <w:shd w:fill="F6F8FA"/>
      </w:pPr>
      <w:r>
        <w:t xml:space="preserve">      action: fail</w:t>
      </w:r>
    </w:p>
    <w:p>
      <w:pPr>
        <w:pStyle w:val="CodeBlock"/>
        <w:keepNext w:val="0"/>
        <w:shd w:fill="F6F8FA"/>
      </w:pPr>
      <w:r>
        <w:t xml:space="preserve"> </w:t>
      </w:r>
    </w:p>
    <w:p>
      <w:pPr>
        <w:pStyle w:val="CodeBlock"/>
        <w:keepNext w:val="0"/>
        <w:shd w:fill="F6F8FA"/>
      </w:pPr>
      <w:r>
        <w:t xml:space="preserve">    - id: block-new-high-sast</w:t>
      </w:r>
    </w:p>
    <w:p>
      <w:pPr>
        <w:pStyle w:val="CodeBlock"/>
        <w:keepNext w:val="0"/>
        <w:shd w:fill="F6F8FA"/>
      </w:pPr>
      <w:r>
        <w:t xml:space="preserve">      match:</w:t>
      </w:r>
    </w:p>
    <w:p>
      <w:pPr>
        <w:pStyle w:val="CodeBlock"/>
        <w:keepNext w:val="0"/>
        <w:shd w:fill="F6F8FA"/>
      </w:pPr>
      <w:r>
        <w:t xml:space="preserve">        categories: [sast]</w:t>
      </w:r>
    </w:p>
    <w:p>
      <w:pPr>
        <w:pStyle w:val="CodeBlock"/>
        <w:keepNext w:val="0"/>
        <w:shd w:fill="F6F8FA"/>
      </w:pPr>
      <w:r>
        <w:t xml:space="preserve">        severities: [high, critical]</w:t>
      </w:r>
    </w:p>
    <w:p>
      <w:pPr>
        <w:pStyle w:val="CodeBlock"/>
        <w:keepNext w:val="0"/>
        <w:shd w:fill="F6F8FA"/>
      </w:pPr>
      <w:r>
        <w:t xml:space="preserve">        baselineStates: [new, unknown]</w:t>
      </w:r>
    </w:p>
    <w:p>
      <w:pPr>
        <w:pStyle w:val="CodeBlock"/>
        <w:keepNext w:val="0"/>
        <w:shd w:fill="F6F8FA"/>
      </w:pPr>
      <w:r>
        <w:t xml:space="preserve">      action: fail</w:t>
      </w:r>
    </w:p>
    <w:p>
      <w:pPr>
        <w:pStyle w:val="CodeBlock"/>
        <w:keepNext w:val="0"/>
        <w:shd w:fill="F6F8FA"/>
      </w:pPr>
      <w:r>
        <w:t xml:space="preserve"> </w:t>
      </w:r>
    </w:p>
    <w:p>
      <w:pPr>
        <w:pStyle w:val="CodeBlock"/>
        <w:keepNext w:val="0"/>
        <w:shd w:fill="F6F8FA"/>
      </w:pPr>
      <w:r>
        <w:t xml:space="preserve">    - id: block-new-critical-dependencies</w:t>
      </w:r>
    </w:p>
    <w:p>
      <w:pPr>
        <w:pStyle w:val="CodeBlock"/>
        <w:keepNext w:val="0"/>
        <w:shd w:fill="F6F8FA"/>
      </w:pPr>
      <w:r>
        <w:t xml:space="preserve">      match:</w:t>
      </w:r>
    </w:p>
    <w:p>
      <w:pPr>
        <w:pStyle w:val="CodeBlock"/>
        <w:keepNext w:val="0"/>
        <w:shd w:fill="F6F8FA"/>
      </w:pPr>
      <w:r>
        <w:t xml:space="preserve">        categories: [dependency-vulnerability, image-vulnerability]</w:t>
      </w:r>
    </w:p>
    <w:p>
      <w:pPr>
        <w:pStyle w:val="CodeBlock"/>
        <w:keepNext w:val="0"/>
        <w:shd w:fill="F6F8FA"/>
      </w:pPr>
      <w:r>
        <w:t xml:space="preserve">        severities: [critical]</w:t>
      </w:r>
    </w:p>
    <w:p>
      <w:pPr>
        <w:pStyle w:val="CodeBlock"/>
        <w:keepNext w:val="0"/>
        <w:shd w:fill="F6F8FA"/>
      </w:pPr>
      <w:r>
        <w:t xml:space="preserve">        baselineStates: [new, unknown]</w:t>
      </w:r>
    </w:p>
    <w:p>
      <w:pPr>
        <w:pStyle w:val="CodeBlock"/>
        <w:keepNext w:val="0"/>
        <w:shd w:fill="F6F8FA"/>
      </w:pPr>
      <w:r>
        <w:t xml:space="preserve">      action: fail</w:t>
      </w:r>
    </w:p>
    <w:p>
      <w:pPr>
        <w:pStyle w:val="CodeBlock"/>
        <w:keepNext w:val="0"/>
        <w:shd w:fill="F6F8FA"/>
      </w:pPr>
      <w:r>
        <w:t xml:space="preserve"> </w:t>
      </w:r>
    </w:p>
    <w:p>
      <w:pPr>
        <w:pStyle w:val="CodeBlock"/>
        <w:keepNext w:val="0"/>
        <w:shd w:fill="F6F8FA"/>
      </w:pPr>
      <w:r>
        <w:t xml:space="preserve">    - id: block-new-high-iac</w:t>
      </w:r>
    </w:p>
    <w:p>
      <w:pPr>
        <w:pStyle w:val="CodeBlock"/>
        <w:keepNext w:val="0"/>
        <w:shd w:fill="F6F8FA"/>
      </w:pPr>
      <w:r>
        <w:t xml:space="preserve">      match:</w:t>
      </w:r>
    </w:p>
    <w:p>
      <w:pPr>
        <w:pStyle w:val="CodeBlock"/>
        <w:keepNext w:val="0"/>
        <w:shd w:fill="F6F8FA"/>
      </w:pPr>
      <w:r>
        <w:t xml:space="preserve">        categories: [misconfiguration]</w:t>
      </w:r>
    </w:p>
    <w:p>
      <w:pPr>
        <w:pStyle w:val="CodeBlock"/>
        <w:keepNext w:val="0"/>
        <w:shd w:fill="F6F8FA"/>
      </w:pPr>
      <w:r>
        <w:t xml:space="preserve">        severities: [high, critical]</w:t>
      </w:r>
    </w:p>
    <w:p>
      <w:pPr>
        <w:pStyle w:val="CodeBlock"/>
        <w:keepNext w:val="0"/>
        <w:shd w:fill="F6F8FA"/>
      </w:pPr>
      <w:r>
        <w:t xml:space="preserve">        baselineStates: [new, unknown]</w:t>
      </w:r>
    </w:p>
    <w:p>
      <w:pPr>
        <w:pStyle w:val="CodeBlock"/>
        <w:keepNext w:val="0"/>
        <w:shd w:fill="F6F8FA"/>
      </w:pPr>
      <w:r>
        <w:t xml:space="preserve">      action: fail</w:t>
      </w:r>
    </w:p>
    <w:p>
      <w:pPr>
        <w:pStyle w:val="CodeBlock"/>
        <w:keepNext w:val="0"/>
        <w:shd w:fill="F6F8FA"/>
      </w:pPr>
      <w:r>
        <w:t xml:space="preserve"> </w:t>
      </w:r>
    </w:p>
    <w:p>
      <w:pPr>
        <w:pStyle w:val="CodeBlock"/>
        <w:keepNext w:val="0"/>
        <w:shd w:fill="F6F8FA"/>
      </w:pPr>
      <w:r>
        <w:t>outputs:</w:t>
      </w:r>
    </w:p>
    <w:p>
      <w:pPr>
        <w:pStyle w:val="CodeBlock"/>
        <w:keepNext w:val="0"/>
        <w:shd w:fill="F6F8FA"/>
      </w:pPr>
      <w:r>
        <w:t xml:space="preserve">  directory: reports</w:t>
      </w:r>
    </w:p>
    <w:p>
      <w:pPr>
        <w:pStyle w:val="CodeBlock"/>
        <w:keepNext w:val="0"/>
        <w:shd w:fill="F6F8FA"/>
      </w:pPr>
      <w:r>
        <w:t xml:space="preserve">  formats: [console, json, sarif, manifest]</w:t>
      </w:r>
    </w:p>
    <w:p>
      <w:pPr>
        <w:pStyle w:val="CodeBlock"/>
        <w:keepNext w:val="0"/>
        <w:shd w:fill="F6F8FA"/>
      </w:pPr>
      <w:r>
        <w:t xml:space="preserve">  rawScannerOutput: false</w:t>
      </w:r>
    </w:p>
    <w:p>
      <w:pPr>
        <w:pStyle w:val="CodeBlock"/>
        <w:keepNext w:val="0"/>
        <w:shd w:fill="F6F8FA"/>
      </w:pPr>
      <w:r>
        <w:t xml:space="preserve">  atomicWrites: true</w:t>
      </w:r>
    </w:p>
    <w:p>
      <w:pPr>
        <w:pStyle w:val="CodeBlock"/>
        <w:keepNext w:val="0"/>
        <w:shd w:fill="F6F8FA"/>
      </w:pPr>
      <w:r>
        <w:t xml:space="preserve">  redaction: strict</w:t>
      </w:r>
    </w:p>
    <w:p>
      <w:pPr>
        <w:pStyle w:val="CodeBlock"/>
        <w:keepNext w:val="0"/>
        <w:shd w:fill="F6F8FA"/>
      </w:pPr>
      <w:r>
        <w:t xml:space="preserve"> </w:t>
      </w:r>
    </w:p>
    <w:p>
      <w:pPr>
        <w:pStyle w:val="CodeBlock"/>
        <w:keepNext w:val="0"/>
        <w:shd w:fill="F6F8FA"/>
      </w:pPr>
      <w:r>
        <w:t>runtime:</w:t>
      </w:r>
    </w:p>
    <w:p>
      <w:pPr>
        <w:pStyle w:val="CodeBlock"/>
        <w:keepNext w:val="0"/>
        <w:shd w:fill="F6F8FA"/>
      </w:pPr>
      <w:r>
        <w:t xml:space="preserve">  cacheDirectory: .cache/sdt</w:t>
      </w:r>
    </w:p>
    <w:p>
      <w:pPr>
        <w:pStyle w:val="CodeBlock"/>
        <w:keepNext w:val="0"/>
        <w:shd w:fill="F6F8FA"/>
      </w:pPr>
      <w:r>
        <w:t xml:space="preserve">  temporaryDirectory: .cache/sdt/tmp</w:t>
      </w:r>
    </w:p>
    <w:p>
      <w:pPr>
        <w:pStyle w:val="CodeBlock"/>
        <w:keepNext w:val="0"/>
        <w:shd w:fill="F6F8FA"/>
      </w:pPr>
      <w:r>
        <w:t xml:space="preserve">  updateMode: database</w:t>
      </w:r>
    </w:p>
    <w:p>
      <w:pPr>
        <w:pStyle w:val="CodeBlock"/>
        <w:keepNext w:val="0"/>
        <w:shd w:fill="F6F8FA"/>
      </w:pPr>
      <w:r>
        <w:t xml:space="preserve">  offline: false</w:t>
      </w:r>
    </w:p>
    <w:p>
      <w:pPr>
        <w:pStyle w:val="CodeBlock"/>
        <w:keepNext w:val="0"/>
        <w:shd w:fill="F6F8FA"/>
      </w:pPr>
      <w:r>
        <w:t xml:space="preserve">  parallelism: auto</w:t>
      </w:r>
    </w:p>
    <w:p>
      <w:pPr>
        <w:pStyle w:val="CodeBlock"/>
        <w:keepNext w:val="0"/>
        <w:shd w:fill="F6F8FA"/>
      </w:pPr>
      <w:r>
        <w:t xml:space="preserve">  network: updates-only</w:t>
      </w:r>
    </w:p>
    <w:p>
      <w:pPr>
        <w:pStyle w:val="CodeBlock"/>
        <w:keepNext w:val="0"/>
        <w:shd w:fill="F6F8FA"/>
      </w:pPr>
      <w:r>
        <w:t xml:space="preserve"> </w:t>
      </w:r>
    </w:p>
    <w:p>
      <w:pPr>
        <w:pStyle w:val="CodeBlock"/>
        <w:keepNext w:val="0"/>
        <w:shd w:fill="F6F8FA"/>
      </w:pPr>
      <w:r>
        <w:t>publish:</w:t>
      </w:r>
    </w:p>
    <w:p>
      <w:pPr>
        <w:pStyle w:val="CodeBlock"/>
        <w:keepNext w:val="0"/>
        <w:shd w:fill="F6F8FA"/>
      </w:pPr>
      <w:r>
        <w:t xml:space="preserve">  enabled: false</w:t>
      </w:r>
    </w:p>
    <w:p>
      <w:pPr>
        <w:pStyle w:val="CodeBlock"/>
        <w:keepNext w:val="0"/>
        <w:shd w:fill="F6F8FA"/>
      </w:pPr>
      <w:r>
        <w:t xml:space="preserve">  provider: auto</w:t>
      </w:r>
    </w:p>
    <w:p>
      <w:pPr>
        <w:pStyle w:val="CodeBlock"/>
        <w:keepNext w:val="0"/>
        <w:shd w:fill="F6F8FA"/>
      </w:pPr>
      <w:r>
        <w:t xml:space="preserve"> </w:t>
      </w:r>
    </w:p>
    <w:p>
      <w:pPr>
        <w:pStyle w:val="CodeBlock"/>
        <w:keepNext w:val="0"/>
        <w:shd w:fill="F6F8FA"/>
      </w:pPr>
      <w:r>
        <w:t>ai:</w:t>
      </w:r>
    </w:p>
    <w:p>
      <w:pPr>
        <w:pStyle w:val="CodeBlock"/>
        <w:keepNext w:val="0"/>
        <w:shd w:fill="F6F8FA"/>
      </w:pPr>
      <w:r>
        <w:t xml:space="preserve">  enabled: false</w:t>
      </w:r>
    </w:p>
    <w:p>
      <w:pPr>
        <w:pStyle w:val="CodeBlock"/>
        <w:keepNext w:val="0"/>
        <w:shd w:fill="F6F8FA"/>
      </w:pPr>
      <w:r>
        <w:t xml:space="preserve">  mode: explain-only</w:t>
      </w:r>
    </w:p>
    <w:p>
      <w:pPr>
        <w:pStyle w:val="CodeBlock"/>
        <w:keepNext w:val="0"/>
        <w:shd w:fill="F6F8FA"/>
      </w:pPr>
      <w:r>
        <w:t xml:space="preserve">  sourceContextLines: 20</w:t>
      </w:r>
    </w:p>
    <w:p>
      <w:pPr>
        <w:pStyle w:val="CodeBlock"/>
        <w:keepNext w:val="0"/>
        <w:shd w:fill="F6F8FA"/>
      </w:pPr>
      <w:r>
        <w:t xml:space="preserve">  sendSecretFindings: false</w:t>
      </w:r>
    </w:p>
    <w:p>
      <w:pPr>
        <w:spacing w:after="40"/>
      </w:pPr>
    </w:p>
    <w:p>
      <w:pPr>
        <w:pStyle w:val="Heading1"/>
      </w:pPr>
      <w:r>
        <w:t>Appendix B. Run manifest minimum fields</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376"/>
        <w:gridCol w:w="6984"/>
      </w:tblGrid>
      <w:tr>
        <w:trPr>
          <w:tblHeader w:val="true"/>
        </w:trPr>
        <w:tc>
          <w:tcPr>
            <w:tcW w:type="dxa" w:w="2376"/>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Field</w:t>
            </w:r>
          </w:p>
        </w:tc>
        <w:tc>
          <w:tcPr>
            <w:tcW w:type="dxa" w:w="6984"/>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Content</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schemaVersion</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Manifest schema version</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runId / planId</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Correlation identifiers</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startedAt / completedAt</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UTC timestamps and duration</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status / exitCode</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Authoritative run outcome</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repository</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Sanitized revision, base, merge base, tree digest, changed-path digest</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configuration</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Source references, selected profile, effective digest, warnings</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policy</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Policy digest, matched blockers, trace artifact</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tools</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CLI, adapter, scanner, rules, database, and image identities</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tasks</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Planned/executed/skipped state, native exit, timing, timeout, diagnostics</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coverage</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Languages/manifests/IaC/images detected and scanned</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findings</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Counts by category, severity, state, action, and suppression</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artifacts</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Path, media type, schema, checksum, generation status</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environment</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OS/architecture and declared resource limits; no credentials</w:t>
            </w:r>
          </w:p>
        </w:tc>
      </w:tr>
      <w:tr>
        <w:trPr/>
        <w:tc>
          <w:tcPr>
            <w:tcW w:type="dxa" w:w="2376"/>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network</w:t>
            </w:r>
          </w:p>
        </w:tc>
        <w:tc>
          <w:tcPr>
            <w:tcW w:type="dxa" w:w="6984"/>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Offline/update mode, contacted update classes, snapshot ages</w:t>
            </w:r>
          </w:p>
        </w:tc>
      </w:tr>
      <w:tr>
        <w:trPr/>
        <w:tc>
          <w:tcPr>
            <w:tcW w:type="dxa" w:w="2376"/>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ai</w:t>
            </w:r>
          </w:p>
        </w:tc>
        <w:tc>
          <w:tcPr>
            <w:tcW w:type="dxa" w:w="6984"/>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Used flag, mode, template/model identifiers, data-sharing mode</w:t>
            </w:r>
          </w:p>
        </w:tc>
      </w:tr>
    </w:tbl>
    <w:p>
      <w:pPr>
        <w:spacing w:after="40"/>
      </w:pPr>
    </w:p>
    <w:p>
      <w:pPr>
        <w:pStyle w:val="Heading1"/>
      </w:pPr>
      <w:r>
        <w:t>Appendix C. Coding-agent implementation protocol</w:t>
      </w:r>
    </w:p>
    <w:p>
      <w:r>
        <w:t>This protocol is normative for an automated coding agent working from the PRD. It is intended to prevent large speculative rewrites and preserve verifiable progress.</w:t>
      </w:r>
    </w:p>
    <w:p>
      <w:pPr>
        <w:spacing w:after="80" w:line="264" w:lineRule="auto"/>
        <w:numPr>
          <w:ilvl w:val="0"/>
          <w:numId w:val="13"/>
        </w:numPr>
      </w:pPr>
      <w:r>
        <w:t>Start with Milestone 0. Inspect the existing repository, run its tests, identify current commands and provider coupling, and produce a concise gap map before changing architecture.</w:t>
      </w:r>
    </w:p>
    <w:p>
      <w:pPr>
        <w:spacing w:after="80" w:line="264" w:lineRule="auto"/>
        <w:numPr>
          <w:ilvl w:val="0"/>
          <w:numId w:val="13"/>
        </w:numPr>
      </w:pPr>
      <w:r>
        <w:t>Create or update ADRs for implementation language, configuration schema, process execution, fingerprinting, policy DSL, and packaging before committing irreversible design changes.</w:t>
      </w:r>
    </w:p>
    <w:p>
      <w:pPr>
        <w:spacing w:after="80" w:line="264" w:lineRule="auto"/>
        <w:numPr>
          <w:ilvl w:val="0"/>
          <w:numId w:val="13"/>
        </w:numPr>
      </w:pPr>
      <w:r>
        <w:t>Implement one vertical slice at a time. Each slice must end in a runnable command, automated tests, and an updated example.</w:t>
      </w:r>
    </w:p>
    <w:p>
      <w:pPr>
        <w:spacing w:after="80" w:line="264" w:lineRule="auto"/>
        <w:numPr>
          <w:ilvl w:val="0"/>
          <w:numId w:val="13"/>
        </w:numPr>
      </w:pPr>
      <w:r>
        <w:t>Treat this PRD's product contracts as requirements and its illustrative directory layouts or type signatures as guidance. Preserve viable existing code when it satisfies the contract.</w:t>
      </w:r>
    </w:p>
    <w:p>
      <w:pPr>
        <w:spacing w:after="80" w:line="264" w:lineRule="auto"/>
        <w:numPr>
          <w:ilvl w:val="0"/>
          <w:numId w:val="13"/>
        </w:numPr>
      </w:pPr>
      <w:r>
        <w:t>Do not add provider SDKs to the core scan path. Translate provider inputs at the edge into ScanContext.</w:t>
      </w:r>
    </w:p>
    <w:p>
      <w:pPr>
        <w:spacing w:after="80" w:line="264" w:lineRule="auto"/>
        <w:numPr>
          <w:ilvl w:val="0"/>
          <w:numId w:val="13"/>
        </w:numPr>
      </w:pPr>
      <w:r>
        <w:t>Do not add AI until deterministic scanners, normalization, policy, baselines, reports, and equivalence tests are complete.</w:t>
      </w:r>
    </w:p>
    <w:p>
      <w:pPr>
        <w:spacing w:after="80" w:line="264" w:lineRule="auto"/>
        <w:numPr>
          <w:ilvl w:val="0"/>
          <w:numId w:val="13"/>
        </w:numPr>
      </w:pPr>
      <w:r>
        <w:t>Never log real scanner evidence from secret findings. Build a redaction canary test before enabling verbose native scanner output.</w:t>
      </w:r>
    </w:p>
    <w:p>
      <w:pPr>
        <w:spacing w:after="80" w:line="264" w:lineRule="auto"/>
        <w:numPr>
          <w:ilvl w:val="0"/>
          <w:numId w:val="13"/>
        </w:numPr>
      </w:pPr>
      <w:r>
        <w:t>Use direct subprocess APIs with argument arrays. Reject configuration that attempts to express arbitrary commands or shell fragments.</w:t>
      </w:r>
    </w:p>
    <w:p>
      <w:pPr>
        <w:spacing w:after="80" w:line="264" w:lineRule="auto"/>
        <w:numPr>
          <w:ilvl w:val="0"/>
          <w:numId w:val="13"/>
        </w:numPr>
      </w:pPr>
      <w:r>
        <w:t>For every adapter, implement the shared contract test suite before adding adapter-specific convenience features.</w:t>
      </w:r>
    </w:p>
    <w:p>
      <w:pPr>
        <w:spacing w:after="80" w:line="264" w:lineRule="auto"/>
        <w:numPr>
          <w:ilvl w:val="0"/>
          <w:numId w:val="13"/>
        </w:numPr>
      </w:pPr>
      <w:r>
        <w:t>Generate reports before returning a policy-failure exit code. Add a test that verifies artifacts exist and validate when exit code is 1.</w:t>
      </w:r>
    </w:p>
    <w:p>
      <w:pPr>
        <w:spacing w:after="80" w:line="264" w:lineRule="auto"/>
        <w:numPr>
          <w:ilvl w:val="0"/>
          <w:numId w:val="13"/>
        </w:numPr>
      </w:pPr>
      <w:r>
        <w:t>Pin all tools and rule assets in tests and releases. Record their identities in the manifest and golden fixtures.</w:t>
      </w:r>
    </w:p>
    <w:p>
      <w:pPr>
        <w:spacing w:after="80" w:line="264" w:lineRule="auto"/>
        <w:numPr>
          <w:ilvl w:val="0"/>
          <w:numId w:val="13"/>
        </w:numPr>
      </w:pPr>
      <w:r>
        <w:t>Keep changes reviewable. Prefer milestone-sized pull requests with migration notes over a single repository-wide rewrite.</w:t>
      </w:r>
    </w:p>
    <w:p>
      <w:pPr>
        <w:pStyle w:val="Heading2"/>
      </w:pPr>
      <w:r>
        <w:t>Agent completion report for each slice</w:t>
      </w:r>
    </w:p>
    <w:p>
      <w:pPr>
        <w:pStyle w:val="ListBullet"/>
      </w:pPr>
      <w:r>
        <w:t xml:space="preserve"> </w:t>
      </w:r>
      <w:r>
        <w:t>Requirement IDs implemented.</w:t>
      </w:r>
    </w:p>
    <w:p>
      <w:pPr>
        <w:pStyle w:val="ListBullet"/>
      </w:pPr>
      <w:r>
        <w:t xml:space="preserve"> </w:t>
      </w:r>
      <w:r>
        <w:t>Files changed and architectural boundary affected.</w:t>
      </w:r>
    </w:p>
    <w:p>
      <w:pPr>
        <w:pStyle w:val="ListBullet"/>
      </w:pPr>
      <w:r>
        <w:t xml:space="preserve"> </w:t>
      </w:r>
      <w:r>
        <w:t>Commands executed and tests passed.</w:t>
      </w:r>
    </w:p>
    <w:p>
      <w:pPr>
        <w:pStyle w:val="ListBullet"/>
      </w:pPr>
      <w:r>
        <w:t xml:space="preserve"> </w:t>
      </w:r>
      <w:r>
        <w:t>Generated or updated golden fixtures.</w:t>
      </w:r>
    </w:p>
    <w:p>
      <w:pPr>
        <w:pStyle w:val="ListBullet"/>
      </w:pPr>
      <w:r>
        <w:t xml:space="preserve"> </w:t>
      </w:r>
      <w:r>
        <w:t>Security/privacy considerations checked.</w:t>
      </w:r>
    </w:p>
    <w:p>
      <w:pPr>
        <w:pStyle w:val="ListBullet"/>
      </w:pPr>
      <w:r>
        <w:t xml:space="preserve"> </w:t>
      </w:r>
      <w:r>
        <w:t>Known gaps, deferred requirements, and next smallest slice.</w:t>
      </w:r>
    </w:p>
    <w:p>
      <w:pPr>
        <w:pStyle w:val="Heading1"/>
      </w:pPr>
      <w:r>
        <w:t>Appendix D. Review checklist</w:t>
      </w:r>
    </w:p>
    <w:p>
      <w:pPr>
        <w:pStyle w:val="Heading2"/>
      </w:pPr>
      <w:r>
        <w:t>Product</w:t>
      </w:r>
    </w:p>
    <w:p>
      <w:pPr>
        <w:pStyle w:val="ListBullet"/>
      </w:pPr>
      <w:r>
        <w:t xml:space="preserve"> </w:t>
      </w:r>
      <w:r>
        <w:t>Behavior is configurable without editing provider pipeline logic.</w:t>
      </w:r>
    </w:p>
    <w:p>
      <w:pPr>
        <w:pStyle w:val="ListBullet"/>
      </w:pPr>
      <w:r>
        <w:t xml:space="preserve"> </w:t>
      </w:r>
      <w:r>
        <w:t>Local reproduction is documented for every blocking CI case.</w:t>
      </w:r>
    </w:p>
    <w:p>
      <w:pPr>
        <w:pStyle w:val="ListBullet"/>
      </w:pPr>
      <w:r>
        <w:t xml:space="preserve"> </w:t>
      </w:r>
      <w:r>
        <w:t>New functionality maps to a requirement ID and release priority.</w:t>
      </w:r>
    </w:p>
    <w:p>
      <w:pPr>
        <w:pStyle w:val="Heading2"/>
      </w:pPr>
      <w:r>
        <w:t>Architecture</w:t>
      </w:r>
    </w:p>
    <w:p>
      <w:pPr>
        <w:pStyle w:val="ListBullet"/>
      </w:pPr>
      <w:r>
        <w:t xml:space="preserve"> </w:t>
      </w:r>
      <w:r>
        <w:t>Core scan packages import no provider SDK.</w:t>
      </w:r>
    </w:p>
    <w:p>
      <w:pPr>
        <w:pStyle w:val="ListBullet"/>
      </w:pPr>
      <w:r>
        <w:t xml:space="preserve"> </w:t>
      </w:r>
      <w:r>
        <w:t>Policy consumes canonical models rather than scanner-native structures.</w:t>
      </w:r>
    </w:p>
    <w:p>
      <w:pPr>
        <w:pStyle w:val="ListBullet"/>
      </w:pPr>
      <w:r>
        <w:t xml:space="preserve"> </w:t>
      </w:r>
      <w:r>
        <w:t>Publisher and AI paths consume saved redacted reports and cannot alter run status.</w:t>
      </w:r>
    </w:p>
    <w:p>
      <w:pPr>
        <w:pStyle w:val="Heading2"/>
      </w:pPr>
      <w:r>
        <w:t>Security</w:t>
      </w:r>
    </w:p>
    <w:p>
      <w:pPr>
        <w:pStyle w:val="ListBullet"/>
      </w:pPr>
      <w:r>
        <w:t xml:space="preserve"> </w:t>
      </w:r>
      <w:r>
        <w:t>Repository-controlled values never enter a shell command.</w:t>
      </w:r>
    </w:p>
    <w:p>
      <w:pPr>
        <w:pStyle w:val="ListBullet"/>
      </w:pPr>
      <w:r>
        <w:t xml:space="preserve"> </w:t>
      </w:r>
      <w:r>
        <w:t>Secret canaries are absent from all retained outputs.</w:t>
      </w:r>
    </w:p>
    <w:p>
      <w:pPr>
        <w:pStyle w:val="ListBullet"/>
      </w:pPr>
      <w:r>
        <w:t xml:space="preserve"> </w:t>
      </w:r>
      <w:r>
        <w:t>Source is read-only and outputs remain inside configured roots.</w:t>
      </w:r>
    </w:p>
    <w:p>
      <w:pPr>
        <w:pStyle w:val="ListBullet"/>
      </w:pPr>
      <w:r>
        <w:t xml:space="preserve"> </w:t>
      </w:r>
      <w:r>
        <w:t>Network behavior and downloaded asset provenance are explicit.</w:t>
      </w:r>
    </w:p>
    <w:p>
      <w:pPr>
        <w:pStyle w:val="Heading2"/>
      </w:pPr>
      <w:r>
        <w:t>Quality</w:t>
      </w:r>
    </w:p>
    <w:p>
      <w:pPr>
        <w:pStyle w:val="ListBullet"/>
      </w:pPr>
      <w:r>
        <w:t xml:space="preserve"> </w:t>
      </w:r>
      <w:r>
        <w:t>Config/schema, adapter contract, golden, E2E, and equivalence tests cover the change.</w:t>
      </w:r>
    </w:p>
    <w:p>
      <w:pPr>
        <w:pStyle w:val="ListBullet"/>
      </w:pPr>
      <w:r>
        <w:t xml:space="preserve"> </w:t>
      </w:r>
      <w:r>
        <w:t>Failure paths retain sanitized artifacts and clear status.</w:t>
      </w:r>
    </w:p>
    <w:p>
      <w:pPr>
        <w:pStyle w:val="ListBullet"/>
      </w:pPr>
      <w:r>
        <w:t xml:space="preserve"> </w:t>
      </w:r>
      <w:r>
        <w:t>Compatibility implications are documented for schema or fingerprint changes.</w:t>
      </w:r>
    </w:p>
    <w:p>
      <w:pPr>
        <w:pStyle w:val="Heading2"/>
      </w:pPr>
      <w:r>
        <w:t>Release</w:t>
      </w:r>
    </w:p>
    <w:p>
      <w:pPr>
        <w:pStyle w:val="ListBullet"/>
      </w:pPr>
      <w:r>
        <w:t xml:space="preserve"> </w:t>
      </w:r>
      <w:r>
        <w:t>Versions are pinned; image runs non-root; license/provenance manifest is updated.</w:t>
      </w:r>
    </w:p>
    <w:p>
      <w:pPr>
        <w:pStyle w:val="ListBullet"/>
      </w:pPr>
      <w:r>
        <w:t xml:space="preserve"> </w:t>
      </w:r>
      <w:r>
        <w:t>Examples use immutable versions or digests.</w:t>
      </w:r>
    </w:p>
    <w:p>
      <w:pPr>
        <w:pStyle w:val="ListBullet"/>
      </w:pPr>
      <w:r>
        <w:t xml:space="preserve"> </w:t>
      </w:r>
      <w:r>
        <w:t>Offline smoke scan succeeds with declared preloaded assets.</w:t>
      </w:r>
    </w:p>
    <w:p>
      <w:pPr>
        <w:pStyle w:val="Heading1"/>
      </w:pPr>
      <w:r>
        <w:t>Appendix E. Glossary</w:t>
      </w:r>
    </w:p>
    <w:tbl>
      <w:tblPr>
        <w:tblStyle w:val="TableGrid"/>
        <w:tblW w:type="dxa" w:w="9360"/>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88"/>
        <w:gridCol w:w="7272"/>
      </w:tblGrid>
      <w:tr>
        <w:trPr>
          <w:tblHeader w:val="true"/>
        </w:trPr>
        <w:tc>
          <w:tcPr>
            <w:tcW w:type="dxa" w:w="2088"/>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Term</w:t>
            </w:r>
          </w:p>
        </w:tc>
        <w:tc>
          <w:tcPr>
            <w:tcW w:type="dxa" w:w="7272"/>
            <w:tcMar>
              <w:top w:w="80" w:type="dxa"/>
              <w:start w:w="120" w:type="dxa"/>
              <w:bottom w:w="80" w:type="dxa"/>
              <w:end w:w="120" w:type="dxa"/>
            </w:tcMar>
            <w:vAlign w:val="center"/>
            <w:shd w:fill="E8EEF5"/>
          </w:tcPr>
          <w:p>
            <w:pPr>
              <w:spacing w:before="0" w:after="0" w:line="252" w:lineRule="auto"/>
              <w:jc w:val="left"/>
            </w:pPr>
            <w:r/>
            <w:r>
              <w:rPr>
                <w:rFonts w:ascii="Calibri" w:hAnsi="Calibri"/>
                <w:b/>
                <w:color w:val="17365D"/>
                <w:sz w:val="18"/>
              </w:rPr>
              <w:t>Definition</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Adapter</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 component translating SDT typed configuration and context into one external tool or provider contract.</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Baseline</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An explicit versioned set of known finding fingerprints used to distinguish existing debt from new findings.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Canonical finding</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SDT's scanner-neutral representation used by policy and reporters.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Changed mode</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 scan scoped using an explicit Git base/head boundary and derived paths or commit range.</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Complete</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 run in which all required scanners executed with required history/assets and produced valid results.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Finding fingerprint</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 versioned identity intended to match the same issue across compatible runs.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Inconclusive</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A run that cannot claim required assurance because input, history, scanner, or parsing was incomplete.</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OCI image</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Portable container image conforming to OCI distribution/runtime conventions.</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Plan</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Immutable, digestible description of tasks and outputs resolved before scanner execution.</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Profile</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Named configuration overlay representing PR, full, release, or another operating mode.</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Provider adapter</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Edge integration translating provider context or publishing saved results.</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Rule bundle</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Versioned, verified collection of SAST rules with provenance and license metadata.</w:t>
            </w:r>
          </w:p>
        </w:tc>
      </w:tr>
      <w:tr>
        <w:trPr/>
        <w:tc>
          <w:tcPr>
            <w:tcW w:type="dxa" w:w="2088"/>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SARIF</w:t>
            </w:r>
          </w:p>
        </w:tc>
        <w:tc>
          <w:tcPr>
            <w:tcW w:type="dxa" w:w="7272"/>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Standard interchange format for static-analysis findings; SDT targets SARIF 2.1.0.</w:t>
            </w:r>
          </w:p>
        </w:tc>
      </w:tr>
      <w:tr>
        <w:trPr/>
        <w:tc>
          <w:tcPr>
            <w:tcW w:type="dxa" w:w="2088"/>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Scanner health</w:t>
            </w:r>
          </w:p>
        </w:tc>
        <w:tc>
          <w:tcPr>
            <w:tcW w:type="dxa" w:w="7272"/>
            <w:shd w:fill="FAFBFC"/>
            <w:tcMar>
              <w:top w:w="80" w:type="dxa"/>
              <w:start w:w="120" w:type="dxa"/>
              <w:bottom w:w="80" w:type="dxa"/>
              <w:end w:w="120" w:type="dxa"/>
            </w:tcMar>
            <w:vAlign w:val="center"/>
          </w:tcPr>
          <w:p>
            <w:pPr>
              <w:spacing w:before="0" w:after="0" w:line="252" w:lineRule="auto"/>
              <w:jc w:val="left"/>
            </w:pPr>
            <w:r/>
            <w:r>
              <w:rPr>
                <w:rFonts w:ascii="Calibri" w:hAnsi="Calibri"/>
                <w:b w:val="0"/>
                <w:color w:val="17243A"/>
                <w:sz w:val="17"/>
              </w:rPr>
              <w:t>Structured status describing tool availability, completion, partial output, timeout, or failure.</w:t>
            </w:r>
          </w:p>
        </w:tc>
      </w:tr>
    </w:tbl>
    <w:p>
      <w:pPr>
        <w:spacing w:after="40"/>
      </w:pPr>
    </w:p>
    <w:p>
      <w:pPr>
        <w:pStyle w:val="Heading1"/>
      </w:pPr>
      <w:r>
        <w:t>Appendix F. References</w:t>
      </w:r>
    </w:p>
    <w:p>
      <w:r>
        <w:t>These references inform tool integration and interchange expectations. Exact tool versions and rule/database snapshots are intentionally controlled by the release manifest rather than hard-coded in this PRD.</w:t>
      </w:r>
    </w:p>
    <w:p>
      <w:pPr>
        <w:pStyle w:val="SmallNote"/>
      </w:pPr>
      <w:r>
        <w:rPr>
          <w:b/>
        </w:rPr>
        <w:t xml:space="preserve">Project repository. </w:t>
      </w:r>
      <w:hyperlink r:id="rId11">
        <w:r>
          <w:rPr>
            <w:color w:val="2E74B5"/>
            <w:u w:val="single"/>
          </w:rPr>
          <w:t>https://github.com/bhanuharya/secure-development-tools</w:t>
        </w:r>
      </w:hyperlink>
      <w:r>
        <w:t xml:space="preserve"> - Current project to audit before implementation changes.</w:t>
      </w:r>
    </w:p>
    <w:p>
      <w:pPr>
        <w:pStyle w:val="SmallNote"/>
      </w:pPr>
      <w:r>
        <w:rPr>
          <w:b/>
        </w:rPr>
        <w:t xml:space="preserve">OpenGrep. </w:t>
      </w:r>
      <w:hyperlink r:id="rId12">
        <w:r>
          <w:rPr>
            <w:color w:val="2E74B5"/>
            <w:u w:val="single"/>
          </w:rPr>
          <w:t>https://github.com/opengrep/opengrep</w:t>
        </w:r>
      </w:hyperlink>
      <w:r>
        <w:t xml:space="preserve"> - SAST engine, compatible rule model, supported output formats, and installation guidance.</w:t>
      </w:r>
    </w:p>
    <w:p>
      <w:pPr>
        <w:pStyle w:val="SmallNote"/>
      </w:pPr>
      <w:r>
        <w:rPr>
          <w:b/>
        </w:rPr>
        <w:t xml:space="preserve">Trivy. </w:t>
      </w:r>
      <w:hyperlink r:id="rId13">
        <w:r>
          <w:rPr>
            <w:color w:val="2E74B5"/>
            <w:u w:val="single"/>
          </w:rPr>
          <w:t>https://trivy.dev/</w:t>
        </w:r>
      </w:hyperlink>
      <w:r>
        <w:t xml:space="preserve"> - Filesystem, dependency, IaC, image, SBOM, and database behavior.</w:t>
      </w:r>
    </w:p>
    <w:p>
      <w:pPr>
        <w:pStyle w:val="SmallNote"/>
      </w:pPr>
      <w:r>
        <w:rPr>
          <w:b/>
        </w:rPr>
        <w:t xml:space="preserve">Gitleaks. </w:t>
      </w:r>
      <w:hyperlink r:id="rId14">
        <w:r>
          <w:rPr>
            <w:color w:val="2E74B5"/>
            <w:u w:val="single"/>
          </w:rPr>
          <w:t>https://github.com/gitleaks/gitleaks</w:t>
        </w:r>
      </w:hyperlink>
      <w:r>
        <w:t xml:space="preserve"> - Git-aware secret detection, configuration, ranges, and redaction behavior.</w:t>
      </w:r>
    </w:p>
    <w:p>
      <w:pPr>
        <w:pStyle w:val="SmallNote"/>
      </w:pPr>
      <w:r>
        <w:rPr>
          <w:b/>
        </w:rPr>
        <w:t xml:space="preserve">SARIF 2.1.0. </w:t>
      </w:r>
      <w:hyperlink r:id="rId15">
        <w:r>
          <w:rPr>
            <w:color w:val="2E74B5"/>
            <w:u w:val="single"/>
          </w:rPr>
          <w:t>https://docs.oasis-open.org/sarif/sarif/v2.1.0/</w:t>
        </w:r>
      </w:hyperlink>
      <w:r>
        <w:t xml:space="preserve"> - Static analysis interchange specification.</w:t>
      </w:r>
    </w:p>
    <w:p>
      <w:pPr>
        <w:pStyle w:val="SmallNote"/>
      </w:pPr>
      <w:r>
        <w:rPr>
          <w:b/>
        </w:rPr>
        <w:t xml:space="preserve">CycloneDX. </w:t>
      </w:r>
      <w:hyperlink r:id="rId16">
        <w:r>
          <w:rPr>
            <w:color w:val="2E74B5"/>
            <w:u w:val="single"/>
          </w:rPr>
          <w:t>https://cyclonedx.org/specification/overview/</w:t>
        </w:r>
      </w:hyperlink>
      <w:r>
        <w:t xml:space="preserve"> - SBOM specification family.</w:t>
      </w:r>
    </w:p>
    <w:p>
      <w:pPr>
        <w:pStyle w:val="SmallNote"/>
      </w:pPr>
      <w:r>
        <w:rPr>
          <w:b/>
        </w:rPr>
        <w:t xml:space="preserve">OCI specifications. </w:t>
      </w:r>
      <w:hyperlink r:id="rId17">
        <w:r>
          <w:rPr>
            <w:color w:val="2E74B5"/>
            <w:u w:val="single"/>
          </w:rPr>
          <w:t>https://opencontainers.org/</w:t>
        </w:r>
      </w:hyperlink>
      <w:r>
        <w:t xml:space="preserve"> - Image, distribution, and runtime standards.</w:t>
      </w:r>
    </w:p>
    <w:p>
      <w:pPr>
        <w:pStyle w:val="Heading1"/>
      </w:pPr>
      <w:r>
        <w:t>Approval and change control</w:t>
      </w:r>
    </w:p>
    <w:p>
      <w:r>
        <w:t>Version 0.1 is approved for architecture validation and personal-lab MVP planning when the project owner accepts the product decision, P0 scope, and Milestone 0 audit requirement. Any change to provider neutrality, deterministic policy authority, redaction guarantees, canonical schema ownership, or local-first operation requires an ADR and a PRD version update.</w:t>
      </w:r>
    </w:p>
    <w:sectPr w:rsidR="00FC693F" w:rsidRPr="0006063C" w:rsidSect="00034616">
      <w:footerReference w:type="default" r:id="rId9"/>
      <w:footerReference w:type="even" r:id="rId10"/>
      <w:pgSz w:w="12240" w:h="15840"/>
      <w:pgMar w:top="1181" w:right="1267" w:bottom="1123" w:left="1267"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6"/>
      </w:rPr>
      <w:t xml:space="preserve">Draft v0.1   |   Page </w:t>
    </w:r>
    <w:r>
      <w:fldChar w:fldCharType="begin"/>
      <w:instrText xml:space="preserve">PAGE</w:instrText>
      <w:fldChar w:fldCharType="separate"/>
      <w:t>1</w:t>
      <w:fldChar w:fldCharType="end"/>
    </w:r>
    <w:r>
      <w:rPr>
        <w:color w:val="5B6573"/>
        <w:sz w:val="16"/>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6"/>
      </w:rPr>
      <w:t xml:space="preserve">Draft v0.1   |   Page </w:t>
    </w:r>
    <w:r>
      <w:fldChar w:fldCharType="begin"/>
      <w:instrText xml:space="preserve">PAGE</w:instrText>
      <w:fldChar w:fldCharType="separate"/>
      <w:t>1</w:t>
      <w:fldChar w:fldCharType="end"/>
    </w:r>
    <w:r>
      <w:rPr>
        <w:color w:val="5B6573"/>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60"/>
        </w:tabs>
        <w:ind w:left="720" w:hanging="360"/>
      </w:pPr>
    </w:lvl>
  </w:abstractNum>
  <w:num w:numId="10">
    <w:abstractNumId w:val="9"/>
  </w:num>
  <w:abstractNum w:abstractNumId="10">
    <w:multiLevelType w:val="singleLevel"/>
    <w:lvl w:ilvl="0">
      <w:start w:val="1"/>
      <w:numFmt w:val="decimal"/>
      <w:lvlText w:val="%1."/>
      <w:lvlJc w:val="left"/>
      <w:pPr>
        <w:tabs>
          <w:tab w:val="num" w:pos="360"/>
        </w:tabs>
        <w:ind w:left="720" w:hanging="360"/>
      </w:pPr>
    </w:lvl>
  </w:abstractNum>
  <w:num w:numId="11">
    <w:abstractNumId w:val="10"/>
  </w:num>
  <w:abstractNum w:abstractNumId="11">
    <w:multiLevelType w:val="singleLevel"/>
    <w:lvl w:ilvl="0">
      <w:start w:val="1"/>
      <w:numFmt w:val="decimal"/>
      <w:lvlText w:val="%1."/>
      <w:lvlJc w:val="left"/>
      <w:pPr>
        <w:tabs>
          <w:tab w:val="num" w:pos="360"/>
        </w:tabs>
        <w:ind w:left="720" w:hanging="360"/>
      </w:pPr>
    </w:lvl>
  </w:abstractNum>
  <w:num w:numId="12">
    <w:abstractNumId w:val="11"/>
  </w:num>
  <w:abstractNum w:abstractNumId="12">
    <w:multiLevelType w:val="singleLevel"/>
    <w:lvl w:ilvl="0">
      <w:start w:val="1"/>
      <w:numFmt w:val="decimal"/>
      <w:lvlText w:val="%1."/>
      <w:lvlJc w:val="left"/>
      <w:pPr>
        <w:tabs>
          <w:tab w:val="num" w:pos="36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4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val="0"/>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64" w:lineRule="auto"/>
      <w:ind w:left="1123" w:hanging="317"/>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spacing w:after="80" w:line="264" w:lineRule="auto"/>
      <w:ind w:left="1123" w:hanging="317"/>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02" w:right="144"/>
    </w:pPr>
    <w:rPr>
      <w:rFonts w:ascii="Liberation Mono" w:hAnsi="Liberation Mono"/>
      <w:color w:val="24292F"/>
      <w:sz w:val="16"/>
    </w:rPr>
  </w:style>
  <w:style w:type="paragraph" w:customStyle="1" w:styleId="SmallNote">
    <w:name w:val="Small Note"/>
    <w:pPr>
      <w:spacing w:after="80" w:line="252" w:lineRule="auto"/>
    </w:pPr>
    <w:rPr>
      <w:rFonts w:ascii="Calibri" w:hAnsi="Calibr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github.com/bhanuharya/secure-development-tools" TargetMode="External"/><Relationship Id="rId12" Type="http://schemas.openxmlformats.org/officeDocument/2006/relationships/hyperlink" Target="https://github.com/opengrep/opengrep" TargetMode="External"/><Relationship Id="rId13" Type="http://schemas.openxmlformats.org/officeDocument/2006/relationships/hyperlink" Target="https://trivy.dev/" TargetMode="External"/><Relationship Id="rId14" Type="http://schemas.openxmlformats.org/officeDocument/2006/relationships/hyperlink" Target="https://github.com/gitleaks/gitleaks" TargetMode="External"/><Relationship Id="rId15" Type="http://schemas.openxmlformats.org/officeDocument/2006/relationships/hyperlink" Target="https://docs.oasis-open.org/sarif/sarif/v2.1.0/" TargetMode="External"/><Relationship Id="rId16" Type="http://schemas.openxmlformats.org/officeDocument/2006/relationships/hyperlink" Target="https://cyclonedx.org/specification/overview/" TargetMode="External"/><Relationship Id="rId17" Type="http://schemas.openxmlformats.org/officeDocument/2006/relationships/hyperlink" Target="https://opencontainer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Development Tools - Product Requirements Document</dc:title>
  <dc:subject>Provider-agnostic repository and pipeline security scanning runtime</dc:subject>
  <dc:creator>Project owner</dc:creator>
  <cp:keywords>DevSecOps, SAST, OpenGrep, Trivy, Gitleaks, CI, PRD</cp:keywords>
  <dc:description>Implementation-ready draft for personal-lab MVP and future company pilot.</dc:description>
  <cp:lastModifiedBy/>
  <cp:revision>1</cp:revision>
  <dcterms:created xsi:type="dcterms:W3CDTF">2013-12-23T23:15:00Z</dcterms:created>
  <dcterms:modified xsi:type="dcterms:W3CDTF">2013-12-23T23:15:00Z</dcterms:modified>
  <cp:category/>
</cp:coreProperties>
</file>