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w:t>
        <w:br/>
        <w:t>Exploratory Data Analysis and Visualization</w:t>
      </w:r>
      <w:r>
        <w:br/>
        <w:t>YuvaIntern • Virtual Data Science with Python Trainee</w:t>
      </w:r>
      <w:r>
        <w:br/>
        <w:t>Prepared by: CH BHANU PRAKASH</w:t>
      </w:r>
      <w:r>
        <w:br/>
        <w:t>Dataset: UCI Adult / Census Income Dataset</w:t>
      </w:r>
    </w:p>
    <w:p>
      <w:pPr>
        <w:pStyle w:val="Heading1"/>
      </w:pPr>
      <w:r>
        <w:t>1. Introduction</w:t>
      </w:r>
    </w:p>
    <w:p>
      <w:r>
        <w:t>This report presents the Week 2 exploratory data analysis and visualization workflow using the same UCI Adult (Census Income) dataset introduced in Week 1. The goal is to move from cleaned data to meaningful descriptive analysis, visual exploration, relationship analysis, and interpretation.</w:t>
      </w:r>
    </w:p>
    <w:p>
      <w:pPr>
        <w:pStyle w:val="Heading1"/>
      </w:pPr>
      <w:r>
        <w:t>2. Objectives</w:t>
      </w:r>
    </w:p>
    <w:p>
      <w:pPr>
        <w:pStyle w:val="ListBullet"/>
      </w:pPr>
      <w:r>
        <w:t>Summarize the basic statistical characteristics of the dataset.</w:t>
      </w:r>
    </w:p>
    <w:p>
      <w:pPr>
        <w:pStyle w:val="ListBullet"/>
      </w:pPr>
      <w:r>
        <w:t>Explore numerical and categorical variables using suitable visualizations.</w:t>
      </w:r>
    </w:p>
    <w:p>
      <w:pPr>
        <w:pStyle w:val="ListBullet"/>
      </w:pPr>
      <w:r>
        <w:t>Identify patterns, relationships, trends, and potential anomalies.</w:t>
      </w:r>
    </w:p>
    <w:p>
      <w:pPr>
        <w:pStyle w:val="ListBullet"/>
      </w:pPr>
      <w:r>
        <w:t>Compare important variables across income categories.</w:t>
      </w:r>
    </w:p>
    <w:p>
      <w:pPr>
        <w:pStyle w:val="ListBullet"/>
      </w:pPr>
      <w:r>
        <w:t>Examine correlations among numerical features.</w:t>
      </w:r>
    </w:p>
    <w:p>
      <w:pPr>
        <w:pStyle w:val="ListBullet"/>
      </w:pPr>
      <w:r>
        <w:t>Explain transformations and aggregations used during the analysis.</w:t>
      </w:r>
    </w:p>
    <w:p>
      <w:pPr>
        <w:pStyle w:val="ListBullet"/>
      </w:pPr>
      <w:r>
        <w:t>Communicate findings using clearly labelled and interpretable charts.</w:t>
      </w:r>
    </w:p>
    <w:p>
      <w:pPr>
        <w:pStyle w:val="Heading1"/>
      </w:pPr>
      <w:r>
        <w:t>3. Dataset</w:t>
      </w:r>
    </w:p>
    <w:p>
      <w:r>
        <w:t>The analysis uses the UCI Adult / Census Income dataset, Dataset ID 2. The dataset contains demographic, education, employment, and income-related attributes. The target variable is income, represented by two categories after label normalization: &lt;=50K and &gt;50K.</w:t>
      </w:r>
    </w:p>
    <w:p>
      <w:r>
        <w:t>Dataset source: UCI Machine Learning Repository. DOI: 10.24432/C5XW20.</w:t>
      </w:r>
    </w:p>
    <w:p>
      <w:pPr>
        <w:pStyle w:val="Heading1"/>
      </w:pPr>
      <w:r>
        <w:t>4. EDA Methodology</w:t>
      </w:r>
    </w:p>
    <w:p>
      <w:r>
        <w:t>The workflow loads the dataset, applies the same basic cleaning conventions used in Week 1, and creates a cleaned analytical copy. The analysis then proceeds through univariate, bivariate, and correlation-based exploration. Aggregations are used to compare group counts, means, medians, minimums, and maximums.</w:t>
      </w:r>
    </w:p>
    <w:p>
      <w:pPr>
        <w:pStyle w:val="Heading1"/>
      </w:pPr>
      <w:r>
        <w:t>5. Basic Statistical Analysis</w:t>
      </w:r>
    </w:p>
    <w:p>
      <w:r>
        <w:t>The Python implementation calculates dataset dimensions, data types, descriptive statistics, target frequencies and percentages, and missing-value counts. These outputs are saved to the outputs directory when the script is executed.</w:t>
      </w:r>
    </w:p>
    <w:p>
      <w:r>
        <w:t>The report intentionally does not insert fabricated runtime statistics. Exact numerical findings and screenshots should be copied from the outputs generated by the supplied script after execution.</w:t>
      </w:r>
    </w:p>
    <w:p>
      <w:pPr>
        <w:pStyle w:val="Heading1"/>
      </w:pPr>
      <w:r>
        <w:t>6. Univariate Analysis</w:t>
      </w:r>
    </w:p>
    <w:p>
      <w:pPr>
        <w:pStyle w:val="Heading2"/>
      </w:pPr>
      <w:r>
        <w:t>6.1 Age Distribution</w:t>
      </w:r>
    </w:p>
    <w:p>
      <w:r>
        <w:t>A histogram is generated to examine the distribution of age. The chart helps identify the central concentration of observations, spread, and possible extreme ages.</w:t>
      </w:r>
    </w:p>
    <w:p>
      <w:pPr>
        <w:pStyle w:val="Heading2"/>
      </w:pPr>
      <w:r>
        <w:t>6.2 Hours Worked per Week</w:t>
      </w:r>
    </w:p>
    <w:p>
      <w:r>
        <w:t>A histogram of hours worked per week is used to examine concentration around common working-hour values and to identify unusually low or high observations.</w:t>
      </w:r>
    </w:p>
    <w:p>
      <w:pPr>
        <w:pStyle w:val="Heading2"/>
      </w:pPr>
      <w:r>
        <w:t>6.3 Income Distribution</w:t>
      </w:r>
    </w:p>
    <w:p>
      <w:r>
        <w:t>A bar chart compares the two income categories. This is important for understanding target balance before later supervised-learning tasks.</w:t>
      </w:r>
    </w:p>
    <w:p>
      <w:pPr>
        <w:pStyle w:val="Heading2"/>
      </w:pPr>
      <w:r>
        <w:t>6.4 Education Distribution</w:t>
      </w:r>
    </w:p>
    <w:p>
      <w:r>
        <w:t>A horizontal bar chart displays the frequency of education categories. The horizontal orientation makes the category names easier to read.</w:t>
      </w:r>
    </w:p>
    <w:p>
      <w:pPr>
        <w:pStyle w:val="Heading1"/>
      </w:pPr>
      <w:r>
        <w:t>7. Bivariate Analysis</w:t>
      </w:r>
    </w:p>
    <w:p>
      <w:pPr>
        <w:pStyle w:val="Heading2"/>
      </w:pPr>
      <w:r>
        <w:t>7.1 Education and Income</w:t>
      </w:r>
    </w:p>
    <w:p>
      <w:r>
        <w:t>A normalized cross-tabulation compares the percentage of each income category within every education level. The resulting chart makes it possible to examine whether income composition changes across education categories.</w:t>
      </w:r>
    </w:p>
    <w:p>
      <w:pPr>
        <w:pStyle w:val="Heading2"/>
      </w:pPr>
      <w:r>
        <w:t>7.2 Age and Income</w:t>
      </w:r>
    </w:p>
    <w:p>
      <w:r>
        <w:t>Boxplots compare age distributions across the two income categories. Grouped descriptive statistics provide count, mean, median, minimum, and maximum age for each income group.</w:t>
      </w:r>
    </w:p>
    <w:p>
      <w:pPr>
        <w:pStyle w:val="Heading2"/>
      </w:pPr>
      <w:r>
        <w:t>7.3 Hours Worked and Income</w:t>
      </w:r>
    </w:p>
    <w:p>
      <w:r>
        <w:t>Boxplots compare weekly working hours across income categories. Grouped statistics provide the count, mean, median, minimum, and maximum for each group.</w:t>
      </w:r>
    </w:p>
    <w:p>
      <w:pPr>
        <w:pStyle w:val="Heading1"/>
      </w:pPr>
      <w:r>
        <w:t>8. Correlation Analysis</w:t>
      </w:r>
    </w:p>
    <w:p>
      <w:r>
        <w:t>A correlation matrix is calculated for numerical features including age, fnlwgt, education-num, capital gain, capital loss, and hours per week. The matrix is visualized as a heatmap-style image so that stronger positive or negative linear associations can be inspected quickly.</w:t>
      </w:r>
    </w:p>
    <w:p>
      <w:r>
        <w:t>Correlation describes linear association and should not be interpreted as proof of causation.</w:t>
      </w:r>
    </w:p>
    <w:p>
      <w:pPr>
        <w:pStyle w:val="Heading1"/>
      </w:pPr>
      <w:r>
        <w:t>9. Transformations and Aggregations</w:t>
      </w:r>
    </w:p>
    <w:p>
      <w:pPr>
        <w:pStyle w:val="ListBullet"/>
      </w:pPr>
      <w:r>
        <w:t>Categorical target labels are normalized for consistent grouping.</w:t>
      </w:r>
    </w:p>
    <w:p>
      <w:pPr>
        <w:pStyle w:val="ListBullet"/>
      </w:pPr>
      <w:r>
        <w:t>Frequency counts are calculated using value_counts().</w:t>
      </w:r>
    </w:p>
    <w:p>
      <w:pPr>
        <w:pStyle w:val="ListBullet"/>
      </w:pPr>
      <w:r>
        <w:t>Normalized cross-tabulation is used for education versus income percentages.</w:t>
      </w:r>
    </w:p>
    <w:p>
      <w:pPr>
        <w:pStyle w:val="ListBullet"/>
      </w:pPr>
      <w:r>
        <w:t>Groupby aggregations calculate count, mean, median, minimum, and maximum.</w:t>
      </w:r>
    </w:p>
    <w:p>
      <w:pPr>
        <w:pStyle w:val="ListBullet"/>
      </w:pPr>
      <w:r>
        <w:t>Pearson correlation is calculated for numerical variables.</w:t>
      </w:r>
    </w:p>
    <w:p>
      <w:pPr>
        <w:pStyle w:val="ListBullet"/>
      </w:pPr>
      <w:r>
        <w:t>No arbitrary statistical values are manually inserted into the report; the script generates them from the dataset.</w:t>
      </w:r>
    </w:p>
    <w:p>
      <w:pPr>
        <w:pStyle w:val="Heading1"/>
      </w:pPr>
      <w:r>
        <w:t>10. Visualization Design</w:t>
      </w:r>
    </w:p>
    <w:p>
      <w:pPr>
        <w:pStyle w:val="ListBullet"/>
      </w:pPr>
      <w:r>
        <w:t>Every chart has a descriptive title.</w:t>
      </w:r>
    </w:p>
    <w:p>
      <w:pPr>
        <w:pStyle w:val="ListBullet"/>
      </w:pPr>
      <w:r>
        <w:t>Axes are labelled with the variable and measurement.</w:t>
      </w:r>
    </w:p>
    <w:p>
      <w:pPr>
        <w:pStyle w:val="ListBullet"/>
      </w:pPr>
      <w:r>
        <w:t>Category labels are rotated or arranged horizontally when needed for readability.</w:t>
      </w:r>
    </w:p>
    <w:p>
      <w:pPr>
        <w:pStyle w:val="ListBullet"/>
      </w:pPr>
      <w:r>
        <w:t>Plots are saved at high enough resolution for inclusion in the DOCX report.</w:t>
      </w:r>
    </w:p>
    <w:p>
      <w:pPr>
        <w:pStyle w:val="ListBullet"/>
      </w:pPr>
      <w:r>
        <w:t>The selected charts cover distributions, group comparisons, and numerical relationships.</w:t>
      </w:r>
    </w:p>
    <w:p>
      <w:pPr>
        <w:pStyle w:val="Heading1"/>
      </w:pPr>
      <w:r>
        <w:t>11. Interpretation Framework</w:t>
      </w:r>
    </w:p>
    <w:p>
      <w:r>
        <w:t>The interpretation should focus on what the charts show rather than assuming causal relationships. For example, differences between income groups can be described as associations in the observed data. Education and income comparisons should be interpreted as descriptive patterns in this dataset, not as proof that education alone causes income differences.</w:t>
      </w:r>
    </w:p>
    <w:p>
      <w:pPr>
        <w:pStyle w:val="Heading1"/>
      </w:pPr>
      <w:r>
        <w:t>12. Key Findings</w:t>
      </w:r>
    </w:p>
    <w:p>
      <w:r>
        <w:t>The exact findings in this section should be populated from the generated outputs after the Python script is executed. The script automatically creates key_findings.txt containing the dataset size, income-category counts, grouped age statistics, grouped working-hours statistics, and the numerical correlation matrix.</w:t>
      </w:r>
    </w:p>
    <w:p>
      <w:pPr>
        <w:pStyle w:val="Heading1"/>
      </w:pPr>
      <w:r>
        <w:t>13. Limitations</w:t>
      </w:r>
    </w:p>
    <w:p>
      <w:pPr>
        <w:pStyle w:val="ListBullet"/>
      </w:pPr>
      <w:r>
        <w:t>The dataset is a historical census-derived dataset and may not represent current populations.</w:t>
      </w:r>
    </w:p>
    <w:p>
      <w:pPr>
        <w:pStyle w:val="ListBullet"/>
      </w:pPr>
      <w:r>
        <w:t>Exploratory correlations do not establish causation.</w:t>
      </w:r>
    </w:p>
    <w:p>
      <w:pPr>
        <w:pStyle w:val="ListBullet"/>
      </w:pPr>
      <w:r>
        <w:t>Some variables contain missing source values.</w:t>
      </w:r>
    </w:p>
    <w:p>
      <w:pPr>
        <w:pStyle w:val="ListBullet"/>
      </w:pPr>
      <w:r>
        <w:t>Category frequency and income relationships depend on the sample represented by the dataset.</w:t>
      </w:r>
    </w:p>
    <w:p>
      <w:pPr>
        <w:pStyle w:val="ListBullet"/>
      </w:pPr>
      <w:r>
        <w:t>Visualization choices can affect how patterns are perceived, so numerical summaries are retained alongside charts.</w:t>
      </w:r>
    </w:p>
    <w:p>
      <w:pPr>
        <w:pStyle w:val="Heading1"/>
      </w:pPr>
      <w:r>
        <w:t>14. Conclusion</w:t>
      </w:r>
    </w:p>
    <w:p>
      <w:r>
        <w:t>Week 2 extends the Week 1 preprocessing workflow into systematic exploratory analysis. The project uses descriptive statistics, distributions, grouped comparisons, cross-tabulation, and correlation analysis to understand the cleaned UCI Adult dataset. The accompanying Python script produces reproducible tables, visualizations, and key findings. The resulting analysis provides a foundation for the clustering, supervised-learning, and later modelling tasks in the internship.</w:t>
      </w:r>
    </w:p>
    <w:p>
      <w:pPr>
        <w:pStyle w:val="Heading1"/>
      </w:pPr>
      <w:r>
        <w:t>15. References</w:t>
      </w:r>
    </w:p>
    <w:p>
      <w:pPr>
        <w:pStyle w:val="ListBullet"/>
      </w:pPr>
      <w:r>
        <w:t>UCI Machine Learning Repository. Adult Dataset (Census Income), Dataset ID 2, DOI: 10.24432/C5XW20.</w:t>
      </w:r>
    </w:p>
    <w:p>
      <w:pPr>
        <w:pStyle w:val="ListBullet"/>
      </w:pPr>
      <w:r>
        <w:t>McKinney, W. Python for Data Analysis. O'Reilly Media.</w:t>
      </w:r>
    </w:p>
    <w:p>
      <w:pPr>
        <w:pStyle w:val="ListBullet"/>
      </w:pPr>
      <w:r>
        <w:t>Matplotlib documentation.</w:t>
      </w:r>
    </w:p>
    <w:p>
      <w:pPr>
        <w:pStyle w:val="ListBullet"/>
      </w:pPr>
      <w:r>
        <w:t>Pandas documentation.</w:t>
      </w:r>
    </w:p>
    <w:p>
      <w:pPr>
        <w:pStyle w:val="Heading1"/>
      </w:pPr>
      <w:r>
        <w:t>16. Runtime Evidence Checklist</w:t>
      </w:r>
    </w:p>
    <w:p>
      <w:pPr>
        <w:pStyle w:val="ListBullet"/>
      </w:pPr>
      <w:r>
        <w:t>Run week2_eda.py successfully.</w:t>
      </w:r>
    </w:p>
    <w:p>
      <w:pPr>
        <w:pStyle w:val="ListBullet"/>
      </w:pPr>
      <w:r>
        <w:t>Confirm the outputs folder contains the generated PNG charts.</w:t>
      </w:r>
    </w:p>
    <w:p>
      <w:pPr>
        <w:pStyle w:val="ListBullet"/>
      </w:pPr>
      <w:r>
        <w:t>Open eda_summary.txt and key_findings.txt and verify the values.</w:t>
      </w:r>
    </w:p>
    <w:p>
      <w:pPr>
        <w:pStyle w:val="ListBullet"/>
      </w:pPr>
      <w:r>
        <w:t>Insert the generated charts into this report if the evaluator expects embedded visuals.</w:t>
      </w:r>
    </w:p>
    <w:p>
      <w:pPr>
        <w:pStyle w:val="ListBullet"/>
      </w:pPr>
      <w:r>
        <w:t>Do not submit fabricated numerical findings or screenshots.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