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B5C"/>
          <w:sz w:val="44"/>
          <w:szCs w:val="44"/>
        </w:rPr>
        <w:t xml:space="preserve">Capstone Project Documentation</w:t>
      </w:r>
    </w:p>
    <w:p>
      <w:pPr>
        <w:spacing w:after="100" w:before="200"/>
        <w:jc w:val="center"/>
      </w:pPr>
      <w:r>
        <w:rPr>
          <w:b/>
          <w:bCs/>
          <w:color w:val="4C72B0"/>
          <w:sz w:val="32"/>
          <w:szCs w:val="32"/>
        </w:rPr>
        <w:t xml:space="preserve">Multimodal Ocular Disease Prediction</w:t>
      </w:r>
    </w:p>
    <w:p>
      <w:pPr>
        <w:spacing w:after="600"/>
        <w:jc w:val="center"/>
      </w:pPr>
      <w:r>
        <w:rPr>
          <w:i/>
          <w:iCs/>
          <w:color w:val="595959"/>
          <w:sz w:val="24"/>
          <w:szCs w:val="24"/>
        </w:rPr>
        <w:t xml:space="preserve">(Myopia + Other Ocular Conditions)</w:t>
      </w:r>
    </w:p>
    <w:p>
      <w:pPr>
        <w:spacing w:after="40"/>
        <w:jc w:val="center"/>
      </w:pPr>
      <w:r>
        <w:rPr>
          <w:sz w:val="22"/>
          <w:szCs w:val="22"/>
        </w:rPr>
        <w:t xml:space="preserve">Prepared by: Bhanu</w:t>
      </w:r>
    </w:p>
    <w:p>
      <w:pPr>
        <w:spacing w:after="40"/>
        <w:jc w:val="center"/>
      </w:pPr>
      <w:r>
        <w:rPr>
          <w:sz w:val="22"/>
          <w:szCs w:val="22"/>
        </w:rPr>
        <w:t xml:space="preserve">Dayananda Sagar University (CDSIMER), Bengaluru — Final Year CSE</w:t>
      </w:r>
    </w:p>
    <w:p>
      <w:pPr>
        <w:spacing w:after="40"/>
        <w:jc w:val="center"/>
      </w:pPr>
      <w:r>
        <w:rPr>
          <w:sz w:val="22"/>
          <w:szCs w:val="22"/>
        </w:rPr>
        <w:t xml:space="preserve">Capstone Supervisor: Dr. Revathi V</w:t>
      </w:r>
    </w:p>
    <w:p>
      <w:pPr>
        <w:spacing w:after="600"/>
        <w:jc w:val="center"/>
      </w:pPr>
      <w:r>
        <w:rPr>
          <w:i/>
          <w:iCs/>
          <w:color w:val="595959"/>
          <w:sz w:val="20"/>
          <w:szCs w:val="20"/>
        </w:rPr>
        <w:t xml:space="preserve">Document status: living log — updated after every major project stage</w:t>
      </w:r>
    </w:p>
    <w:p>
      <w:pPr>
        <w:pBdr>
          <w:left w:val="single" w:color="4C72B0" w:sz="18" w:space="8"/>
        </w:pBdr>
        <w:shd w:fill="EAF0F8" w:val="clear"/>
        <w:spacing w:after="160" w:before="80"/>
      </w:pPr>
      <w:r>
        <w:rPr>
          <w:i/>
          <w:iCs/>
          <w:sz w:val="21"/>
          <w:szCs w:val="21"/>
        </w:rPr>
        <w:t xml:space="preserve">This is a single, continuously-updated technical log. Every number in this document was produced by running real code against the actual project dataset — nothing here is projected, assumed, or fabricated. Sections not yet reached are marked “Not started.”</w:t>
      </w:r>
    </w:p>
    <w:p>
      <w:r>
        <w:br w:type="page"/>
      </w:r>
    </w:p>
    <w:p>
      <w:pPr>
        <w:pStyle w:val="Heading1"/>
        <w:spacing w:after="160" w:before="360"/>
      </w:pPr>
      <w:r>
        <w:t xml:space="preserve">Pipeline Progress at a Glance</w:t>
      </w:r>
    </w:p>
    <w:p>
      <w:pPr>
        <w:spacing w:after="60" w:before="120"/>
        <w:jc w:val="center"/>
      </w:pPr>
      <w:r>
        <w:drawing>
          <wp:inline distT="0" distB="0" distL="0" distR="0">
            <wp:extent cx="5334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104900"/>
                    </a:xfrm>
                    <a:prstGeom prst="rect">
                      <a:avLst/>
                    </a:prstGeom>
                  </pic:spPr>
                </pic:pic>
              </a:graphicData>
            </a:graphic>
          </wp:inline>
        </w:drawing>
      </w:r>
    </w:p>
    <w:p>
      <w:pPr>
        <w:spacing w:after="200"/>
        <w:jc w:val="center"/>
      </w:pPr>
      <w:r>
        <w:rPr>
          <w:i/>
          <w:iCs/>
          <w:color w:val="595959"/>
          <w:sz w:val="18"/>
          <w:szCs w:val="18"/>
        </w:rPr>
        <w:t>Tabular baseline, image inspection, binary CNN, 8-class CNN, clinical+image fusion, and a fine-tuned final fusion model are all complete (Sections 3.3–3.6). A prediction web app covers both tasks (Section 3.7). The 8-class model was improved three times, explained with Grad-CAM, tested on a second dataset (RFMiD) and retrained on both datasets (Sections 3.8–3.13), and a batch screening tool sorts many photos by urgency (Section 3.14), and it was compared fairly with seven standard networks and published work (Section 3.15).</w:t>
      </w:r>
    </w:p>
    <w:p>
      <w:pPr>
        <w:spacing w:after="60"/>
      </w:pPr>
      <w:r>
        <w:rPr>
          <w:b/>
          <w:bCs/>
          <w:color w:val="2E7D32"/>
        </w:rPr>
        <w:t xml:space="preserve">☑  </w:t>
      </w:r>
      <w:r>
        <w:rPr>
          <w:color w:val="000000"/>
        </w:rPr>
        <w:t xml:space="preserve">Stage 1 — Data Exploration</w:t>
      </w:r>
    </w:p>
    <w:p>
      <w:pPr>
        <w:spacing w:after="60"/>
      </w:pPr>
      <w:r>
        <w:rPr>
          <w:b/>
          <w:bCs/>
          <w:color w:val="2E7D32"/>
        </w:rPr>
        <w:t xml:space="preserve">☑  </w:t>
      </w:r>
      <w:r>
        <w:rPr>
          <w:color w:val="000000"/>
        </w:rPr>
        <w:t xml:space="preserve">Stage 2 — Data Cleaning + Feature Identification</w:t>
      </w:r>
    </w:p>
    <w:p>
      <w:pPr>
        <w:spacing w:after="60"/>
      </w:pPr>
      <w:r>
        <w:rPr>
          <w:b/>
          <w:bCs/>
          <w:color w:val="2E7D32"/>
        </w:rPr>
        <w:t xml:space="preserve">☑  </w:t>
      </w:r>
      <w:r>
        <w:rPr>
          <w:color w:val="000000"/>
        </w:rPr>
        <w:t xml:space="preserve">Stage 3 — Normalization / Encoding + Patient-level Split</w:t>
      </w:r>
    </w:p>
    <w:p>
      <w:pPr>
        <w:spacing w:after="60"/>
      </w:pPr>
      <w:r>
        <w:rPr>
          <w:b/>
          <w:bCs/>
          <w:color w:val="2E7D32"/>
        </w:rPr>
        <w:t xml:space="preserve">☑  </w:t>
      </w:r>
      <w:r>
        <w:rPr>
          <w:color w:val="000000"/>
        </w:rPr>
        <w:t xml:space="preserve">Stage 4 — Classification (Experiment 1: Myopia vs Non-Myopia)</w:t>
      </w:r>
    </w:p>
    <w:p>
      <w:pPr>
        <w:spacing w:after="60"/>
      </w:pPr>
      <w:r>
        <w:rPr>
          <w:b/>
          <w:bCs/>
          <w:color w:val="595959"/>
        </w:rPr>
        <w:t xml:space="preserve">☐  </w:t>
      </w:r>
      <w:r>
        <w:rPr>
          <w:color w:val="808080"/>
        </w:rPr>
        <w:t xml:space="preserve">Stage 5 — Evaluation / model refinement</w:t>
      </w:r>
    </w:p>
    <w:p>
      <w:pPr>
        <w:spacing w:after="60"/>
      </w:pPr>
      <w:r>
        <w:rPr>
          <w:b/>
          <w:bCs/>
          <w:color w:val="2E7D32"/>
        </w:rPr>
        <w:t xml:space="preserve">☑  </w:t>
      </w:r>
      <w:r>
        <w:rPr>
          <w:color w:val="000000"/>
        </w:rPr>
        <w:t xml:space="preserve">Stage 6 — Fundus image dataset inspection / validation</w:t>
      </w:r>
    </w:p>
    <w:p>
      <w:pPr>
        <w:spacing w:after="60"/>
      </w:pPr>
      <w:r>
        <w:rPr>
          <w:b/>
          <w:bCs/>
          <w:color w:val="2E7D32"/>
        </w:rPr>
        <w:t xml:space="preserve">☑  </w:t>
      </w:r>
      <w:r>
        <w:rPr>
          <w:color w:val="000000"/>
        </w:rPr>
        <w:t xml:space="preserve">Stage 7 — Image model (transfer learning) — binary Myopia vs Normal trained on local RTX 4060, real ImageNet weights: 96.6% test accuracy / 89.5% macro-F1 (Section 3.3). 8-class CNN added later (Section 3.6).</w:t>
      </w:r>
    </w:p>
    <w:p>
      <w:pPr>
        <w:spacing w:after="60"/>
      </w:pPr>
      <w:r>
        <w:rPr>
          <w:b/>
          <w:bCs/>
          <w:color w:val="2E7D32"/>
        </w:rPr>
        <w:t xml:space="preserve">☑  </w:t>
      </w:r>
      <w:r>
        <w:rPr>
          <w:color w:val="000000"/>
        </w:rPr>
        <w:t xml:space="preserve">Stage 8 — Multimodal fusion — first clinical+image feature-fusion proof-of-concept, patient-grouped, real Stage 3.3 image weights reused: 90.5% accuracy / 72.4% macro-F1, underperforms the image-only model (Section 3.4).</w:t>
      </w:r>
    </w:p>
    <w:p>
      <w:pPr>
        <w:spacing w:after="60"/>
      </w:pPr>
      <w:r>
        <w:rPr>
          <w:b/>
          <w:bCs/>
          <w:color w:val="2E7D32"/>
        </w:rPr>
        <w:t xml:space="preserve">☑  </w:t>
      </w:r>
      <w:r>
        <w:rPr>
          <w:color w:val="000000"/>
        </w:rPr>
        <w:t xml:space="preserve">Stage 9 — Final model improvement — fine-tuned the image backbone jointly with the fusion head; final model reaches 97.4% accuracy / 87.5% macro-F1, closing most of the gap to the image-only model while still using both modalities (Section 3.5).</w:t>
      </w:r>
    </w:p>
    <w:p>
      <w:pPr>
        <w:spacing w:after="60"/>
      </w:pPr>
      <w:r>
        <w:rPr>
          <w:b/>
          <w:bCs/>
          <w:color w:val="2E7D32"/>
        </w:rPr>
        <w:t xml:space="preserve">☑  </w:t>
      </w:r>
      <w:r>
        <w:rPr>
          <w:color w:val="000000"/>
        </w:rPr>
        <w:t xml:space="preserve">Stage 10 — Multi-class (8 diseases) — clinical-only and image-only models on one patient-grouped split; image model reaches 49.8% accuracy / 48.1% macro-F1 vs a 7.8% majority-class baseline (Section 3.6).</w:t>
      </w:r>
    </w:p>
    <w:p>
      <w:pPr>
        <w:spacing w:after="60"/>
      </w:pPr>
      <w:r>
        <w:rPr>
          <w:b/>
          <w:bCs/>
          <w:color w:val="2E7D32"/>
        </w:rPr>
        <w:t xml:space="preserve">☑  </w:t>
      </w:r>
      <w:r>
        <w:rPr>
          <w:color w:val="000000"/>
        </w:rPr>
        <w:t xml:space="preserve">Stage 11 — Prediction web app — Streamlit UI with a Myopia check (Stage 8 model) and an 8-disease screen (Stage 9 model), tested end-to-end (Section 3.7).</w:t>
      </w:r>
    </w:p>
    <w:p>
      <w:pPr>
        <w:spacing w:after="60"/>
      </w:pPr>
      <w:r>
        <w:rPr>
          <w:b/>
          <w:bCs/>
          <w:color w:val="2E7D32"/>
        </w:rPr>
        <w:t xml:space="preserve">☑  </w:t>
      </w:r>
      <w:r>
        <w:rPr>
          <w:color w:val="000000"/>
        </w:rPr>
        <w:t xml:space="preserve">Stage 12 — Improved 8-class model — EfficientNet-B0, 448px, whole network trained on the local RTX 4060: 71.5% accuracy / 63.5% macro-F1 / mean AUC 0.871, up from 49.8% / 48.1%; now used by the web app (Section 3.8).</w:t>
      </w:r>
    </w:p>
    <w:p>
      <w:pPr>
        <w:spacing w:after="60"/>
      </w:pPr>
      <w:r>
        <w:rPr>
          <w:b/>
          <w:bCs/>
          <w:color w:val="2E7D32"/>
        </w:rPr>
        <w:t>☑  Stage 13 — Grad-CAM heatmaps and a two-model ensemble (512px + contrast enhancement): 71.8% accuracy / 64.0% macro-F1 / mean AUC 0.912 (Sections 3.9–3.11).</w:t>
      </w:r>
    </w:p>
    <w:p>
      <w:pPr>
        <w:spacing w:after="60"/>
      </w:pPr>
      <w:r>
        <w:rPr>
          <w:b/>
          <w:bCs/>
          <w:color w:val="2E7D32"/>
        </w:rPr>
        <w:t>☑  Stage 14 — External test on RFMiD (another clinic, no retraining): mean AUC 0.752, Myopia AUC dropped to 0.755 — clear domain shift (Section 3.12).</w:t>
      </w:r>
    </w:p>
    <w:p>
      <w:pPr>
        <w:spacing w:after="60"/>
      </w:pPr>
      <w:r>
        <w:rPr>
          <w:b/>
          <w:bCs/>
          <w:color w:val="2E7D32"/>
        </w:rPr>
        <w:t>☑  Stage 15 — Trained on ODIR + RFMiD: 72.0% accuracy / 65.5% macro-F1 on ODIR test; RFMiD mean AUC 0.745 → 0.800, Myopia 0.714 → 0.906; now used by the web app (Section 3.13).</w:t>
      </w:r>
    </w:p>
    <w:p>
      <w:pPr>
        <w:spacing w:after="60"/>
      </w:pPr>
      <w:r>
        <w:rPr>
          <w:b/>
          <w:bCs/>
          <w:color w:val="2E7D32"/>
        </w:rPr>
        <w:t>☑  Stage 16 — Batch screening tool: sorts many photos into Refer / Doctor review / Likely normal / Retake; on 1,600 test photos 93.6% of diseased eyes reach a doctor and 91.0% of Refer photos are really diseased (Section 3.14).</w:t>
      </w:r>
    </w:p>
    <w:p>
      <w:pPr>
        <w:spacing w:after="60"/>
      </w:pPr>
      <w:r>
        <w:rPr>
          <w:b/>
          <w:bCs/>
          <w:color w:val="2E7D32"/>
        </w:rPr>
        <w:t>☑  Stage 17 — Fair comparison with 7 standard networks + published ODIR-5K work, learning curve, and an improved final model (Stage 13 + DenseNet-121): 72.7% accuracy / 0.666 macro-F1 / mean AUC 0.928 — top of the benchmark (Section 3.15).</w:t>
      </w:r>
    </w:p>
    <w:p>
      <w:r>
        <w:br w:type="page"/>
      </w:r>
    </w:p>
    <w:p>
      <w:pPr>
        <w:pStyle w:val="Heading1"/>
        <w:spacing w:after="160" w:before="360"/>
      </w:pPr>
      <w:r>
        <w:t xml:space="preserve">1. Project Overview</w:t>
      </w:r>
    </w:p>
    <w:p>
      <w:pPr>
        <w:spacing w:after="140"/>
      </w:pPr>
      <w:r>
        <w:t xml:space="preserve">Final-year CSE capstone project. Original scope was myopia prediction; after the initial guide review, scope was expanded to a multimodal ocular disease prediction system covering myopia and other eye conditions.</w:t>
      </w:r>
    </w:p>
    <w:p>
      <w:pPr>
        <w:pStyle w:val="Heading1"/>
        <w:spacing w:after="160" w:before="360"/>
      </w:pPr>
      <w:r>
        <w:t xml:space="preserve">2. Project Objective</w:t>
      </w:r>
    </w:p>
    <w:p>
      <w:pPr>
        <w:spacing w:after="140"/>
      </w:pPr>
      <w:r>
        <w:t xml:space="preserve">Build a system that predicts ocular disease status from:</w:t>
      </w:r>
    </w:p>
    <w:p>
      <w:pPr>
        <w:pStyle w:val="ListParagraph"/>
        <w:numPr>
          <w:ilvl w:val="0"/>
          <w:numId w:val="2"/>
        </w:numPr>
        <w:spacing w:after="60"/>
      </w:pPr>
      <w:r>
        <w:t xml:space="preserve">Clinical / demographic data → ML model</w:t>
      </w:r>
    </w:p>
    <w:p>
      <w:pPr>
        <w:pStyle w:val="ListParagraph"/>
        <w:numPr>
          <w:ilvl w:val="0"/>
          <w:numId w:val="2"/>
        </w:numPr>
        <w:spacing w:after="60"/>
      </w:pPr>
      <w:r>
        <w:t xml:space="preserve">Fundus retinal images → CNN / deep learning model</w:t>
      </w:r>
    </w:p>
    <w:p>
      <w:pPr>
        <w:pStyle w:val="ListParagraph"/>
        <w:numPr>
          <w:ilvl w:val="0"/>
          <w:numId w:val="2"/>
        </w:numPr>
        <w:spacing w:after="60"/>
      </w:pPr>
      <w:r>
        <w:t xml:space="preserve">Both combined → feature fusion → final prediction</w:t>
      </w:r>
    </w:p>
    <w:p>
      <w:pPr>
        <w:spacing w:after="140"/>
      </w:pPr>
      <w:r>
        <w:t xml:space="preserve">Build order: tabular baseline first → validate and build the image pipeline → investigate multimodal fusion. The full architecture is not being built immediately.</w:t>
      </w:r>
    </w:p>
    <w:p>
      <w:pPr>
        <w:pStyle w:val="Heading1"/>
        <w:spacing w:after="160" w:before="360"/>
      </w:pPr>
      <w:r>
        <w:t xml:space="preserve">3. Dataset Information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1F3B5C" w:val="clear"/>
            <w:tcMar>
              <w:top w:type="dxa" w:w="80"/>
              <w:left w:type="dxa" w:w="100"/>
              <w:bottom w:type="dxa" w:w="80"/>
              <w:right w:type="dxa" w:w="100"/>
            </w:tcMar>
          </w:tcPr>
          <w:p>
            <w:r>
              <w:rPr>
                <w:b/>
                <w:bCs/>
                <w:color w:val="FFFFFF"/>
                <w:sz w:val="20"/>
                <w:szCs w:val="20"/>
              </w:rPr>
              <w:t xml:space="preserve">Item</w:t>
            </w:r>
          </w:p>
        </w:tc>
        <w:tc>
          <w:tcPr>
            <w:tcW w:type="dxa" w:w="6300"/>
            <w:shd w:fill="1F3B5C" w:val="clear"/>
            <w:tcMar>
              <w:top w:type="dxa" w:w="80"/>
              <w:left w:type="dxa" w:w="100"/>
              <w:bottom w:type="dxa" w:w="80"/>
              <w:right w:type="dxa" w:w="100"/>
            </w:tcMar>
          </w:tcPr>
          <w:p>
            <w:r>
              <w:rPr>
                <w:b/>
                <w:bCs/>
                <w:color w:val="FFFFFF"/>
                <w:sz w:val="20"/>
                <w:szCs w:val="20"/>
              </w:rPr>
              <w:t xml:space="preserve">Value</w:t>
            </w:r>
          </w:p>
        </w:tc>
      </w:tr>
      <w:tr>
        <w:trPr>
          <w:cantSplit/>
        </w:trPr>
        <w:tc>
          <w:tcPr>
            <w:tcW w:type="dxa" w:w="3200"/>
            <w:tcMar>
              <w:top w:type="dxa" w:w="80"/>
              <w:left w:type="dxa" w:w="100"/>
              <w:bottom w:type="dxa" w:w="80"/>
              <w:right w:type="dxa" w:w="100"/>
            </w:tcMar>
          </w:tcPr>
          <w:p>
            <w:r>
              <w:rPr>
                <w:b w:val="false"/>
                <w:bCs w:val="false"/>
                <w:color w:val="000000"/>
                <w:sz w:val="20"/>
                <w:szCs w:val="20"/>
              </w:rPr>
              <w:t xml:space="preserve">Master file</w:t>
            </w:r>
          </w:p>
        </w:tc>
        <w:tc>
          <w:tcPr>
            <w:tcW w:type="dxa" w:w="6300"/>
            <w:tcMar>
              <w:top w:type="dxa" w:w="80"/>
              <w:left w:type="dxa" w:w="100"/>
              <w:bottom w:type="dxa" w:w="80"/>
              <w:right w:type="dxa" w:w="100"/>
            </w:tcMar>
          </w:tcPr>
          <w:p>
            <w:r>
              <w:rPr>
                <w:b w:val="false"/>
                <w:bCs w:val="false"/>
                <w:color w:val="000000"/>
                <w:sz w:val="20"/>
                <w:szCs w:val="20"/>
              </w:rPr>
              <w:t xml:space="preserve">full_df.csv</w:t>
            </w:r>
          </w:p>
        </w:tc>
      </w:tr>
      <w:tr>
        <w:trPr>
          <w:cantSplit/>
        </w:trPr>
        <w:tc>
          <w:tcPr>
            <w:tcW w:type="dxa" w:w="3200"/>
            <w:shd w:fill="F2F5F9" w:val="clear"/>
            <w:tcMar>
              <w:top w:type="dxa" w:w="80"/>
              <w:left w:type="dxa" w:w="100"/>
              <w:bottom w:type="dxa" w:w="80"/>
              <w:right w:type="dxa" w:w="100"/>
            </w:tcMar>
          </w:tcPr>
          <w:p>
            <w:r>
              <w:rPr>
                <w:b w:val="false"/>
                <w:bCs w:val="false"/>
                <w:color w:val="000000"/>
                <w:sz w:val="20"/>
                <w:szCs w:val="20"/>
              </w:rPr>
              <w:t xml:space="preserve">Rows (image-level records)</w:t>
            </w:r>
          </w:p>
        </w:tc>
        <w:tc>
          <w:tcPr>
            <w:tcW w:type="dxa" w:w="6300"/>
            <w:shd w:fill="F2F5F9" w:val="clear"/>
            <w:tcMar>
              <w:top w:type="dxa" w:w="80"/>
              <w:left w:type="dxa" w:w="100"/>
              <w:bottom w:type="dxa" w:w="80"/>
              <w:right w:type="dxa" w:w="100"/>
            </w:tcMar>
          </w:tcPr>
          <w:p>
            <w:r>
              <w:rPr>
                <w:b w:val="false"/>
                <w:bCs w:val="false"/>
                <w:color w:val="000000"/>
                <w:sz w:val="20"/>
                <w:szCs w:val="20"/>
              </w:rPr>
              <w:t xml:space="preserve">6,392</w:t>
            </w:r>
          </w:p>
        </w:tc>
      </w:tr>
      <w:tr>
        <w:trPr>
          <w:cantSplit/>
        </w:trPr>
        <w:tc>
          <w:tcPr>
            <w:tcW w:type="dxa" w:w="3200"/>
            <w:tcMar>
              <w:top w:type="dxa" w:w="80"/>
              <w:left w:type="dxa" w:w="100"/>
              <w:bottom w:type="dxa" w:w="80"/>
              <w:right w:type="dxa" w:w="100"/>
            </w:tcMar>
          </w:tcPr>
          <w:p>
            <w:r>
              <w:rPr>
                <w:b w:val="false"/>
                <w:bCs w:val="false"/>
                <w:color w:val="000000"/>
                <w:sz w:val="20"/>
                <w:szCs w:val="20"/>
              </w:rPr>
              <w:t xml:space="preserve">Columns</w:t>
            </w:r>
          </w:p>
        </w:tc>
        <w:tc>
          <w:tcPr>
            <w:tcW w:type="dxa" w:w="6300"/>
            <w:tcMar>
              <w:top w:type="dxa" w:w="80"/>
              <w:left w:type="dxa" w:w="100"/>
              <w:bottom w:type="dxa" w:w="80"/>
              <w:right w:type="dxa" w:w="100"/>
            </w:tcMar>
          </w:tcPr>
          <w:p>
            <w:r>
              <w:rPr>
                <w:b w:val="false"/>
                <w:bCs w:val="false"/>
                <w:color w:val="000000"/>
                <w:sz w:val="20"/>
                <w:szCs w:val="20"/>
              </w:rPr>
              <w:t xml:space="preserve">19</w:t>
            </w:r>
          </w:p>
        </w:tc>
      </w:tr>
      <w:tr>
        <w:trPr>
          <w:cantSplit/>
        </w:trPr>
        <w:tc>
          <w:tcPr>
            <w:tcW w:type="dxa" w:w="3200"/>
            <w:shd w:fill="F2F5F9" w:val="clear"/>
            <w:tcMar>
              <w:top w:type="dxa" w:w="80"/>
              <w:left w:type="dxa" w:w="100"/>
              <w:bottom w:type="dxa" w:w="80"/>
              <w:right w:type="dxa" w:w="100"/>
            </w:tcMar>
          </w:tcPr>
          <w:p>
            <w:r>
              <w:rPr>
                <w:b w:val="false"/>
                <w:bCs w:val="false"/>
                <w:color w:val="000000"/>
                <w:sz w:val="20"/>
                <w:szCs w:val="20"/>
              </w:rPr>
              <w:t xml:space="preserve">Unique patients (ID)</w:t>
            </w:r>
          </w:p>
        </w:tc>
        <w:tc>
          <w:tcPr>
            <w:tcW w:type="dxa" w:w="6300"/>
            <w:shd w:fill="F2F5F9" w:val="clear"/>
            <w:tcMar>
              <w:top w:type="dxa" w:w="80"/>
              <w:left w:type="dxa" w:w="100"/>
              <w:bottom w:type="dxa" w:w="80"/>
              <w:right w:type="dxa" w:w="100"/>
            </w:tcMar>
          </w:tcPr>
          <w:p>
            <w:r>
              <w:rPr>
                <w:b w:val="false"/>
                <w:bCs w:val="false"/>
                <w:color w:val="000000"/>
                <w:sz w:val="20"/>
                <w:szCs w:val="20"/>
              </w:rPr>
              <w:t xml:space="preserve">3,358</w:t>
            </w:r>
          </w:p>
        </w:tc>
      </w:tr>
      <w:tr>
        <w:trPr>
          <w:cantSplit/>
        </w:trPr>
        <w:tc>
          <w:tcPr>
            <w:tcW w:type="dxa" w:w="3200"/>
            <w:tcMar>
              <w:top w:type="dxa" w:w="80"/>
              <w:left w:type="dxa" w:w="100"/>
              <w:bottom w:type="dxa" w:w="80"/>
              <w:right w:type="dxa" w:w="100"/>
            </w:tcMar>
          </w:tcPr>
          <w:p>
            <w:r>
              <w:rPr>
                <w:b w:val="false"/>
                <w:bCs w:val="false"/>
                <w:color w:val="000000"/>
                <w:sz w:val="20"/>
                <w:szCs w:val="20"/>
              </w:rPr>
              <w:t xml:space="preserve">Rows per patient</w:t>
            </w:r>
          </w:p>
        </w:tc>
        <w:tc>
          <w:tcPr>
            <w:tcW w:type="dxa" w:w="6300"/>
            <w:tcMar>
              <w:top w:type="dxa" w:w="80"/>
              <w:left w:type="dxa" w:w="100"/>
              <w:bottom w:type="dxa" w:w="80"/>
              <w:right w:type="dxa" w:w="100"/>
            </w:tcMar>
          </w:tcPr>
          <w:p>
            <w:r>
              <w:rPr>
                <w:b w:val="false"/>
                <w:bCs w:val="false"/>
                <w:color w:val="000000"/>
                <w:sz w:val="20"/>
                <w:szCs w:val="20"/>
              </w:rPr>
              <w:t xml:space="preserve">3,034 patients have 2 rows (both eyes); 324 patients have 1 row</w:t>
            </w:r>
          </w:p>
        </w:tc>
      </w:tr>
      <w:tr>
        <w:trPr>
          <w:cantSplit/>
        </w:trPr>
        <w:tc>
          <w:tcPr>
            <w:tcW w:type="dxa" w:w="3200"/>
            <w:shd w:fill="F2F5F9" w:val="clear"/>
            <w:tcMar>
              <w:top w:type="dxa" w:w="80"/>
              <w:left w:type="dxa" w:w="100"/>
              <w:bottom w:type="dxa" w:w="80"/>
              <w:right w:type="dxa" w:w="100"/>
            </w:tcMar>
          </w:tcPr>
          <w:p>
            <w:r>
              <w:rPr>
                <w:b w:val="false"/>
                <w:bCs w:val="false"/>
                <w:color w:val="000000"/>
                <w:sz w:val="20"/>
                <w:szCs w:val="20"/>
              </w:rPr>
              <w:t xml:space="preserve">Missing values (raw file)</w:t>
            </w:r>
          </w:p>
        </w:tc>
        <w:tc>
          <w:tcPr>
            <w:tcW w:type="dxa" w:w="6300"/>
            <w:shd w:fill="F2F5F9" w:val="clear"/>
            <w:tcMar>
              <w:top w:type="dxa" w:w="80"/>
              <w:left w:type="dxa" w:w="100"/>
              <w:bottom w:type="dxa" w:w="80"/>
              <w:right w:type="dxa" w:w="100"/>
            </w:tcMar>
          </w:tcPr>
          <w:p>
            <w:r>
              <w:rPr>
                <w:b w:val="false"/>
                <w:bCs w:val="false"/>
                <w:color w:val="000000"/>
                <w:sz w:val="20"/>
                <w:szCs w:val="20"/>
              </w:rPr>
              <w:t xml:space="preserve">0 in every column</w:t>
            </w:r>
          </w:p>
        </w:tc>
      </w:tr>
      <w:tr>
        <w:trPr>
          <w:cantSplit/>
        </w:trPr>
        <w:tc>
          <w:tcPr>
            <w:tcW w:type="dxa" w:w="3200"/>
            <w:tcMar>
              <w:top w:type="dxa" w:w="80"/>
              <w:left w:type="dxa" w:w="100"/>
              <w:bottom w:type="dxa" w:w="80"/>
              <w:right w:type="dxa" w:w="100"/>
            </w:tcMar>
          </w:tcPr>
          <w:p>
            <w:r>
              <w:rPr>
                <w:b w:val="false"/>
                <w:bCs w:val="false"/>
                <w:color w:val="000000"/>
                <w:sz w:val="20"/>
                <w:szCs w:val="20"/>
              </w:rPr>
              <w:t xml:space="preserve">Fully duplicated rows</w:t>
            </w:r>
          </w:p>
        </w:tc>
        <w:tc>
          <w:tcPr>
            <w:tcW w:type="dxa" w:w="6300"/>
            <w:tcMar>
              <w:top w:type="dxa" w:w="80"/>
              <w:left w:type="dxa" w:w="100"/>
              <w:bottom w:type="dxa" w:w="80"/>
              <w:right w:type="dxa" w:w="100"/>
            </w:tcMar>
          </w:tcPr>
          <w:p>
            <w:r>
              <w:rPr>
                <w:b w:val="false"/>
                <w:bCs w:val="false"/>
                <w:color w:val="000000"/>
                <w:sz w:val="20"/>
                <w:szCs w:val="20"/>
              </w:rPr>
              <w:t xml:space="preserve">0</w:t>
            </w:r>
          </w:p>
        </w:tc>
      </w:tr>
      <w:tr>
        <w:trPr>
          <w:cantSplit/>
        </w:trPr>
        <w:tc>
          <w:tcPr>
            <w:tcW w:type="dxa" w:w="3200"/>
            <w:shd w:fill="F2F5F9" w:val="clear"/>
            <w:tcMar>
              <w:top w:type="dxa" w:w="80"/>
              <w:left w:type="dxa" w:w="100"/>
              <w:bottom w:type="dxa" w:w="80"/>
              <w:right w:type="dxa" w:w="100"/>
            </w:tcMar>
          </w:tcPr>
          <w:p>
            <w:r>
              <w:rPr>
                <w:b w:val="false"/>
                <w:bCs w:val="false"/>
                <w:color w:val="000000"/>
                <w:sz w:val="20"/>
                <w:szCs w:val="20"/>
              </w:rPr>
              <w:t xml:space="preserve">Source</w:t>
            </w:r>
          </w:p>
        </w:tc>
        <w:tc>
          <w:tcPr>
            <w:tcW w:type="dxa" w:w="6300"/>
            <w:shd w:fill="F2F5F9" w:val="clear"/>
            <w:tcMar>
              <w:top w:type="dxa" w:w="80"/>
              <w:left w:type="dxa" w:w="100"/>
              <w:bottom w:type="dxa" w:w="80"/>
              <w:right w:type="dxa" w:w="100"/>
            </w:tcMar>
          </w:tcPr>
          <w:p>
            <w:r>
              <w:rPr>
                <w:b w:val="false"/>
                <w:bCs w:val="false"/>
                <w:color w:val="000000"/>
                <w:sz w:val="20"/>
                <w:szCs w:val="20"/>
              </w:rPr>
              <w:t xml:space="preserve">ODIR-5K (Ocular Disease Intelligent Recognition)</w:t>
            </w:r>
          </w:p>
        </w:tc>
      </w:tr>
      <w:tr>
        <w:trPr>
          <w:cantSplit/>
        </w:trPr>
        <w:tc>
          <w:tcPr>
            <w:tcW w:type="dxa" w:w="3200"/>
            <w:tcMar>
              <w:top w:type="dxa" w:w="80"/>
              <w:left w:type="dxa" w:w="100"/>
              <w:bottom w:type="dxa" w:w="80"/>
              <w:right w:type="dxa" w:w="100"/>
            </w:tcMar>
          </w:tcPr>
          <w:p>
            <w:r>
              <w:rPr>
                <w:b w:val="false"/>
                <w:bCs w:val="false"/>
                <w:color w:val="000000"/>
                <w:sz w:val="20"/>
                <w:szCs w:val="20"/>
              </w:rPr>
              <w:t xml:space="preserve">Disease columns (one-hot)</w:t>
            </w:r>
          </w:p>
        </w:tc>
        <w:tc>
          <w:tcPr>
            <w:tcW w:type="dxa" w:w="6300"/>
            <w:tcMar>
              <w:top w:type="dxa" w:w="80"/>
              <w:left w:type="dxa" w:w="100"/>
              <w:bottom w:type="dxa" w:w="80"/>
              <w:right w:type="dxa" w:w="100"/>
            </w:tcMar>
          </w:tcPr>
          <w:p>
            <w:r>
              <w:rPr>
                <w:b w:val="false"/>
                <w:bCs w:val="false"/>
                <w:color w:val="000000"/>
                <w:sz w:val="20"/>
                <w:szCs w:val="20"/>
              </w:rPr>
              <w:t xml:space="preserve">N, D, G, C, A, H, M, O = Normal, Diabetes, Glaucoma, Cataract, AMD, Hypertension, Myopia, Other</w:t>
            </w:r>
          </w:p>
        </w:tc>
      </w:tr>
      <w:tr>
        <w:trPr>
          <w:cantSplit/>
        </w:trPr>
        <w:tc>
          <w:tcPr>
            <w:tcW w:type="dxa" w:w="3200"/>
            <w:shd w:fill="F2F5F9" w:val="clear"/>
            <w:tcMar>
              <w:top w:type="dxa" w:w="80"/>
              <w:left w:type="dxa" w:w="100"/>
              <w:bottom w:type="dxa" w:w="80"/>
              <w:right w:type="dxa" w:w="100"/>
            </w:tcMar>
          </w:tcPr>
          <w:p>
            <w:r>
              <w:rPr>
                <w:b w:val="false"/>
                <w:bCs w:val="false"/>
                <w:color w:val="000000"/>
                <w:sz w:val="20"/>
                <w:szCs w:val="20"/>
              </w:rPr>
              <w:t xml:space="preserve">Also available</w:t>
            </w:r>
          </w:p>
        </w:tc>
        <w:tc>
          <w:tcPr>
            <w:tcW w:type="dxa" w:w="6300"/>
            <w:shd w:fill="F2F5F9" w:val="clear"/>
            <w:tcMar>
              <w:top w:type="dxa" w:w="80"/>
              <w:left w:type="dxa" w:w="100"/>
              <w:bottom w:type="dxa" w:w="80"/>
              <w:right w:type="dxa" w:w="100"/>
            </w:tcMar>
          </w:tcPr>
          <w:p>
            <w:r>
              <w:rPr>
                <w:b w:val="false"/>
                <w:bCs w:val="false"/>
                <w:color w:val="000000"/>
                <w:sz w:val="20"/>
                <w:szCs w:val="20"/>
              </w:rPr>
              <w:t xml:space="preserve">~5,000+ fundus images (not yet used — see Section 15)</w:t>
            </w:r>
          </w:p>
        </w:tc>
      </w:tr>
    </w:tbl>
    <w:p>
      <w:pPr>
        <w:spacing w:after="140"/>
      </w:pPr>
      <w:r>
        <w:t xml:space="preserve"/>
      </w:r>
    </w:p>
    <w:p>
      <w:pPr>
        <w:pStyle w:val="Heading3"/>
        <w:spacing w:after="100" w:before="180"/>
      </w:pPr>
      <w:r>
        <w:t xml:space="preserve">Verified positive counts per one-hot disease column (Stage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87"/>
        <w:gridCol w:w="1187"/>
        <w:gridCol w:w="1187"/>
        <w:gridCol w:w="1187"/>
        <w:gridCol w:w="1187"/>
        <w:gridCol w:w="1187"/>
        <w:gridCol w:w="1187"/>
        <w:gridCol w:w="1191"/>
      </w:tblGrid>
      <w:tr>
        <w:trPr>
          <w:cantSplit/>
          <w:tblHeader/>
        </w:trPr>
        <w:tc>
          <w:tcPr>
            <w:tcW w:type="dxa" w:w="1187"/>
            <w:shd w:fill="1F3B5C" w:val="clear"/>
            <w:tcMar>
              <w:top w:type="dxa" w:w="80"/>
              <w:left w:type="dxa" w:w="100"/>
              <w:bottom w:type="dxa" w:w="80"/>
              <w:right w:type="dxa" w:w="100"/>
            </w:tcMar>
          </w:tcPr>
          <w:p>
            <w:r>
              <w:rPr>
                <w:b/>
                <w:bCs/>
                <w:color w:val="FFFFFF"/>
                <w:sz w:val="20"/>
                <w:szCs w:val="20"/>
              </w:rPr>
              <w:t xml:space="preserve">N</w:t>
            </w:r>
          </w:p>
        </w:tc>
        <w:tc>
          <w:tcPr>
            <w:tcW w:type="dxa" w:w="1187"/>
            <w:shd w:fill="1F3B5C" w:val="clear"/>
            <w:tcMar>
              <w:top w:type="dxa" w:w="80"/>
              <w:left w:type="dxa" w:w="100"/>
              <w:bottom w:type="dxa" w:w="80"/>
              <w:right w:type="dxa" w:w="100"/>
            </w:tcMar>
          </w:tcPr>
          <w:p>
            <w:r>
              <w:rPr>
                <w:b/>
                <w:bCs/>
                <w:color w:val="FFFFFF"/>
                <w:sz w:val="20"/>
                <w:szCs w:val="20"/>
              </w:rPr>
              <w:t xml:space="preserve">D</w:t>
            </w:r>
          </w:p>
        </w:tc>
        <w:tc>
          <w:tcPr>
            <w:tcW w:type="dxa" w:w="1187"/>
            <w:shd w:fill="1F3B5C" w:val="clear"/>
            <w:tcMar>
              <w:top w:type="dxa" w:w="80"/>
              <w:left w:type="dxa" w:w="100"/>
              <w:bottom w:type="dxa" w:w="80"/>
              <w:right w:type="dxa" w:w="100"/>
            </w:tcMar>
          </w:tcPr>
          <w:p>
            <w:r>
              <w:rPr>
                <w:b/>
                <w:bCs/>
                <w:color w:val="FFFFFF"/>
                <w:sz w:val="20"/>
                <w:szCs w:val="20"/>
              </w:rPr>
              <w:t xml:space="preserve">G</w:t>
            </w:r>
          </w:p>
        </w:tc>
        <w:tc>
          <w:tcPr>
            <w:tcW w:type="dxa" w:w="1187"/>
            <w:shd w:fill="1F3B5C" w:val="clear"/>
            <w:tcMar>
              <w:top w:type="dxa" w:w="80"/>
              <w:left w:type="dxa" w:w="100"/>
              <w:bottom w:type="dxa" w:w="80"/>
              <w:right w:type="dxa" w:w="100"/>
            </w:tcMar>
          </w:tcPr>
          <w:p>
            <w:r>
              <w:rPr>
                <w:b/>
                <w:bCs/>
                <w:color w:val="FFFFFF"/>
                <w:sz w:val="20"/>
                <w:szCs w:val="20"/>
              </w:rPr>
              <w:t xml:space="preserve">C</w:t>
            </w:r>
          </w:p>
        </w:tc>
        <w:tc>
          <w:tcPr>
            <w:tcW w:type="dxa" w:w="1187"/>
            <w:shd w:fill="1F3B5C" w:val="clear"/>
            <w:tcMar>
              <w:top w:type="dxa" w:w="80"/>
              <w:left w:type="dxa" w:w="100"/>
              <w:bottom w:type="dxa" w:w="80"/>
              <w:right w:type="dxa" w:w="100"/>
            </w:tcMar>
          </w:tcPr>
          <w:p>
            <w:r>
              <w:rPr>
                <w:b/>
                <w:bCs/>
                <w:color w:val="FFFFFF"/>
                <w:sz w:val="20"/>
                <w:szCs w:val="20"/>
              </w:rPr>
              <w:t xml:space="preserve">A</w:t>
            </w:r>
          </w:p>
        </w:tc>
        <w:tc>
          <w:tcPr>
            <w:tcW w:type="dxa" w:w="1187"/>
            <w:shd w:fill="1F3B5C" w:val="clear"/>
            <w:tcMar>
              <w:top w:type="dxa" w:w="80"/>
              <w:left w:type="dxa" w:w="100"/>
              <w:bottom w:type="dxa" w:w="80"/>
              <w:right w:type="dxa" w:w="100"/>
            </w:tcMar>
          </w:tcPr>
          <w:p>
            <w:r>
              <w:rPr>
                <w:b/>
                <w:bCs/>
                <w:color w:val="FFFFFF"/>
                <w:sz w:val="20"/>
                <w:szCs w:val="20"/>
              </w:rPr>
              <w:t xml:space="preserve">H</w:t>
            </w:r>
          </w:p>
        </w:tc>
        <w:tc>
          <w:tcPr>
            <w:tcW w:type="dxa" w:w="1187"/>
            <w:shd w:fill="1F3B5C" w:val="clear"/>
            <w:tcMar>
              <w:top w:type="dxa" w:w="80"/>
              <w:left w:type="dxa" w:w="100"/>
              <w:bottom w:type="dxa" w:w="80"/>
              <w:right w:type="dxa" w:w="100"/>
            </w:tcMar>
          </w:tcPr>
          <w:p>
            <w:r>
              <w:rPr>
                <w:b/>
                <w:bCs/>
                <w:color w:val="FFFFFF"/>
                <w:sz w:val="20"/>
                <w:szCs w:val="20"/>
              </w:rPr>
              <w:t xml:space="preserve">M</w:t>
            </w:r>
          </w:p>
        </w:tc>
        <w:tc>
          <w:tcPr>
            <w:tcW w:type="dxa" w:w="1191"/>
            <w:shd w:fill="1F3B5C" w:val="clear"/>
            <w:tcMar>
              <w:top w:type="dxa" w:w="80"/>
              <w:left w:type="dxa" w:w="100"/>
              <w:bottom w:type="dxa" w:w="80"/>
              <w:right w:type="dxa" w:w="100"/>
            </w:tcMar>
          </w:tcPr>
          <w:p>
            <w:r>
              <w:rPr>
                <w:b/>
                <w:bCs/>
                <w:color w:val="FFFFFF"/>
                <w:sz w:val="20"/>
                <w:szCs w:val="20"/>
              </w:rPr>
              <w:t xml:space="preserve">O</w:t>
            </w:r>
          </w:p>
        </w:tc>
      </w:tr>
      <w:tr>
        <w:trPr>
          <w:cantSplit/>
        </w:trPr>
        <w:tc>
          <w:tcPr>
            <w:tcW w:type="dxa" w:w="1187"/>
            <w:tcMar>
              <w:top w:type="dxa" w:w="80"/>
              <w:left w:type="dxa" w:w="100"/>
              <w:bottom w:type="dxa" w:w="80"/>
              <w:right w:type="dxa" w:w="100"/>
            </w:tcMar>
          </w:tcPr>
          <w:p>
            <w:r>
              <w:rPr>
                <w:b w:val="false"/>
                <w:bCs w:val="false"/>
                <w:color w:val="000000"/>
                <w:sz w:val="20"/>
                <w:szCs w:val="20"/>
              </w:rPr>
              <w:t xml:space="preserve">2,101</w:t>
            </w:r>
          </w:p>
        </w:tc>
        <w:tc>
          <w:tcPr>
            <w:tcW w:type="dxa" w:w="1187"/>
            <w:tcMar>
              <w:top w:type="dxa" w:w="80"/>
              <w:left w:type="dxa" w:w="100"/>
              <w:bottom w:type="dxa" w:w="80"/>
              <w:right w:type="dxa" w:w="100"/>
            </w:tcMar>
          </w:tcPr>
          <w:p>
            <w:r>
              <w:rPr>
                <w:b w:val="false"/>
                <w:bCs w:val="false"/>
                <w:color w:val="000000"/>
                <w:sz w:val="20"/>
                <w:szCs w:val="20"/>
              </w:rPr>
              <w:t xml:space="preserve">2,123</w:t>
            </w:r>
          </w:p>
        </w:tc>
        <w:tc>
          <w:tcPr>
            <w:tcW w:type="dxa" w:w="1187"/>
            <w:tcMar>
              <w:top w:type="dxa" w:w="80"/>
              <w:left w:type="dxa" w:w="100"/>
              <w:bottom w:type="dxa" w:w="80"/>
              <w:right w:type="dxa" w:w="100"/>
            </w:tcMar>
          </w:tcPr>
          <w:p>
            <w:r>
              <w:rPr>
                <w:b w:val="false"/>
                <w:bCs w:val="false"/>
                <w:color w:val="000000"/>
                <w:sz w:val="20"/>
                <w:szCs w:val="20"/>
              </w:rPr>
              <w:t xml:space="preserve">397</w:t>
            </w:r>
          </w:p>
        </w:tc>
        <w:tc>
          <w:tcPr>
            <w:tcW w:type="dxa" w:w="1187"/>
            <w:tcMar>
              <w:top w:type="dxa" w:w="80"/>
              <w:left w:type="dxa" w:w="100"/>
              <w:bottom w:type="dxa" w:w="80"/>
              <w:right w:type="dxa" w:w="100"/>
            </w:tcMar>
          </w:tcPr>
          <w:p>
            <w:r>
              <w:rPr>
                <w:b w:val="false"/>
                <w:bCs w:val="false"/>
                <w:color w:val="000000"/>
                <w:sz w:val="20"/>
                <w:szCs w:val="20"/>
              </w:rPr>
              <w:t xml:space="preserve">402</w:t>
            </w:r>
          </w:p>
        </w:tc>
        <w:tc>
          <w:tcPr>
            <w:tcW w:type="dxa" w:w="1187"/>
            <w:tcMar>
              <w:top w:type="dxa" w:w="80"/>
              <w:left w:type="dxa" w:w="100"/>
              <w:bottom w:type="dxa" w:w="80"/>
              <w:right w:type="dxa" w:w="100"/>
            </w:tcMar>
          </w:tcPr>
          <w:p>
            <w:r>
              <w:rPr>
                <w:b w:val="false"/>
                <w:bCs w:val="false"/>
                <w:color w:val="000000"/>
                <w:sz w:val="20"/>
                <w:szCs w:val="20"/>
              </w:rPr>
              <w:t xml:space="preserve">319</w:t>
            </w:r>
          </w:p>
        </w:tc>
        <w:tc>
          <w:tcPr>
            <w:tcW w:type="dxa" w:w="1187"/>
            <w:tcMar>
              <w:top w:type="dxa" w:w="80"/>
              <w:left w:type="dxa" w:w="100"/>
              <w:bottom w:type="dxa" w:w="80"/>
              <w:right w:type="dxa" w:w="100"/>
            </w:tcMar>
          </w:tcPr>
          <w:p>
            <w:r>
              <w:rPr>
                <w:b w:val="false"/>
                <w:bCs w:val="false"/>
                <w:color w:val="000000"/>
                <w:sz w:val="20"/>
                <w:szCs w:val="20"/>
              </w:rPr>
              <w:t xml:space="preserve">203</w:t>
            </w:r>
          </w:p>
        </w:tc>
        <w:tc>
          <w:tcPr>
            <w:tcW w:type="dxa" w:w="1187"/>
            <w:tcMar>
              <w:top w:type="dxa" w:w="80"/>
              <w:left w:type="dxa" w:w="100"/>
              <w:bottom w:type="dxa" w:w="80"/>
              <w:right w:type="dxa" w:w="100"/>
            </w:tcMar>
          </w:tcPr>
          <w:p>
            <w:r>
              <w:rPr>
                <w:b w:val="false"/>
                <w:bCs w:val="false"/>
                <w:color w:val="000000"/>
                <w:sz w:val="20"/>
                <w:szCs w:val="20"/>
              </w:rPr>
              <w:t xml:space="preserve">306</w:t>
            </w:r>
          </w:p>
        </w:tc>
        <w:tc>
          <w:tcPr>
            <w:tcW w:type="dxa" w:w="1191"/>
            <w:tcMar>
              <w:top w:type="dxa" w:w="80"/>
              <w:left w:type="dxa" w:w="100"/>
              <w:bottom w:type="dxa" w:w="80"/>
              <w:right w:type="dxa" w:w="100"/>
            </w:tcMar>
          </w:tcPr>
          <w:p>
            <w:r>
              <w:rPr>
                <w:b w:val="false"/>
                <w:bCs w:val="false"/>
                <w:color w:val="000000"/>
                <w:sz w:val="20"/>
                <w:szCs w:val="20"/>
              </w:rPr>
              <w:t xml:space="preserve">1,588</w:t>
            </w:r>
          </w:p>
        </w:tc>
      </w:tr>
    </w:tbl>
    <w:p>
      <w:pPr>
        <w:pStyle w:val="Heading2"/>
        <w:spacing w:after="120" w:before="240"/>
      </w:pPr>
      <w:r>
        <w:t xml:space="preserve">3.1 Fundus Image Dataset — Inventory and Validation (Stage 6)</w:t>
      </w:r>
    </w:p>
    <w:p>
      <w:pPr>
        <w:spacing w:after="140"/>
      </w:pPr>
      <w:r>
        <w:rPr>
          <w:i/>
          <w:iCs/>
          <w:color w:val="595959"/>
          <w:sz w:val="20"/>
          <w:szCs w:val="20"/>
        </w:rPr>
        <w:t xml:space="preserve">Code/notebooks/05_image_dataset_inspection.ipynb, executed against real image files staged from the project folder. No CNN was trained — this stage only inspects and validates the image data.</w:t>
      </w:r>
    </w:p>
    <w:p>
      <w:pPr>
        <w:spacing w:after="60" w:before="12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381250"/>
                    </a:xfrm>
                    <a:prstGeom prst="rect">
                      <a:avLst/>
                    </a:prstGeom>
                  </pic:spPr>
                </pic:pic>
              </a:graphicData>
            </a:graphic>
          </wp:inline>
        </w:drawing>
      </w:r>
    </w:p>
    <w:p>
      <w:pPr>
        <w:spacing w:after="200"/>
        <w:jc w:val="center"/>
      </w:pPr>
      <w:r>
        <w:rPr>
          <w:i/>
          <w:iCs/>
          <w:color w:val="595959"/>
          <w:sz w:val="18"/>
          <w:szCs w:val="18"/>
        </w:rPr>
        <w:t xml:space="preserve">datasets/&lt;class&gt; folder counts vs full_df.csv per-condition label counts.</w:t>
      </w:r>
    </w:p>
    <w:p>
      <w:pPr>
        <w:spacing w:after="140"/>
      </w:pPr>
      <w:r>
        <w:t xml:space="preserve">Every one of the seven fully-enumerated datasets/&lt;class&gt; folders matches full_df.csv's disease count exactly (Myopia 232, Glaucoma 284, Cataract 293, Hypertension 128, AMD 266, Diabetes 1,608, Others 708). This is strong evidence datasets/ was generated directly from full_df.csv, one exported image per row, filtered into per-condition folders — not an independently-collected image set.</w:t>
      </w:r>
    </w:p>
    <w:p>
      <w:pPr>
        <w:pStyle w:val="Heading3"/>
        <w:spacing w:after="100" w:before="180"/>
      </w:pPr>
      <w:r>
        <w:t xml:space="preserve">Image location inventory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200"/>
        <w:gridCol w:w="1900"/>
      </w:tblGrid>
      <w:tr>
        <w:trPr>
          <w:cantSplit/>
          <w:tblHeader/>
        </w:trPr>
        <w:tc>
          <w:tcPr>
            <w:tcW w:type="dxa" w:w="2600"/>
            <w:shd w:fill="1F3B5C" w:val="clear"/>
            <w:tcMar>
              <w:top w:type="dxa" w:w="80"/>
              <w:left w:type="dxa" w:w="100"/>
              <w:bottom w:type="dxa" w:w="80"/>
              <w:right w:type="dxa" w:w="100"/>
            </w:tcMar>
          </w:tcPr>
          <w:p>
            <w:r>
              <w:rPr>
                <w:b/>
                <w:bCs/>
                <w:color w:val="FFFFFF"/>
                <w:sz w:val="20"/>
                <w:szCs w:val="20"/>
              </w:rPr>
              <w:t xml:space="preserve">Location</w:t>
            </w:r>
          </w:p>
        </w:tc>
        <w:tc>
          <w:tcPr>
            <w:tcW w:type="dxa" w:w="1500"/>
            <w:shd w:fill="1F3B5C" w:val="clear"/>
            <w:tcMar>
              <w:top w:type="dxa" w:w="80"/>
              <w:left w:type="dxa" w:w="100"/>
              <w:bottom w:type="dxa" w:w="80"/>
              <w:right w:type="dxa" w:w="100"/>
            </w:tcMar>
          </w:tcPr>
          <w:p>
            <w:r>
              <w:rPr>
                <w:b/>
                <w:bCs/>
                <w:color w:val="FFFFFF"/>
                <w:sz w:val="20"/>
                <w:szCs w:val="20"/>
              </w:rPr>
              <w:t xml:space="preserve">Count</w:t>
            </w:r>
          </w:p>
        </w:tc>
        <w:tc>
          <w:tcPr>
            <w:tcW w:type="dxa" w:w="3200"/>
            <w:shd w:fill="1F3B5C" w:val="clear"/>
            <w:tcMar>
              <w:top w:type="dxa" w:w="80"/>
              <w:left w:type="dxa" w:w="100"/>
              <w:bottom w:type="dxa" w:w="80"/>
              <w:right w:type="dxa" w:w="100"/>
            </w:tcMar>
          </w:tcPr>
          <w:p>
            <w:r>
              <w:rPr>
                <w:b/>
                <w:bCs/>
                <w:color w:val="FFFFFF"/>
                <w:sz w:val="20"/>
                <w:szCs w:val="20"/>
              </w:rPr>
              <w:t xml:space="preserve">Format / resolution</w:t>
            </w:r>
          </w:p>
        </w:tc>
        <w:tc>
          <w:tcPr>
            <w:tcW w:type="dxa" w:w="1900"/>
            <w:shd w:fill="1F3B5C" w:val="clear"/>
            <w:tcMar>
              <w:top w:type="dxa" w:w="80"/>
              <w:left w:type="dxa" w:w="100"/>
              <w:bottom w:type="dxa" w:w="80"/>
              <w:right w:type="dxa" w:w="100"/>
            </w:tcMar>
          </w:tcPr>
          <w:p>
            <w:r>
              <w:rPr>
                <w:b/>
                <w:bCs/>
                <w:color w:val="FFFFFF"/>
                <w:sz w:val="20"/>
                <w:szCs w:val="20"/>
              </w:rPr>
              <w:t xml:space="preserve">Verified how</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datasets/myopia</w:t>
            </w:r>
          </w:p>
        </w:tc>
        <w:tc>
          <w:tcPr>
            <w:tcW w:type="dxa" w:w="1500"/>
            <w:tcMar>
              <w:top w:type="dxa" w:w="80"/>
              <w:left w:type="dxa" w:w="100"/>
              <w:bottom w:type="dxa" w:w="80"/>
              <w:right w:type="dxa" w:w="100"/>
            </w:tcMar>
          </w:tcPr>
          <w:p>
            <w:r>
              <w:rPr>
                <w:b w:val="false"/>
                <w:bCs w:val="false"/>
                <w:color w:val="000000"/>
                <w:sz w:val="20"/>
                <w:szCs w:val="20"/>
              </w:rPr>
              <w:t xml:space="preserve">232 (exact)</w:t>
            </w:r>
          </w:p>
        </w:tc>
        <w:tc>
          <w:tcPr>
            <w:tcW w:type="dxa" w:w="3200"/>
            <w:tcMar>
              <w:top w:type="dxa" w:w="80"/>
              <w:left w:type="dxa" w:w="100"/>
              <w:bottom w:type="dxa" w:w="80"/>
              <w:right w:type="dxa" w:w="100"/>
            </w:tcMar>
          </w:tcPr>
          <w:p>
            <w:r>
              <w:rPr>
                <w:b w:val="false"/>
                <w:bCs w:val="false"/>
                <w:color w:val="000000"/>
                <w:sz w:val="20"/>
                <w:szCs w:val="20"/>
              </w:rPr>
              <w:t xml:space="preserve">PNG, 224x224, RGB</w:t>
            </w:r>
          </w:p>
        </w:tc>
        <w:tc>
          <w:tcPr>
            <w:tcW w:type="dxa" w:w="1900"/>
            <w:tcMar>
              <w:top w:type="dxa" w:w="80"/>
              <w:left w:type="dxa" w:w="100"/>
              <w:bottom w:type="dxa" w:w="80"/>
              <w:right w:type="dxa" w:w="100"/>
            </w:tcMar>
          </w:tcPr>
          <w:p>
            <w:r>
              <w:rPr>
                <w:b w:val="false"/>
                <w:bCs w:val="false"/>
                <w:color w:val="000000"/>
                <w:sz w:val="20"/>
                <w:szCs w:val="20"/>
              </w:rPr>
              <w:t xml:space="preserve">Full listing, all files enumerated</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datasets/glaucoma</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284 (exact)</w:t>
            </w:r>
          </w:p>
        </w:tc>
        <w:tc>
          <w:tcPr>
            <w:tcW w:type="dxa" w:w="3200"/>
            <w:shd w:fill="F2F5F9" w:val="clear"/>
            <w:tcMar>
              <w:top w:type="dxa" w:w="80"/>
              <w:left w:type="dxa" w:w="100"/>
              <w:bottom w:type="dxa" w:w="80"/>
              <w:right w:type="dxa" w:w="100"/>
            </w:tcMar>
          </w:tcPr>
          <w:p>
            <w:r>
              <w:rPr>
                <w:b w:val="false"/>
                <w:bCs w:val="false"/>
                <w:color w:val="000000"/>
                <w:sz w:val="20"/>
                <w:szCs w:val="20"/>
              </w:rPr>
              <w:t xml:space="preserve">PNG, 224x224, RGB</w:t>
            </w:r>
          </w:p>
        </w:tc>
        <w:tc>
          <w:tcPr>
            <w:tcW w:type="dxa" w:w="1900"/>
            <w:shd w:fill="F2F5F9" w:val="clear"/>
            <w:tcMar>
              <w:top w:type="dxa" w:w="80"/>
              <w:left w:type="dxa" w:w="100"/>
              <w:bottom w:type="dxa" w:w="80"/>
              <w:right w:type="dxa" w:w="100"/>
            </w:tcMar>
          </w:tcPr>
          <w:p>
            <w:r>
              <w:rPr>
                <w:b w:val="false"/>
                <w:bCs w:val="false"/>
                <w:color w:val="000000"/>
                <w:sz w:val="20"/>
                <w:szCs w:val="20"/>
              </w:rPr>
              <w:t xml:space="preserve">Full listing, all files enumerated</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datasets/cataract</w:t>
            </w:r>
          </w:p>
        </w:tc>
        <w:tc>
          <w:tcPr>
            <w:tcW w:type="dxa" w:w="1500"/>
            <w:tcMar>
              <w:top w:type="dxa" w:w="80"/>
              <w:left w:type="dxa" w:w="100"/>
              <w:bottom w:type="dxa" w:w="80"/>
              <w:right w:type="dxa" w:w="100"/>
            </w:tcMar>
          </w:tcPr>
          <w:p>
            <w:r>
              <w:rPr>
                <w:b w:val="false"/>
                <w:bCs w:val="false"/>
                <w:color w:val="000000"/>
                <w:sz w:val="20"/>
                <w:szCs w:val="20"/>
              </w:rPr>
              <w:t xml:space="preserve">293 (exact)</w:t>
            </w:r>
          </w:p>
        </w:tc>
        <w:tc>
          <w:tcPr>
            <w:tcW w:type="dxa" w:w="3200"/>
            <w:tcMar>
              <w:top w:type="dxa" w:w="80"/>
              <w:left w:type="dxa" w:w="100"/>
              <w:bottom w:type="dxa" w:w="80"/>
              <w:right w:type="dxa" w:w="100"/>
            </w:tcMar>
          </w:tcPr>
          <w:p>
            <w:r>
              <w:rPr>
                <w:b w:val="false"/>
                <w:bCs w:val="false"/>
                <w:color w:val="000000"/>
                <w:sz w:val="20"/>
                <w:szCs w:val="20"/>
              </w:rPr>
              <w:t xml:space="preserve">PNG, 224x224, RGB</w:t>
            </w:r>
          </w:p>
        </w:tc>
        <w:tc>
          <w:tcPr>
            <w:tcW w:type="dxa" w:w="1900"/>
            <w:tcMar>
              <w:top w:type="dxa" w:w="80"/>
              <w:left w:type="dxa" w:w="100"/>
              <w:bottom w:type="dxa" w:w="80"/>
              <w:right w:type="dxa" w:w="100"/>
            </w:tcMar>
          </w:tcPr>
          <w:p>
            <w:r>
              <w:rPr>
                <w:b w:val="false"/>
                <w:bCs w:val="false"/>
                <w:color w:val="000000"/>
                <w:sz w:val="20"/>
                <w:szCs w:val="20"/>
              </w:rPr>
              <w:t xml:space="preserve">Full listing, all files enumerated</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datasets/hypertension</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128 (exact)</w:t>
            </w:r>
          </w:p>
        </w:tc>
        <w:tc>
          <w:tcPr>
            <w:tcW w:type="dxa" w:w="3200"/>
            <w:shd w:fill="F2F5F9" w:val="clear"/>
            <w:tcMar>
              <w:top w:type="dxa" w:w="80"/>
              <w:left w:type="dxa" w:w="100"/>
              <w:bottom w:type="dxa" w:w="80"/>
              <w:right w:type="dxa" w:w="100"/>
            </w:tcMar>
          </w:tcPr>
          <w:p>
            <w:r>
              <w:rPr>
                <w:b w:val="false"/>
                <w:bCs w:val="false"/>
                <w:color w:val="000000"/>
                <w:sz w:val="20"/>
                <w:szCs w:val="20"/>
              </w:rPr>
              <w:t xml:space="preserve">PNG, 224x224, RGB</w:t>
            </w:r>
          </w:p>
        </w:tc>
        <w:tc>
          <w:tcPr>
            <w:tcW w:type="dxa" w:w="1900"/>
            <w:shd w:fill="F2F5F9" w:val="clear"/>
            <w:tcMar>
              <w:top w:type="dxa" w:w="80"/>
              <w:left w:type="dxa" w:w="100"/>
              <w:bottom w:type="dxa" w:w="80"/>
              <w:right w:type="dxa" w:w="100"/>
            </w:tcMar>
          </w:tcPr>
          <w:p>
            <w:r>
              <w:rPr>
                <w:b w:val="false"/>
                <w:bCs w:val="false"/>
                <w:color w:val="000000"/>
                <w:sz w:val="20"/>
                <w:szCs w:val="20"/>
              </w:rPr>
              <w:t xml:space="preserve">Full listing, all files enumerated</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datasets/ageDegeneration</w:t>
            </w:r>
          </w:p>
        </w:tc>
        <w:tc>
          <w:tcPr>
            <w:tcW w:type="dxa" w:w="1500"/>
            <w:tcMar>
              <w:top w:type="dxa" w:w="80"/>
              <w:left w:type="dxa" w:w="100"/>
              <w:bottom w:type="dxa" w:w="80"/>
              <w:right w:type="dxa" w:w="100"/>
            </w:tcMar>
          </w:tcPr>
          <w:p>
            <w:r>
              <w:rPr>
                <w:b w:val="false"/>
                <w:bCs w:val="false"/>
                <w:color w:val="000000"/>
                <w:sz w:val="20"/>
                <w:szCs w:val="20"/>
              </w:rPr>
              <w:t xml:space="preserve">266 (exact)</w:t>
            </w:r>
          </w:p>
        </w:tc>
        <w:tc>
          <w:tcPr>
            <w:tcW w:type="dxa" w:w="3200"/>
            <w:tcMar>
              <w:top w:type="dxa" w:w="80"/>
              <w:left w:type="dxa" w:w="100"/>
              <w:bottom w:type="dxa" w:w="80"/>
              <w:right w:type="dxa" w:w="100"/>
            </w:tcMar>
          </w:tcPr>
          <w:p>
            <w:r>
              <w:rPr>
                <w:b w:val="false"/>
                <w:bCs w:val="false"/>
                <w:color w:val="000000"/>
                <w:sz w:val="20"/>
                <w:szCs w:val="20"/>
              </w:rPr>
              <w:t xml:space="preserve">PNG, 224x224, RGB</w:t>
            </w:r>
          </w:p>
        </w:tc>
        <w:tc>
          <w:tcPr>
            <w:tcW w:type="dxa" w:w="1900"/>
            <w:tcMar>
              <w:top w:type="dxa" w:w="80"/>
              <w:left w:type="dxa" w:w="100"/>
              <w:bottom w:type="dxa" w:w="80"/>
              <w:right w:type="dxa" w:w="100"/>
            </w:tcMar>
          </w:tcPr>
          <w:p>
            <w:r>
              <w:rPr>
                <w:b w:val="false"/>
                <w:bCs w:val="false"/>
                <w:color w:val="000000"/>
                <w:sz w:val="20"/>
                <w:szCs w:val="20"/>
              </w:rPr>
              <w:t xml:space="preserve">Full listing, all files enumerated</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datasets/diabetes</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1,608 (exact)</w:t>
            </w:r>
          </w:p>
        </w:tc>
        <w:tc>
          <w:tcPr>
            <w:tcW w:type="dxa" w:w="3200"/>
            <w:shd w:fill="F2F5F9" w:val="clear"/>
            <w:tcMar>
              <w:top w:type="dxa" w:w="80"/>
              <w:left w:type="dxa" w:w="100"/>
              <w:bottom w:type="dxa" w:w="80"/>
              <w:right w:type="dxa" w:w="100"/>
            </w:tcMar>
          </w:tcPr>
          <w:p>
            <w:r>
              <w:rPr>
                <w:b w:val="false"/>
                <w:bCs w:val="false"/>
                <w:color w:val="000000"/>
                <w:sz w:val="20"/>
                <w:szCs w:val="20"/>
              </w:rPr>
              <w:t xml:space="preserve">PNG, 224x224, RGB</w:t>
            </w:r>
          </w:p>
        </w:tc>
        <w:tc>
          <w:tcPr>
            <w:tcW w:type="dxa" w:w="1900"/>
            <w:shd w:fill="F2F5F9" w:val="clear"/>
            <w:tcMar>
              <w:top w:type="dxa" w:w="80"/>
              <w:left w:type="dxa" w:w="100"/>
              <w:bottom w:type="dxa" w:w="80"/>
              <w:right w:type="dxa" w:w="100"/>
            </w:tcMar>
          </w:tcPr>
          <w:p>
            <w:r>
              <w:rPr>
                <w:b w:val="false"/>
                <w:bCs w:val="false"/>
                <w:color w:val="000000"/>
                <w:sz w:val="20"/>
                <w:szCs w:val="20"/>
              </w:rPr>
              <w:t xml:space="preserve">Full listing, all files enumerated</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datasets/others</w:t>
            </w:r>
          </w:p>
        </w:tc>
        <w:tc>
          <w:tcPr>
            <w:tcW w:type="dxa" w:w="1500"/>
            <w:tcMar>
              <w:top w:type="dxa" w:w="80"/>
              <w:left w:type="dxa" w:w="100"/>
              <w:bottom w:type="dxa" w:w="80"/>
              <w:right w:type="dxa" w:w="100"/>
            </w:tcMar>
          </w:tcPr>
          <w:p>
            <w:r>
              <w:rPr>
                <w:b w:val="false"/>
                <w:bCs w:val="false"/>
                <w:color w:val="000000"/>
                <w:sz w:val="20"/>
                <w:szCs w:val="20"/>
              </w:rPr>
              <w:t xml:space="preserve">708 (exact)</w:t>
            </w:r>
          </w:p>
        </w:tc>
        <w:tc>
          <w:tcPr>
            <w:tcW w:type="dxa" w:w="3200"/>
            <w:tcMar>
              <w:top w:type="dxa" w:w="80"/>
              <w:left w:type="dxa" w:w="100"/>
              <w:bottom w:type="dxa" w:w="80"/>
              <w:right w:type="dxa" w:w="100"/>
            </w:tcMar>
          </w:tcPr>
          <w:p>
            <w:r>
              <w:rPr>
                <w:b w:val="false"/>
                <w:bCs w:val="false"/>
                <w:color w:val="000000"/>
                <w:sz w:val="20"/>
                <w:szCs w:val="20"/>
              </w:rPr>
              <w:t xml:space="preserve">PNG, 224x224, RGB</w:t>
            </w:r>
          </w:p>
        </w:tc>
        <w:tc>
          <w:tcPr>
            <w:tcW w:type="dxa" w:w="1900"/>
            <w:tcMar>
              <w:top w:type="dxa" w:w="80"/>
              <w:left w:type="dxa" w:w="100"/>
              <w:bottom w:type="dxa" w:w="80"/>
              <w:right w:type="dxa" w:w="100"/>
            </w:tcMar>
          </w:tcPr>
          <w:p>
            <w:r>
              <w:rPr>
                <w:b w:val="false"/>
                <w:bCs w:val="false"/>
                <w:color w:val="000000"/>
                <w:sz w:val="20"/>
                <w:szCs w:val="20"/>
              </w:rPr>
              <w:t xml:space="preserve">Full listing, all files enumerated</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datasets/normal</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2,000+ (capped)</w:t>
            </w:r>
          </w:p>
        </w:tc>
        <w:tc>
          <w:tcPr>
            <w:tcW w:type="dxa" w:w="3200"/>
            <w:shd w:fill="F2F5F9" w:val="clear"/>
            <w:tcMar>
              <w:top w:type="dxa" w:w="80"/>
              <w:left w:type="dxa" w:w="100"/>
              <w:bottom w:type="dxa" w:w="80"/>
              <w:right w:type="dxa" w:w="100"/>
            </w:tcMar>
          </w:tcPr>
          <w:p>
            <w:r>
              <w:rPr>
                <w:b w:val="false"/>
                <w:bCs w:val="false"/>
                <w:color w:val="000000"/>
                <w:sz w:val="20"/>
                <w:szCs w:val="20"/>
              </w:rPr>
              <w:t xml:space="preserve">PNG, 224x224, RGB</w:t>
            </w:r>
          </w:p>
        </w:tc>
        <w:tc>
          <w:tcPr>
            <w:tcW w:type="dxa" w:w="1900"/>
            <w:shd w:fill="F2F5F9" w:val="clear"/>
            <w:tcMar>
              <w:top w:type="dxa" w:w="80"/>
              <w:left w:type="dxa" w:w="100"/>
              <w:bottom w:type="dxa" w:w="80"/>
              <w:right w:type="dxa" w:w="100"/>
            </w:tcMar>
          </w:tcPr>
          <w:p>
            <w:r>
              <w:rPr>
                <w:b w:val="false"/>
                <w:bCs w:val="false"/>
                <w:color w:val="000000"/>
                <w:sz w:val="20"/>
                <w:szCs w:val="20"/>
              </w:rPr>
              <w:t xml:space="preserve">Listing tool caps at 2,000; expected 2,873 by the same pattern, not yet independently confirmed</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preprocessed_images/</w:t>
            </w:r>
          </w:p>
        </w:tc>
        <w:tc>
          <w:tcPr>
            <w:tcW w:type="dxa" w:w="1500"/>
            <w:tcMar>
              <w:top w:type="dxa" w:w="80"/>
              <w:left w:type="dxa" w:w="100"/>
              <w:bottom w:type="dxa" w:w="80"/>
              <w:right w:type="dxa" w:w="100"/>
            </w:tcMar>
          </w:tcPr>
          <w:p>
            <w:r>
              <w:rPr>
                <w:b w:val="false"/>
                <w:bCs w:val="false"/>
                <w:color w:val="000000"/>
                <w:sz w:val="20"/>
                <w:szCs w:val="20"/>
              </w:rPr>
              <w:t xml:space="preserve">2,000+ (capped)</w:t>
            </w:r>
          </w:p>
        </w:tc>
        <w:tc>
          <w:tcPr>
            <w:tcW w:type="dxa" w:w="3200"/>
            <w:tcMar>
              <w:top w:type="dxa" w:w="80"/>
              <w:left w:type="dxa" w:w="100"/>
              <w:bottom w:type="dxa" w:w="80"/>
              <w:right w:type="dxa" w:w="100"/>
            </w:tcMar>
          </w:tcPr>
          <w:p>
            <w:r>
              <w:rPr>
                <w:b w:val="false"/>
                <w:bCs w:val="false"/>
                <w:color w:val="000000"/>
                <w:sz w:val="20"/>
                <w:szCs w:val="20"/>
              </w:rPr>
              <w:t xml:space="preserve">JPG, 512x512, RGB</w:t>
            </w:r>
          </w:p>
        </w:tc>
        <w:tc>
          <w:tcPr>
            <w:tcW w:type="dxa" w:w="1900"/>
            <w:tcMar>
              <w:top w:type="dxa" w:w="80"/>
              <w:left w:type="dxa" w:w="100"/>
              <w:bottom w:type="dxa" w:w="80"/>
              <w:right w:type="dxa" w:w="100"/>
            </w:tcMar>
          </w:tcPr>
          <w:p>
            <w:r>
              <w:rPr>
                <w:b w:val="false"/>
                <w:bCs w:val="false"/>
                <w:color w:val="000000"/>
                <w:sz w:val="20"/>
                <w:szCs w:val="20"/>
              </w:rPr>
              <w:t xml:space="preserve">Listing tool capped; filenames run at least to 2548_right.jpg</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ODIR-5K/Training Images</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2,000+ (capped)</w:t>
            </w:r>
          </w:p>
        </w:tc>
        <w:tc>
          <w:tcPr>
            <w:tcW w:type="dxa" w:w="3200"/>
            <w:shd w:fill="F2F5F9" w:val="clear"/>
            <w:tcMar>
              <w:top w:type="dxa" w:w="80"/>
              <w:left w:type="dxa" w:w="100"/>
              <w:bottom w:type="dxa" w:w="80"/>
              <w:right w:type="dxa" w:w="100"/>
            </w:tcMar>
          </w:tcPr>
          <w:p>
            <w:r>
              <w:rPr>
                <w:b w:val="false"/>
                <w:bCs w:val="false"/>
                <w:color w:val="000000"/>
                <w:sz w:val="20"/>
                <w:szCs w:val="20"/>
              </w:rPr>
              <w:t xml:space="preserve">JPG, variable resolution (e.g. 2304x1728)</w:t>
            </w:r>
          </w:p>
        </w:tc>
        <w:tc>
          <w:tcPr>
            <w:tcW w:type="dxa" w:w="1900"/>
            <w:shd w:fill="F2F5F9" w:val="clear"/>
            <w:tcMar>
              <w:top w:type="dxa" w:w="80"/>
              <w:left w:type="dxa" w:w="100"/>
              <w:bottom w:type="dxa" w:w="80"/>
              <w:right w:type="dxa" w:w="100"/>
            </w:tcMar>
          </w:tcPr>
          <w:p>
            <w:r>
              <w:rPr>
                <w:b w:val="false"/>
                <w:bCs w:val="false"/>
                <w:color w:val="000000"/>
                <w:sz w:val="20"/>
                <w:szCs w:val="20"/>
              </w:rPr>
              <w:t xml:space="preserve">Listing tool capped</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ODIR-5K/Testing Images</w:t>
            </w:r>
          </w:p>
        </w:tc>
        <w:tc>
          <w:tcPr>
            <w:tcW w:type="dxa" w:w="1500"/>
            <w:tcMar>
              <w:top w:type="dxa" w:w="80"/>
              <w:left w:type="dxa" w:w="100"/>
              <w:bottom w:type="dxa" w:w="80"/>
              <w:right w:type="dxa" w:w="100"/>
            </w:tcMar>
          </w:tcPr>
          <w:p>
            <w:r>
              <w:rPr>
                <w:b w:val="false"/>
                <w:bCs w:val="false"/>
                <w:color w:val="000000"/>
                <w:sz w:val="20"/>
                <w:szCs w:val="20"/>
              </w:rPr>
              <w:t xml:space="preserve">1,000 (exact)</w:t>
            </w:r>
          </w:p>
        </w:tc>
        <w:tc>
          <w:tcPr>
            <w:tcW w:type="dxa" w:w="3200"/>
            <w:tcMar>
              <w:top w:type="dxa" w:w="80"/>
              <w:left w:type="dxa" w:w="100"/>
              <w:bottom w:type="dxa" w:w="80"/>
              <w:right w:type="dxa" w:w="100"/>
            </w:tcMar>
          </w:tcPr>
          <w:p>
            <w:r>
              <w:rPr>
                <w:b w:val="false"/>
                <w:bCs w:val="false"/>
                <w:color w:val="000000"/>
                <w:sz w:val="20"/>
                <w:szCs w:val="20"/>
              </w:rPr>
              <w:t xml:space="preserve">JPG, variable resolution (e.g. 2048x1536)</w:t>
            </w:r>
          </w:p>
        </w:tc>
        <w:tc>
          <w:tcPr>
            <w:tcW w:type="dxa" w:w="1900"/>
            <w:tcMar>
              <w:top w:type="dxa" w:w="80"/>
              <w:left w:type="dxa" w:w="100"/>
              <w:bottom w:type="dxa" w:w="80"/>
              <w:right w:type="dxa" w:w="100"/>
            </w:tcMar>
          </w:tcPr>
          <w:p>
            <w:r>
              <w:rPr>
                <w:b w:val="false"/>
                <w:bCs w:val="false"/>
                <w:color w:val="000000"/>
                <w:sz w:val="20"/>
                <w:szCs w:val="20"/>
              </w:rPr>
              <w:t xml:space="preserve">Full listing, all files enumerated</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IMAGES/Myopia_images</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63,294 (exact)</w:t>
            </w:r>
          </w:p>
        </w:tc>
        <w:tc>
          <w:tcPr>
            <w:tcW w:type="dxa" w:w="3200"/>
            <w:shd w:fill="F2F5F9" w:val="clear"/>
            <w:tcMar>
              <w:top w:type="dxa" w:w="80"/>
              <w:left w:type="dxa" w:w="100"/>
              <w:bottom w:type="dxa" w:w="80"/>
              <w:right w:type="dxa" w:w="100"/>
            </w:tcMar>
          </w:tcPr>
          <w:p>
            <w:r>
              <w:rPr>
                <w:b w:val="false"/>
                <w:bCs w:val="false"/>
                <w:color w:val="000000"/>
                <w:sz w:val="20"/>
                <w:szCs w:val="20"/>
              </w:rPr>
              <w:t xml:space="preserve">Not verified — folder too large to list contents</w:t>
            </w:r>
          </w:p>
        </w:tc>
        <w:tc>
          <w:tcPr>
            <w:tcW w:type="dxa" w:w="1900"/>
            <w:shd w:fill="F2F5F9" w:val="clear"/>
            <w:tcMar>
              <w:top w:type="dxa" w:w="80"/>
              <w:left w:type="dxa" w:w="100"/>
              <w:bottom w:type="dxa" w:w="80"/>
              <w:right w:type="dxa" w:w="100"/>
            </w:tcMar>
          </w:tcPr>
          <w:p>
            <w:r>
              <w:rPr>
                <w:b w:val="false"/>
                <w:bCs w:val="false"/>
                <w:color w:val="000000"/>
                <w:sz w:val="20"/>
                <w:szCs w:val="20"/>
              </w:rPr>
              <w:t xml:space="preserve">Exact count recovered from the listing tool's own size-limit error message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IMAGES/Normal_images</w:t>
            </w:r>
          </w:p>
        </w:tc>
        <w:tc>
          <w:tcPr>
            <w:tcW w:type="dxa" w:w="1500"/>
            <w:tcMar>
              <w:top w:type="dxa" w:w="80"/>
              <w:left w:type="dxa" w:w="100"/>
              <w:bottom w:type="dxa" w:w="80"/>
              <w:right w:type="dxa" w:w="100"/>
            </w:tcMar>
          </w:tcPr>
          <w:p>
            <w:r>
              <w:rPr>
                <w:b w:val="false"/>
                <w:bCs w:val="false"/>
                <w:color w:val="000000"/>
                <w:sz w:val="20"/>
                <w:szCs w:val="20"/>
              </w:rPr>
              <w:t xml:space="preserve">61,500 (exact)</w:t>
            </w:r>
          </w:p>
        </w:tc>
        <w:tc>
          <w:tcPr>
            <w:tcW w:type="dxa" w:w="3200"/>
            <w:tcMar>
              <w:top w:type="dxa" w:w="80"/>
              <w:left w:type="dxa" w:w="100"/>
              <w:bottom w:type="dxa" w:w="80"/>
              <w:right w:type="dxa" w:w="100"/>
            </w:tcMar>
          </w:tcPr>
          <w:p>
            <w:r>
              <w:rPr>
                <w:b w:val="false"/>
                <w:bCs w:val="false"/>
                <w:color w:val="000000"/>
                <w:sz w:val="20"/>
                <w:szCs w:val="20"/>
              </w:rPr>
              <w:t xml:space="preserve">Not verified — folder too large to list contents</w:t>
            </w:r>
          </w:p>
        </w:tc>
        <w:tc>
          <w:tcPr>
            <w:tcW w:type="dxa" w:w="1900"/>
            <w:tcMar>
              <w:top w:type="dxa" w:w="80"/>
              <w:left w:type="dxa" w:w="100"/>
              <w:bottom w:type="dxa" w:w="80"/>
              <w:right w:type="dxa" w:w="100"/>
            </w:tcMar>
          </w:tcPr>
          <w:p>
            <w:r>
              <w:rPr>
                <w:b w:val="false"/>
                <w:bCs w:val="false"/>
                <w:color w:val="000000"/>
                <w:sz w:val="20"/>
                <w:szCs w:val="20"/>
              </w:rPr>
              <w:t xml:space="preserve">Exact count recovered from the listing tool's own size-limit error message</w:t>
            </w:r>
          </w:p>
        </w:tc>
      </w:tr>
    </w:tbl>
    <w:p>
      <w:pPr>
        <w:spacing w:after="140"/>
      </w:pPr>
      <w:r>
        <w:t xml:space="preserve"/>
      </w:r>
    </w:p>
    <w:p>
      <w:pPr>
        <w:pStyle w:val="Heading3"/>
        <w:spacing w:after="100" w:before="180"/>
      </w:pPr>
      <w:r>
        <w:t xml:space="preserve">Quality checks (Pillow, on real sampled files)</w:t>
      </w:r>
    </w:p>
    <w:p>
      <w:pPr>
        <w:pStyle w:val="ListParagraph"/>
        <w:numPr>
          <w:ilvl w:val="0"/>
          <w:numId w:val="2"/>
        </w:numPr>
        <w:spacing w:after="60"/>
      </w:pPr>
      <w:r>
        <w:t xml:space="preserve">59 files sampled across all 8 datasets/ classes: 0 corrupted, 0 exact (MD5) duplicates, uniformly 224x224 RGB PNG.</w:t>
      </w:r>
    </w:p>
    <w:p>
      <w:pPr>
        <w:pStyle w:val="ListParagraph"/>
        <w:numPr>
          <w:ilvl w:val="0"/>
          <w:numId w:val="2"/>
        </w:numPr>
        <w:spacing w:after="60"/>
      </w:pPr>
      <w:r>
        <w:t xml:space="preserve">6 files sampled from preprocessed_images/ and ODIR-5K/: 0 corrupted, 0 exact duplicates; preprocessed_images is uniformly 512x512 JPG, ODIR-5K images are full-resolution JPGs that vary in size photo to photo.</w:t>
      </w:r>
    </w:p>
    <w:p>
      <w:pPr>
        <w:pStyle w:val="Heading3"/>
        <w:spacing w:after="100" w:before="180"/>
      </w:pPr>
      <w:r>
        <w:t xml:space="preserve">Traceability to full_df.csv</w:t>
      </w:r>
    </w:p>
    <w:p>
      <w:pPr>
        <w:spacing w:after="60" w:before="12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38500"/>
                    </a:xfrm>
                    <a:prstGeom prst="rect">
                      <a:avLst/>
                    </a:prstGeom>
                  </pic:spPr>
                </pic:pic>
              </a:graphicData>
            </a:graphic>
          </wp:inline>
        </w:drawing>
      </w:r>
    </w:p>
    <w:p>
      <w:pPr>
        <w:spacing w:after="200"/>
        <w:jc w:val="center"/>
      </w:pPr>
      <w:r>
        <w:rPr>
          <w:i/>
          <w:iCs/>
          <w:color w:val="595959"/>
          <w:sz w:val="18"/>
          <w:szCs w:val="18"/>
        </w:rPr>
        <w:t xml:space="preserve">Which image sources can be joined back to full_df.csv by filename.</w:t>
      </w:r>
    </w:p>
    <w:p>
      <w:pPr>
        <w:spacing w:after="140"/>
      </w:pPr>
      <w:r>
        <w:t xml:space="preserve">full_df.csv's Left-Fundus / Right-Fundus columns use the filename pattern {ID}_left.jpg / {ID}_right.jpg. This exact naming convention was confirmed to exist in both preprocessed_images/ and ODIR-5K/Training+Testing Images — e.g. row ID=0's Left-Fundus value "0_left.jpg" was directly confirmed present in both folders. datasets/&lt;class&gt;/ uses generic image0.png, image1.png, ... filenames with no patient ID embedded, so individual files there cannot be matched back to a specific full_df.csv row / patient by filename alone.</w:t>
      </w:r>
    </w:p>
    <w:p>
      <w:pPr>
        <w:pBdr>
          <w:left w:val="single" w:color="4C72B0" w:sz="18" w:space="8"/>
        </w:pBdr>
        <w:shd w:fill="EAF0F8" w:val="clear"/>
        <w:spacing w:after="160" w:before="80"/>
      </w:pPr>
      <w:r>
        <w:rPr>
          <w:i/>
          <w:iCs/>
          <w:sz w:val="21"/>
          <w:szCs w:val="21"/>
        </w:rPr>
        <w:t xml:space="preserve">Two independent, disagreeing label schemes already exist in full_df.csv itself (Section 5.1/12: the labels text column vs the N/D/G/C/A/H/M/O one-hot columns disagree on 27% of rows). Any image-label pipeline built on the ID-traceable sources should keep using the same one-hot columns already adopted for the tabular baseline, for consistency.</w:t>
      </w:r>
    </w:p>
    <w:p>
      <w:pPr>
        <w:pStyle w:val="Heading3"/>
        <w:spacing w:after="100" w:before="180"/>
      </w:pPr>
      <w:r>
        <w:t xml:space="preserve">Recommended dataset and prediction task</w:t>
      </w:r>
    </w:p>
    <w:p>
      <w:pPr>
        <w:pStyle w:val="ListParagraph"/>
        <w:numPr>
          <w:ilvl w:val="0"/>
          <w:numId w:val="2"/>
        </w:numPr>
        <w:spacing w:after="60"/>
      </w:pPr>
      <w:r>
        <w:t xml:space="preserve">Recommended primary source: preprocessed_images/ — the only image source that is both patient/ID-traceable to full_df.csv (needed for the eventual clinical+image fusion model) and already at a fixed, code-friendly resolution.</w:t>
      </w:r>
    </w:p>
    <w:p>
      <w:pPr>
        <w:pStyle w:val="ListParagraph"/>
        <w:numPr>
          <w:ilvl w:val="0"/>
          <w:numId w:val="2"/>
        </w:numPr>
        <w:spacing w:after="60"/>
      </w:pPr>
      <w:r>
        <w:t xml:space="preserve">Recommended fast-demo source: datasets/myopia vs datasets/normal — already resized to 224x224 and cleanly split by class, good for a quick standalone CNN proof-of-concept before the guide review, but not patient-traceable.</w:t>
      </w:r>
    </w:p>
    <w:p>
      <w:pPr>
        <w:pStyle w:val="ListParagraph"/>
        <w:numPr>
          <w:ilvl w:val="0"/>
          <w:numId w:val="2"/>
        </w:numPr>
        <w:spacing w:after="60"/>
      </w:pPr>
      <w:r>
        <w:rPr>
          <w:color w:val="B00020"/>
        </w:rPr>
        <w:t xml:space="preserve">IMAGES/Myopia_images and IMAGES/Normal_images (63,294 / 61,500 files) are recommended against for now — their counts are far larger than the real Myopia/Normal record counts (232 / 2,873), strongly suggesting heavy augmentation of a much smaller base set, they could not be listed or inspected due to their size, and they only cover 2 of the 8 required classes.</w:t>
      </w:r>
    </w:p>
    <w:p>
      <w:pPr>
        <w:pStyle w:val="ListParagraph"/>
        <w:numPr>
          <w:ilvl w:val="0"/>
          <w:numId w:val="2"/>
        </w:numPr>
        <w:spacing w:after="60"/>
      </w:pPr>
      <w:r>
        <w:t xml:space="preserve">Prediction task: Stage 1 already found 15.7% of full_df.csv rows carry 2+ simultaneous disease flags, so a strict single-label multi-class task is not faithful to the data — the eventual full system should be multi-label. For an immediate demonstrable result, the recommended near-term step is a binary Myopia-vs-Normal CNN proof-of-concept (mirroring tabular Experiment 1), followed by the multi-label design once the ID-traceable images are wired to full_df.csv.</w:t>
      </w:r>
    </w:p>
    <w:p>
      <w:pPr>
        <w:spacing w:after="140"/>
      </w:pPr>
      <w:r>
        <w:t xml:space="preserve">Full detail, code, and verification: Code/notebooks/05_image_dataset_inspection.ipynb. Image index (7 of 8 classes fully enumerated): Data/stage5_image_index.csv.</w:t>
      </w:r>
    </w:p>
    <w:p>
      <w:pPr>
        <w:pStyle w:val="Heading2"/>
        <w:spacing w:after="120" w:before="240"/>
      </w:pPr>
      <w:r>
        <w:t xml:space="preserve">3.2 Fundus Image Classification — CNN Proof of Concept (Stage 7)</w:t>
      </w:r>
    </w:p>
    <w:p>
      <w:pPr>
        <w:spacing w:after="140"/>
      </w:pPr>
      <w:r>
        <w:rPr>
          <w:i/>
          <w:iCs/>
          <w:color w:val="595959"/>
          <w:sz w:val="20"/>
          <w:szCs w:val="20"/>
        </w:rPr>
        <w:t xml:space="preserve">Code/notebooks/06_cnn_proof_of_concept.ipynb, executed end-to-end on real images. Task: binary classification, Myopia vs Normal, using the Stage 6 recommended fast-demo source (datasets/myopia, datasets/normal).</w:t>
      </w:r>
    </w:p>
    <w:p>
      <w:pPr>
        <w:pBdr>
          <w:left w:val="single" w:color="4C72B0" w:sz="18" w:space="8"/>
        </w:pBdr>
        <w:shd w:fill="EAF0F8" w:val="clear"/>
        <w:spacing w:after="160" w:before="80"/>
      </w:pPr>
      <w:r>
        <w:rPr>
          <w:i/>
          <w:iCs/>
          <w:sz w:val="21"/>
          <w:szCs w:val="21"/>
        </w:rPr>
        <w:t xml:space="preserve">IMPORTANT — read before the results below. This analysis environment cannot reach the ImageNet pretrained-weights host (storage.googleapis.com is blocked here; only pypi.org is reachable). The notebook detects this and falls back to a randomly-initialized MobileNetV2 backbone so the full pipeline could still be built and proven to run correctly end-to-end on real images — but a randomly-initialized backbone is NOT transfer learning, and the metrics below reflect that fallback, not a real trained model. The notebook is written to use true ImageNet weights automatically the moment it is run somewhere with normal internet access (e.g. Google Colab) — nothing needs to change in the code, only the environment. That Colab run's numbers are what should be treated as the project's actual Stage 7 result.</w:t>
      </w:r>
    </w:p>
    <w:p>
      <w:pPr>
        <w:spacing w:after="60" w:before="120"/>
        <w:jc w:val="center"/>
      </w:pPr>
      <w:r>
        <w:drawing>
          <wp:inline distT="0" distB="0" distL="0" distR="0">
            <wp:extent cx="5334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381125"/>
                    </a:xfrm>
                    <a:prstGeom prst="rect">
                      <a:avLst/>
                    </a:prstGeom>
                  </pic:spPr>
                </pic:pic>
              </a:graphicData>
            </a:graphic>
          </wp:inline>
        </w:drawing>
      </w:r>
    </w:p>
    <w:p>
      <w:pPr>
        <w:spacing w:after="200"/>
        <w:jc w:val="center"/>
      </w:pPr>
      <w:r>
        <w:rPr>
          <w:i/>
          <w:iCs/>
          <w:color w:val="595959"/>
          <w:sz w:val="18"/>
          <w:szCs w:val="18"/>
        </w:rPr>
        <w:t xml:space="preserve">Model architecture: frozen MobileNetV2 backbone + small trainable classification head.</w:t>
      </w:r>
    </w:p>
    <w:p>
      <w:pPr>
        <w:pStyle w:val="Heading3"/>
        <w:spacing w:after="100" w:before="180"/>
      </w:pPr>
      <w:r>
        <w:t xml:space="preserve">Setup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cantSplit/>
          <w:tblHeader/>
        </w:trPr>
        <w:tc>
          <w:tcPr>
            <w:tcW w:type="dxa" w:w="2600"/>
            <w:shd w:fill="1F3B5C" w:val="clear"/>
            <w:tcMar>
              <w:top w:type="dxa" w:w="80"/>
              <w:left w:type="dxa" w:w="100"/>
              <w:bottom w:type="dxa" w:w="80"/>
              <w:right w:type="dxa" w:w="100"/>
            </w:tcMar>
          </w:tcPr>
          <w:p>
            <w:r>
              <w:rPr>
                <w:b/>
                <w:bCs/>
                <w:color w:val="FFFFFF"/>
                <w:sz w:val="20"/>
                <w:szCs w:val="20"/>
              </w:rPr>
              <w:t xml:space="preserve">Item</w:t>
            </w:r>
          </w:p>
        </w:tc>
        <w:tc>
          <w:tcPr>
            <w:tcW w:type="dxa" w:w="6900"/>
            <w:shd w:fill="1F3B5C" w:val="clear"/>
            <w:tcMar>
              <w:top w:type="dxa" w:w="80"/>
              <w:left w:type="dxa" w:w="100"/>
              <w:bottom w:type="dxa" w:w="80"/>
              <w:right w:type="dxa" w:w="100"/>
            </w:tcMar>
          </w:tcPr>
          <w:p>
            <w:r>
              <w:rPr>
                <w:b/>
                <w:bCs/>
                <w:color w:val="FFFFFF"/>
                <w:sz w:val="20"/>
                <w:szCs w:val="20"/>
              </w:rPr>
              <w:t xml:space="preserve">Value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Task</w:t>
            </w:r>
          </w:p>
        </w:tc>
        <w:tc>
          <w:tcPr>
            <w:tcW w:type="dxa" w:w="6900"/>
            <w:tcMar>
              <w:top w:type="dxa" w:w="80"/>
              <w:left w:type="dxa" w:w="100"/>
              <w:bottom w:type="dxa" w:w="80"/>
              <w:right w:type="dxa" w:w="100"/>
            </w:tcMar>
          </w:tcPr>
          <w:p>
            <w:r>
              <w:rPr>
                <w:b w:val="false"/>
                <w:bCs w:val="false"/>
                <w:color w:val="000000"/>
                <w:sz w:val="20"/>
                <w:szCs w:val="20"/>
              </w:rPr>
              <w:t xml:space="preserve">Binary: Myopia vs Normal</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Data source</w:t>
            </w:r>
          </w:p>
        </w:tc>
        <w:tc>
          <w:tcPr>
            <w:tcW w:type="dxa" w:w="6900"/>
            <w:shd w:fill="F2F5F9" w:val="clear"/>
            <w:tcMar>
              <w:top w:type="dxa" w:w="80"/>
              <w:left w:type="dxa" w:w="100"/>
              <w:bottom w:type="dxa" w:w="80"/>
              <w:right w:type="dxa" w:w="100"/>
            </w:tcMar>
          </w:tcPr>
          <w:p>
            <w:r>
              <w:rPr>
                <w:b w:val="false"/>
                <w:bCs w:val="false"/>
                <w:color w:val="000000"/>
                <w:sz w:val="20"/>
                <w:szCs w:val="20"/>
              </w:rPr>
              <w:t xml:space="preserve">datasets/myopia, datasets/normal (Section 3.1 recommendation)</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Images used</w:t>
            </w:r>
          </w:p>
        </w:tc>
        <w:tc>
          <w:tcPr>
            <w:tcW w:type="dxa" w:w="6900"/>
            <w:tcMar>
              <w:top w:type="dxa" w:w="80"/>
              <w:left w:type="dxa" w:w="100"/>
              <w:bottom w:type="dxa" w:w="80"/>
              <w:right w:type="dxa" w:w="100"/>
            </w:tcMar>
          </w:tcPr>
          <w:p>
            <w:r>
              <w:rPr>
                <w:b w:val="false"/>
                <w:bCs w:val="false"/>
                <w:color w:val="000000"/>
                <w:sz w:val="20"/>
                <w:szCs w:val="20"/>
              </w:rPr>
              <w:t xml:space="preserve">103 Myopia + 108 Normal = 211 (a deliberate proof-of-concept subsample — not the full 232 / 2,873 available; scaling up is a next step)</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Split</w:t>
            </w:r>
          </w:p>
        </w:tc>
        <w:tc>
          <w:tcPr>
            <w:tcW w:type="dxa" w:w="6900"/>
            <w:shd w:fill="F2F5F9" w:val="clear"/>
            <w:tcMar>
              <w:top w:type="dxa" w:w="80"/>
              <w:left w:type="dxa" w:w="100"/>
              <w:bottom w:type="dxa" w:w="80"/>
              <w:right w:type="dxa" w:w="100"/>
            </w:tcMar>
          </w:tcPr>
          <w:p>
            <w:r>
              <w:rPr>
                <w:b w:val="false"/>
                <w:bCs w:val="false"/>
                <w:color w:val="000000"/>
                <w:sz w:val="20"/>
                <w:szCs w:val="20"/>
              </w:rPr>
              <w:t xml:space="preserve">70% train / 15% val / 15% test, stratified, image-level (datasets/ has no patient ID, so a patient-grouped split — as used for the tabular data — is not possible here; see Section 3.1)</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Backbone</w:t>
            </w:r>
          </w:p>
        </w:tc>
        <w:tc>
          <w:tcPr>
            <w:tcW w:type="dxa" w:w="6900"/>
            <w:tcMar>
              <w:top w:type="dxa" w:w="80"/>
              <w:left w:type="dxa" w:w="100"/>
              <w:bottom w:type="dxa" w:w="80"/>
              <w:right w:type="dxa" w:w="100"/>
            </w:tcMar>
          </w:tcPr>
          <w:p>
            <w:r>
              <w:rPr>
                <w:b w:val="false"/>
                <w:bCs w:val="false"/>
                <w:color w:val="000000"/>
                <w:sz w:val="20"/>
                <w:szCs w:val="20"/>
              </w:rPr>
              <w:t xml:space="preserve">MobileNetV2, frozen (feature extraction, not fine-tuning) — chosen over ResNet50/EfficientNet for its much lower parameter count, appropriate for CPU-only training on a small dataset</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Weights</w:t>
            </w:r>
          </w:p>
        </w:tc>
        <w:tc>
          <w:tcPr>
            <w:tcW w:type="dxa" w:w="6900"/>
            <w:shd w:fill="F2F5F9" w:val="clear"/>
            <w:tcMar>
              <w:top w:type="dxa" w:w="80"/>
              <w:left w:type="dxa" w:w="100"/>
              <w:bottom w:type="dxa" w:w="80"/>
              <w:right w:type="dxa" w:w="100"/>
            </w:tcMar>
          </w:tcPr>
          <w:p>
            <w:r>
              <w:rPr>
                <w:b w:val="false"/>
                <w:bCs w:val="false"/>
                <w:color w:val="000000"/>
                <w:sz w:val="20"/>
                <w:szCs w:val="20"/>
              </w:rPr>
              <w:t xml:space="preserve">imagenet requested; random_init_fallback used in this run (see note above)</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Augmentation</w:t>
            </w:r>
          </w:p>
        </w:tc>
        <w:tc>
          <w:tcPr>
            <w:tcW w:type="dxa" w:w="6900"/>
            <w:tcMar>
              <w:top w:type="dxa" w:w="80"/>
              <w:left w:type="dxa" w:w="100"/>
              <w:bottom w:type="dxa" w:w="80"/>
              <w:right w:type="dxa" w:w="100"/>
            </w:tcMar>
          </w:tcPr>
          <w:p>
            <w:r>
              <w:rPr>
                <w:b w:val="false"/>
                <w:bCs w:val="false"/>
                <w:color w:val="000000"/>
                <w:sz w:val="20"/>
                <w:szCs w:val="20"/>
              </w:rPr>
              <w:t xml:space="preserve">Random flip, rotation, zoom, contrast — training set only</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Imbalance handling</w:t>
            </w:r>
          </w:p>
        </w:tc>
        <w:tc>
          <w:tcPr>
            <w:tcW w:type="dxa" w:w="6900"/>
            <w:shd w:fill="F2F5F9" w:val="clear"/>
            <w:tcMar>
              <w:top w:type="dxa" w:w="80"/>
              <w:left w:type="dxa" w:w="100"/>
              <w:bottom w:type="dxa" w:w="80"/>
              <w:right w:type="dxa" w:w="100"/>
            </w:tcMar>
          </w:tcPr>
          <w:p>
            <w:r>
              <w:rPr>
                <w:b w:val="false"/>
                <w:bCs w:val="false"/>
                <w:color w:val="000000"/>
                <w:sz w:val="20"/>
                <w:szCs w:val="20"/>
              </w:rPr>
              <w:t xml:space="preserve">class_weight computed from the training split (same approach as Stage 4)</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Training</w:t>
            </w:r>
          </w:p>
        </w:tc>
        <w:tc>
          <w:tcPr>
            <w:tcW w:type="dxa" w:w="6900"/>
            <w:tcMar>
              <w:top w:type="dxa" w:w="80"/>
              <w:left w:type="dxa" w:w="100"/>
              <w:bottom w:type="dxa" w:w="80"/>
              <w:right w:type="dxa" w:w="100"/>
            </w:tcMar>
          </w:tcPr>
          <w:p>
            <w:r>
              <w:rPr>
                <w:b w:val="false"/>
                <w:bCs w:val="false"/>
                <w:color w:val="000000"/>
                <w:sz w:val="20"/>
                <w:szCs w:val="20"/>
              </w:rPr>
              <w:t xml:space="preserve">Up to 20 epochs, early stopping on validation loss — stopped after 6 epochs</w:t>
            </w:r>
          </w:p>
        </w:tc>
      </w:tr>
    </w:tbl>
    <w:p>
      <w:pPr>
        <w:spacing w:after="140"/>
      </w:pPr>
      <w:r>
        <w:t xml:space="preserve"/>
      </w:r>
    </w:p>
    <w:p>
      <w:pPr>
        <w:pStyle w:val="Heading3"/>
        <w:spacing w:after="100" w:before="180"/>
      </w:pPr>
      <w:r>
        <w:t xml:space="preserve">Training / validation curves</w:t>
      </w:r>
    </w:p>
    <w:p>
      <w:pPr>
        <w:spacing w:after="60" w:before="12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i/>
          <w:iCs/>
          <w:color w:val="595959"/>
          <w:sz w:val="18"/>
          <w:szCs w:val="18"/>
        </w:rPr>
        <w:t xml:space="preserve">Loss and accuracy stayed flat across training — expected with a randomly-initialized, frozen backbone.</w:t>
      </w:r>
    </w:p>
    <w:p>
      <w:pPr>
        <w:pStyle w:val="Heading3"/>
        <w:spacing w:after="100" w:before="180"/>
      </w:pPr>
      <w:r>
        <w:t xml:space="preserve">Test set results (this run — random-init fallback, not a real trained model)</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400"/>
        <w:gridCol w:w="4300"/>
      </w:tblGrid>
      <w:tr>
        <w:trPr>
          <w:cantSplit/>
          <w:tblHeader/>
        </w:trPr>
        <w:tc>
          <w:tcPr>
            <w:tcW w:type="dxa" w:w="4400"/>
            <w:shd w:fill="1F3B5C" w:val="clear"/>
            <w:tcMar>
              <w:top w:type="dxa" w:w="80"/>
              <w:left w:type="dxa" w:w="100"/>
              <w:bottom w:type="dxa" w:w="80"/>
              <w:right w:type="dxa" w:w="100"/>
            </w:tcMar>
          </w:tcPr>
          <w:p>
            <w:r>
              <w:rPr>
                <w:b/>
                <w:bCs/>
                <w:color w:val="FFFFFF"/>
                <w:sz w:val="20"/>
                <w:szCs w:val="20"/>
              </w:rPr>
              <w:t xml:space="preserve">Metric</w:t>
            </w:r>
          </w:p>
        </w:tc>
        <w:tc>
          <w:tcPr>
            <w:tcW w:type="dxa" w:w="4300"/>
            <w:shd w:fill="1F3B5C" w:val="clear"/>
            <w:tcMar>
              <w:top w:type="dxa" w:w="80"/>
              <w:left w:type="dxa" w:w="100"/>
              <w:bottom w:type="dxa" w:w="80"/>
              <w:right w:type="dxa" w:w="100"/>
            </w:tcMar>
          </w:tcPr>
          <w:p>
            <w:r>
              <w:rPr>
                <w:b/>
                <w:bCs/>
                <w:color w:val="FFFFFF"/>
                <w:sz w:val="20"/>
                <w:szCs w:val="20"/>
              </w:rPr>
              <w:t xml:space="preserve">Value</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Accuracy</w:t>
            </w:r>
          </w:p>
        </w:tc>
        <w:tc>
          <w:tcPr>
            <w:tcW w:type="dxa" w:w="4300"/>
            <w:tcMar>
              <w:top w:type="dxa" w:w="80"/>
              <w:left w:type="dxa" w:w="100"/>
              <w:bottom w:type="dxa" w:w="80"/>
              <w:right w:type="dxa" w:w="100"/>
            </w:tcMar>
          </w:tcPr>
          <w:p>
            <w:r>
              <w:rPr>
                <w:b w:val="false"/>
                <w:bCs w:val="false"/>
                <w:color w:val="000000"/>
                <w:sz w:val="20"/>
                <w:szCs w:val="20"/>
              </w:rPr>
              <w:t xml:space="preserve">53.1%</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Precision (Myopia)</w:t>
            </w:r>
          </w:p>
        </w:tc>
        <w:tc>
          <w:tcPr>
            <w:tcW w:type="dxa" w:w="4300"/>
            <w:shd w:fill="F2F5F9" w:val="clear"/>
            <w:tcMar>
              <w:top w:type="dxa" w:w="80"/>
              <w:left w:type="dxa" w:w="100"/>
              <w:bottom w:type="dxa" w:w="80"/>
              <w:right w:type="dxa" w:w="100"/>
            </w:tcMar>
          </w:tcPr>
          <w:p>
            <w:r>
              <w:rPr>
                <w:b w:val="false"/>
                <w:bCs w:val="false"/>
                <w:color w:val="000000"/>
                <w:sz w:val="20"/>
                <w:szCs w:val="20"/>
              </w:rPr>
              <w:t xml:space="preserve">0.0%</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Recall (Myopia)</w:t>
            </w:r>
          </w:p>
        </w:tc>
        <w:tc>
          <w:tcPr>
            <w:tcW w:type="dxa" w:w="4300"/>
            <w:tcMar>
              <w:top w:type="dxa" w:w="80"/>
              <w:left w:type="dxa" w:w="100"/>
              <w:bottom w:type="dxa" w:w="80"/>
              <w:right w:type="dxa" w:w="100"/>
            </w:tcMar>
          </w:tcPr>
          <w:p>
            <w:r>
              <w:rPr>
                <w:b w:val="false"/>
                <w:bCs w:val="false"/>
                <w:color w:val="000000"/>
                <w:sz w:val="20"/>
                <w:szCs w:val="20"/>
              </w:rPr>
              <w:t xml:space="preserve">0.0%</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F1 (Myopia)</w:t>
            </w:r>
          </w:p>
        </w:tc>
        <w:tc>
          <w:tcPr>
            <w:tcW w:type="dxa" w:w="4300"/>
            <w:shd w:fill="F2F5F9" w:val="clear"/>
            <w:tcMar>
              <w:top w:type="dxa" w:w="80"/>
              <w:left w:type="dxa" w:w="100"/>
              <w:bottom w:type="dxa" w:w="80"/>
              <w:right w:type="dxa" w:w="100"/>
            </w:tcMar>
          </w:tcPr>
          <w:p>
            <w:r>
              <w:rPr>
                <w:b w:val="false"/>
                <w:bCs w:val="false"/>
                <w:color w:val="000000"/>
                <w:sz w:val="20"/>
                <w:szCs w:val="20"/>
              </w:rPr>
              <w:t xml:space="preserve">0.0%</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F1 (macro)</w:t>
            </w:r>
          </w:p>
        </w:tc>
        <w:tc>
          <w:tcPr>
            <w:tcW w:type="dxa" w:w="4300"/>
            <w:tcMar>
              <w:top w:type="dxa" w:w="80"/>
              <w:left w:type="dxa" w:w="100"/>
              <w:bottom w:type="dxa" w:w="80"/>
              <w:right w:type="dxa" w:w="100"/>
            </w:tcMar>
          </w:tcPr>
          <w:p>
            <w:r>
              <w:rPr>
                <w:b w:val="false"/>
                <w:bCs w:val="false"/>
                <w:color w:val="000000"/>
                <w:sz w:val="20"/>
                <w:szCs w:val="20"/>
              </w:rPr>
              <w:t xml:space="preserve">34.7%</w:t>
            </w:r>
          </w:p>
        </w:tc>
      </w:tr>
    </w:tbl>
    <w:p>
      <w:pPr>
        <w:spacing w:after="140"/>
      </w:pPr>
      <w:r>
        <w:t xml:space="preserve"/>
      </w:r>
    </w:p>
    <w:p>
      <w:pPr>
        <w:spacing w:after="60" w:before="120"/>
        <w:jc w:val="center"/>
      </w:pPr>
      <w:r>
        <w:drawing>
          <wp:inline distT="0" distB="0" distL="0" distR="0">
            <wp:extent cx="3048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857500"/>
                    </a:xfrm>
                    <a:prstGeom prst="rect">
                      <a:avLst/>
                    </a:prstGeom>
                  </pic:spPr>
                </pic:pic>
              </a:graphicData>
            </a:graphic>
          </wp:inline>
        </w:drawing>
      </w:r>
    </w:p>
    <w:p>
      <w:pPr>
        <w:spacing w:after="200"/>
        <w:jc w:val="center"/>
      </w:pPr>
      <w:r>
        <w:rPr>
          <w:i/>
          <w:iCs/>
          <w:color w:val="595959"/>
          <w:sz w:val="18"/>
          <w:szCs w:val="18"/>
        </w:rPr>
        <w:t xml:space="preserve">The model predicted "Normal" for every test image — exactly what a frozen, randomly-initialized backbone is expected to do.</w:t>
      </w:r>
    </w:p>
    <w:p>
      <w:pPr>
        <w:pBdr>
          <w:left w:val="single" w:color="4C72B0" w:sz="18" w:space="8"/>
        </w:pBdr>
        <w:shd w:fill="EAF0F8" w:val="clear"/>
        <w:spacing w:after="160" w:before="80"/>
      </w:pPr>
      <w:r>
        <w:rPr>
          <w:i/>
          <w:iCs/>
          <w:sz w:val="21"/>
          <w:szCs w:val="21"/>
        </w:rPr>
        <w:t xml:space="preserve">This is not a modelling failure to fix — it is the direct, expected consequence of frozen random-initialization features carrying no visual information at all, so the small trainable head learns nothing better than predicting the majority class. It confirms the pipeline (loading, splitting, augmenting, training loop, evaluation, plotting) runs correctly on real images end-to-end; it says nothing about whether MobileNetV2 transfer learning will work well on this task.</w:t>
      </w:r>
    </w:p>
    <w:p>
      <w:pPr>
        <w:pStyle w:val="Heading3"/>
        <w:spacing w:after="100" w:before="180"/>
      </w:pPr>
      <w:r>
        <w:t xml:space="preserve">Model checkpoint</w:t>
      </w:r>
    </w:p>
    <w:p>
      <w:pPr>
        <w:spacing w:after="140"/>
      </w:pPr>
      <w:r>
        <w:t xml:space="preserve">Code/models/stage6_myopia_vs_normal_mobilenetv2_random_init_fallback.keras — saved for pipeline reference only. Not a usable classifier.</w:t>
      </w:r>
    </w:p>
    <w:p>
      <w:pPr>
        <w:pStyle w:val="Heading2"/>
        <w:spacing w:after="120" w:before="240"/>
      </w:pPr>
      <w:r>
        <w:t xml:space="preserve">3.3 Local GPU Training (RTX 4060) — Myopia vs Normal, Real ImageNet Weights</w:t>
      </w:r>
    </w:p>
    <w:p>
      <w:pPr>
        <w:spacing w:after="140"/>
      </w:pPr>
      <w:r>
        <w:t xml:space="preserve">Decision: rather than re-running the proof of concept in Google Colab, training moved to the local machine (RTX 4060 8GB, i7-13th Gen, 24GB RAM) in VS Code, using the actual local GPU. This removed the network restriction that forced the Section 3.2 verification run into a random-initialization fallback — this run uses real ImageNet-pretrained weights and the full local image folders.</w:t>
      </w:r>
    </w:p>
    <w:p>
      <w:pPr>
        <w:pStyle w:val="Heading3"/>
        <w:spacing w:after="100" w:before="180"/>
      </w:pPr>
      <w:r>
        <w:t xml:space="preserve">Why PyTorch, not TensorFlow, for this local run</w:t>
      </w:r>
    </w:p>
    <w:p>
      <w:pPr>
        <w:spacing w:after="140"/>
      </w:pPr>
      <w:r>
        <w:t xml:space="preserve">The Stage 7 verification run used TensorFlow/Keras. For local Windows + GPU training, PyTorch was used instead: TensorFlow dropped native Windows GPU support after version 2.10 — current TensorFlow only gets GPU acceleration on Windows via WSL2. PyTorch has kept full native Windows CUDA support installable directly with pip. The CNN pipeline was rewritten in PyTorch (torchvision's MobileNetV2), not just pointed at a different machine.</w:t>
      </w:r>
    </w:p>
    <w:p>
      <w:pPr>
        <w:pStyle w:val="Heading3"/>
        <w:spacing w:after="100" w:before="180"/>
      </w:pPr>
      <w:r>
        <w:t xml:space="preserve">Environment setup (what it actually took)</w:t>
      </w:r>
    </w:p>
    <w:p>
      <w:pPr>
        <w:spacing w:after="140"/>
      </w:pPr>
      <w:r>
        <w:t xml:space="preserve">The machine's default Python was 3.14, for which PyTorch does not yet publish CUDA wheels — every install attempt silently resolved to "no matching distribution" with no clear error. Fix: installed Python 3.11 alongside the existing 3.14 (via the Python install manager), created a dedicated virtual environment (venv311) with it, and installed torch==2.6.0+cu124 / torchvision==0.21.0+cu124 inside that environment only. Code/gpu_check.py (run first, as planned) confirmed the fix: CUDA available: True, GPU: NVIDIA GeForce RTX 4060 Laptop GPU (8 GB, compute capability 8.9), and a real 4096x4096 GPU matrix multiply completed in 110 ms.</w:t>
      </w:r>
    </w:p>
    <w:p>
      <w:pPr>
        <w:pStyle w:val="Heading3"/>
        <w:spacing w:after="100" w:before="180"/>
      </w:pPr>
      <w:r>
        <w:t xml:space="preserve">Training pipeline</w:t>
      </w:r>
    </w:p>
    <w:p>
      <w:pPr>
        <w:spacing w:after="140"/>
      </w:pPr>
      <w:r>
        <w:t xml:space="preserve">Code/notebooks/06_cnn_local_gpu_training.ipynb — Myopia vs Normal, MobileNetV2 with a frozen backbone loaded with real ImageNet weights, augmentation (flip, rotation, colour jitter), stratified 70/15/15 image-level split, class-weighted loss for imbalance, accuracy/precision/recall/F1/confusion matrix, training curves. Run on the full datasets/myopia (232 images) and datasets/normal (2,873 images) folders — no subsampling was needed since no per-file staging step was required for a local run.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cantSplit/>
          <w:tblHeader/>
        </w:trPr>
        <w:tc>
          <w:tcPr>
            <w:tcW w:type="dxa" w:w="2000"/>
            <w:shd w:fill="1F3B5C" w:val="clear"/>
            <w:tcMar>
              <w:top w:type="dxa" w:w="80"/>
              <w:left w:type="dxa" w:w="100"/>
              <w:bottom w:type="dxa" w:w="80"/>
              <w:right w:type="dxa" w:w="100"/>
            </w:tcMar>
          </w:tcPr>
          <w:p>
            <w:r>
              <w:rPr>
                <w:b/>
                <w:bCs/>
                <w:color w:val="FFFFFF"/>
                <w:sz w:val="20"/>
                <w:szCs w:val="20"/>
              </w:rPr>
              <w:t xml:space="preserve">Item</w:t>
            </w:r>
          </w:p>
        </w:tc>
        <w:tc>
          <w:tcPr>
            <w:tcW w:type="dxa" w:w="3600"/>
            <w:shd w:fill="1F3B5C" w:val="clear"/>
            <w:tcMar>
              <w:top w:type="dxa" w:w="80"/>
              <w:left w:type="dxa" w:w="100"/>
              <w:bottom w:type="dxa" w:w="80"/>
              <w:right w:type="dxa" w:w="100"/>
            </w:tcMar>
          </w:tcPr>
          <w:p>
            <w:r>
              <w:rPr>
                <w:b/>
                <w:bCs/>
                <w:color w:val="FFFFFF"/>
                <w:sz w:val="20"/>
                <w:szCs w:val="20"/>
              </w:rPr>
              <w:t xml:space="preserve">Verification run (Stage 7, cloud sandbox)</w:t>
            </w:r>
          </w:p>
        </w:tc>
        <w:tc>
          <w:tcPr>
            <w:tcW w:type="dxa" w:w="3600"/>
            <w:shd w:fill="1F3B5C" w:val="clear"/>
            <w:tcMar>
              <w:top w:type="dxa" w:w="80"/>
              <w:left w:type="dxa" w:w="100"/>
              <w:bottom w:type="dxa" w:w="80"/>
              <w:right w:type="dxa" w:w="100"/>
            </w:tcMar>
          </w:tcPr>
          <w:p>
            <w:r>
              <w:rPr>
                <w:b/>
                <w:bCs/>
                <w:color w:val="FFFFFF"/>
                <w:sz w:val="20"/>
                <w:szCs w:val="20"/>
              </w:rPr>
              <w:t xml:space="preserve">Local run (this section)</w:t>
            </w:r>
          </w:p>
        </w:tc>
      </w:tr>
      <w:tr>
        <w:trPr>
          <w:cantSplit/>
        </w:trPr>
        <w:tc>
          <w:tcPr>
            <w:tcW w:type="dxa" w:w="2000"/>
            <w:tcMar>
              <w:top w:type="dxa" w:w="80"/>
              <w:left w:type="dxa" w:w="100"/>
              <w:bottom w:type="dxa" w:w="80"/>
              <w:right w:type="dxa" w:w="100"/>
            </w:tcMar>
          </w:tcPr>
          <w:p>
            <w:r>
              <w:rPr>
                <w:b w:val="false"/>
                <w:bCs w:val="false"/>
                <w:color w:val="000000"/>
                <w:sz w:val="20"/>
                <w:szCs w:val="20"/>
              </w:rPr>
              <w:t xml:space="preserve">Framework</w:t>
            </w:r>
          </w:p>
        </w:tc>
        <w:tc>
          <w:tcPr>
            <w:tcW w:type="dxa" w:w="3600"/>
            <w:tcMar>
              <w:top w:type="dxa" w:w="80"/>
              <w:left w:type="dxa" w:w="100"/>
              <w:bottom w:type="dxa" w:w="80"/>
              <w:right w:type="dxa" w:w="100"/>
            </w:tcMar>
          </w:tcPr>
          <w:p>
            <w:r>
              <w:rPr>
                <w:b w:val="false"/>
                <w:bCs w:val="false"/>
                <w:color w:val="000000"/>
                <w:sz w:val="20"/>
                <w:szCs w:val="20"/>
              </w:rPr>
              <w:t xml:space="preserve">TensorFlow / Keras</w:t>
            </w:r>
          </w:p>
        </w:tc>
        <w:tc>
          <w:tcPr>
            <w:tcW w:type="dxa" w:w="3600"/>
            <w:tcMar>
              <w:top w:type="dxa" w:w="80"/>
              <w:left w:type="dxa" w:w="100"/>
              <w:bottom w:type="dxa" w:w="80"/>
              <w:right w:type="dxa" w:w="100"/>
            </w:tcMar>
          </w:tcPr>
          <w:p>
            <w:r>
              <w:rPr>
                <w:b w:val="false"/>
                <w:bCs w:val="false"/>
                <w:color w:val="000000"/>
                <w:sz w:val="20"/>
                <w:szCs w:val="20"/>
              </w:rPr>
              <w:t xml:space="preserve">PyTorch / torchvision</w:t>
            </w:r>
          </w:p>
        </w:tc>
      </w:tr>
      <w:tr>
        <w:trPr>
          <w:cantSplit/>
        </w:trPr>
        <w:tc>
          <w:tcPr>
            <w:tcW w:type="dxa" w:w="2000"/>
            <w:shd w:fill="F2F5F9" w:val="clear"/>
            <w:tcMar>
              <w:top w:type="dxa" w:w="80"/>
              <w:left w:type="dxa" w:w="100"/>
              <w:bottom w:type="dxa" w:w="80"/>
              <w:right w:type="dxa" w:w="100"/>
            </w:tcMar>
          </w:tcPr>
          <w:p>
            <w:r>
              <w:rPr>
                <w:b w:val="false"/>
                <w:bCs w:val="false"/>
                <w:color w:val="000000"/>
                <w:sz w:val="20"/>
                <w:szCs w:val="20"/>
              </w:rPr>
              <w:t xml:space="preserve">Where it runs</w:t>
            </w:r>
          </w:p>
        </w:tc>
        <w:tc>
          <w:tcPr>
            <w:tcW w:type="dxa" w:w="3600"/>
            <w:shd w:fill="F2F5F9" w:val="clear"/>
            <w:tcMar>
              <w:top w:type="dxa" w:w="80"/>
              <w:left w:type="dxa" w:w="100"/>
              <w:bottom w:type="dxa" w:w="80"/>
              <w:right w:type="dxa" w:w="100"/>
            </w:tcMar>
          </w:tcPr>
          <w:p>
            <w:r>
              <w:rPr>
                <w:b w:val="false"/>
                <w:bCs w:val="false"/>
                <w:color w:val="000000"/>
                <w:sz w:val="20"/>
                <w:szCs w:val="20"/>
              </w:rPr>
              <w:t xml:space="preserve">Cloud analysis sandbox (network-restricted)</w:t>
            </w:r>
          </w:p>
        </w:tc>
        <w:tc>
          <w:tcPr>
            <w:tcW w:type="dxa" w:w="3600"/>
            <w:shd w:fill="F2F5F9" w:val="clear"/>
            <w:tcMar>
              <w:top w:type="dxa" w:w="80"/>
              <w:left w:type="dxa" w:w="100"/>
              <w:bottom w:type="dxa" w:w="80"/>
              <w:right w:type="dxa" w:w="100"/>
            </w:tcMar>
          </w:tcPr>
          <w:p>
            <w:r>
              <w:rPr>
                <w:b w:val="false"/>
                <w:bCs w:val="false"/>
                <w:color w:val="000000"/>
                <w:sz w:val="20"/>
                <w:szCs w:val="20"/>
              </w:rPr>
              <w:t xml:space="preserve">Local machine, VS Code, RTX 4060</w:t>
            </w:r>
          </w:p>
        </w:tc>
      </w:tr>
      <w:tr>
        <w:trPr>
          <w:cantSplit/>
        </w:trPr>
        <w:tc>
          <w:tcPr>
            <w:tcW w:type="dxa" w:w="2000"/>
            <w:tcMar>
              <w:top w:type="dxa" w:w="80"/>
              <w:left w:type="dxa" w:w="100"/>
              <w:bottom w:type="dxa" w:w="80"/>
              <w:right w:type="dxa" w:w="100"/>
            </w:tcMar>
          </w:tcPr>
          <w:p>
            <w:r>
              <w:rPr>
                <w:b w:val="false"/>
                <w:bCs w:val="false"/>
                <w:color w:val="000000"/>
                <w:sz w:val="20"/>
                <w:szCs w:val="20"/>
              </w:rPr>
              <w:t xml:space="preserve">Pretrained weights</w:t>
            </w:r>
          </w:p>
        </w:tc>
        <w:tc>
          <w:tcPr>
            <w:tcW w:type="dxa" w:w="3600"/>
            <w:tcMar>
              <w:top w:type="dxa" w:w="80"/>
              <w:left w:type="dxa" w:w="100"/>
              <w:bottom w:type="dxa" w:w="80"/>
              <w:right w:type="dxa" w:w="100"/>
            </w:tcMar>
          </w:tcPr>
          <w:p>
            <w:r>
              <w:rPr>
                <w:b w:val="false"/>
                <w:bCs w:val="false"/>
                <w:color w:val="000000"/>
                <w:sz w:val="20"/>
                <w:szCs w:val="20"/>
              </w:rPr>
              <w:t xml:space="preserve">Blocked -&gt; random-init fallback</w:t>
            </w:r>
          </w:p>
        </w:tc>
        <w:tc>
          <w:tcPr>
            <w:tcW w:type="dxa" w:w="3600"/>
            <w:tcMar>
              <w:top w:type="dxa" w:w="80"/>
              <w:left w:type="dxa" w:w="100"/>
              <w:bottom w:type="dxa" w:w="80"/>
              <w:right w:type="dxa" w:w="100"/>
            </w:tcMar>
          </w:tcPr>
          <w:p>
            <w:r>
              <w:rPr>
                <w:b w:val="false"/>
                <w:bCs w:val="false"/>
                <w:color w:val="000000"/>
                <w:sz w:val="20"/>
                <w:szCs w:val="20"/>
              </w:rPr>
              <w:t xml:space="preserve">Real ImageNet weights</w:t>
            </w:r>
          </w:p>
        </w:tc>
      </w:tr>
      <w:tr>
        <w:trPr>
          <w:cantSplit/>
        </w:trPr>
        <w:tc>
          <w:tcPr>
            <w:tcW w:type="dxa" w:w="2000"/>
            <w:shd w:fill="F2F5F9" w:val="clear"/>
            <w:tcMar>
              <w:top w:type="dxa" w:w="80"/>
              <w:left w:type="dxa" w:w="100"/>
              <w:bottom w:type="dxa" w:w="80"/>
              <w:right w:type="dxa" w:w="100"/>
            </w:tcMar>
          </w:tcPr>
          <w:p>
            <w:r>
              <w:rPr>
                <w:b w:val="false"/>
                <w:bCs w:val="false"/>
                <w:color w:val="000000"/>
                <w:sz w:val="20"/>
                <w:szCs w:val="20"/>
              </w:rPr>
              <w:t xml:space="preserve">Images used</w:t>
            </w:r>
          </w:p>
        </w:tc>
        <w:tc>
          <w:tcPr>
            <w:tcW w:type="dxa" w:w="3600"/>
            <w:shd w:fill="F2F5F9" w:val="clear"/>
            <w:tcMar>
              <w:top w:type="dxa" w:w="80"/>
              <w:left w:type="dxa" w:w="100"/>
              <w:bottom w:type="dxa" w:w="80"/>
              <w:right w:type="dxa" w:w="100"/>
            </w:tcMar>
          </w:tcPr>
          <w:p>
            <w:r>
              <w:rPr>
                <w:b w:val="false"/>
                <w:bCs w:val="false"/>
                <w:color w:val="000000"/>
                <w:sz w:val="20"/>
                <w:szCs w:val="20"/>
              </w:rPr>
              <w:t xml:space="preserve">211 (103 Myopia + 108 Normal, subsampled)</w:t>
            </w:r>
          </w:p>
        </w:tc>
        <w:tc>
          <w:tcPr>
            <w:tcW w:type="dxa" w:w="3600"/>
            <w:shd w:fill="F2F5F9" w:val="clear"/>
            <w:tcMar>
              <w:top w:type="dxa" w:w="80"/>
              <w:left w:type="dxa" w:w="100"/>
              <w:bottom w:type="dxa" w:w="80"/>
              <w:right w:type="dxa" w:w="100"/>
            </w:tcMar>
          </w:tcPr>
          <w:p>
            <w:r>
              <w:rPr>
                <w:b w:val="false"/>
                <w:bCs w:val="false"/>
                <w:color w:val="000000"/>
                <w:sz w:val="20"/>
                <w:szCs w:val="20"/>
              </w:rPr>
              <w:t xml:space="preserve">Full folders: 232 Myopia + 2,873 Normal (3,105 total)</w:t>
            </w:r>
          </w:p>
        </w:tc>
      </w:tr>
      <w:tr>
        <w:trPr>
          <w:cantSplit/>
        </w:trPr>
        <w:tc>
          <w:tcPr>
            <w:tcW w:type="dxa" w:w="2000"/>
            <w:tcMar>
              <w:top w:type="dxa" w:w="80"/>
              <w:left w:type="dxa" w:w="100"/>
              <w:bottom w:type="dxa" w:w="80"/>
              <w:right w:type="dxa" w:w="100"/>
            </w:tcMar>
          </w:tcPr>
          <w:p>
            <w:r>
              <w:rPr>
                <w:b w:val="false"/>
                <w:bCs w:val="false"/>
                <w:color w:val="000000"/>
                <w:sz w:val="20"/>
                <w:szCs w:val="20"/>
              </w:rPr>
              <w:t xml:space="preserve">Device actually used</w:t>
            </w:r>
          </w:p>
        </w:tc>
        <w:tc>
          <w:tcPr>
            <w:tcW w:type="dxa" w:w="3600"/>
            <w:tcMar>
              <w:top w:type="dxa" w:w="80"/>
              <w:left w:type="dxa" w:w="100"/>
              <w:bottom w:type="dxa" w:w="80"/>
              <w:right w:type="dxa" w:w="100"/>
            </w:tcMar>
          </w:tcPr>
          <w:p>
            <w:r>
              <w:rPr>
                <w:b w:val="false"/>
                <w:bCs w:val="false"/>
                <w:color w:val="000000"/>
                <w:sz w:val="20"/>
                <w:szCs w:val="20"/>
              </w:rPr>
              <w:t xml:space="preserve">CPU only</w:t>
            </w:r>
          </w:p>
        </w:tc>
        <w:tc>
          <w:tcPr>
            <w:tcW w:type="dxa" w:w="3600"/>
            <w:tcMar>
              <w:top w:type="dxa" w:w="80"/>
              <w:left w:type="dxa" w:w="100"/>
              <w:bottom w:type="dxa" w:w="80"/>
              <w:right w:type="dxa" w:w="100"/>
            </w:tcMar>
          </w:tcPr>
          <w:p>
            <w:r>
              <w:rPr>
                <w:b w:val="false"/>
                <w:bCs w:val="false"/>
                <w:color w:val="000000"/>
                <w:sz w:val="20"/>
                <w:szCs w:val="20"/>
              </w:rPr>
              <w:t xml:space="preserve">GPU (cuda) — confirmed by device printout in the run</w:t>
            </w:r>
          </w:p>
        </w:tc>
      </w:tr>
      <w:tr>
        <w:trPr>
          <w:cantSplit/>
        </w:trPr>
        <w:tc>
          <w:tcPr>
            <w:tcW w:type="dxa" w:w="2000"/>
            <w:shd w:fill="F2F5F9" w:val="clear"/>
            <w:tcMar>
              <w:top w:type="dxa" w:w="80"/>
              <w:left w:type="dxa" w:w="100"/>
              <w:bottom w:type="dxa" w:w="80"/>
              <w:right w:type="dxa" w:w="100"/>
            </w:tcMar>
          </w:tcPr>
          <w:p>
            <w:r>
              <w:rPr>
                <w:b w:val="false"/>
                <w:bCs w:val="false"/>
                <w:color w:val="000000"/>
                <w:sz w:val="20"/>
                <w:szCs w:val="20"/>
              </w:rPr>
              <w:t xml:space="preserve">Status</w:t>
            </w:r>
          </w:p>
        </w:tc>
        <w:tc>
          <w:tcPr>
            <w:tcW w:type="dxa" w:w="3600"/>
            <w:shd w:fill="F2F5F9" w:val="clear"/>
            <w:tcMar>
              <w:top w:type="dxa" w:w="80"/>
              <w:left w:type="dxa" w:w="100"/>
              <w:bottom w:type="dxa" w:w="80"/>
              <w:right w:type="dxa" w:w="100"/>
            </w:tcMar>
          </w:tcPr>
          <w:p>
            <w:r>
              <w:rPr>
                <w:b w:val="false"/>
                <w:bCs w:val="false"/>
                <w:color w:val="000000"/>
                <w:sz w:val="20"/>
                <w:szCs w:val="20"/>
              </w:rPr>
              <w:t xml:space="preserve">Executed — pipeline-verification result only</w:t>
            </w:r>
          </w:p>
        </w:tc>
        <w:tc>
          <w:tcPr>
            <w:tcW w:type="dxa" w:w="3600"/>
            <w:shd w:fill="F2F5F9" w:val="clear"/>
            <w:tcMar>
              <w:top w:type="dxa" w:w="80"/>
              <w:left w:type="dxa" w:w="100"/>
              <w:bottom w:type="dxa" w:w="80"/>
              <w:right w:type="dxa" w:w="100"/>
            </w:tcMar>
          </w:tcPr>
          <w:p>
            <w:r>
              <w:rPr>
                <w:b w:val="false"/>
                <w:bCs w:val="false"/>
                <w:color w:val="000000"/>
                <w:sz w:val="20"/>
                <w:szCs w:val="20"/>
              </w:rPr>
              <w:t xml:space="preserve">Executed — real trained-model result (this section)</w:t>
            </w:r>
          </w:p>
        </w:tc>
      </w:tr>
    </w:tbl>
    <w:p>
      <w:pPr>
        <w:spacing w:after="140"/>
      </w:pPr>
      <w:r>
        <w:t xml:space="preserve"/>
      </w:r>
    </w:p>
    <w:p>
      <w:pPr>
        <w:pStyle w:val="Heading3"/>
        <w:spacing w:after="100" w:before="180"/>
      </w:pPr>
      <w:r>
        <w:t xml:space="preserve">Data split</w:t>
      </w:r>
    </w:p>
    <w:p>
      <w:pPr>
        <w:spacing w:after="140"/>
      </w:pPr>
      <w:r>
        <w:t xml:space="preserve">Stratified, image-level 70/15/15 split (random_state=42). As in Stage 5, the datasets/&lt;class&gt; filenames carry no patient ID on this source, so a patient-grouped split was not possible here — noted again as a limitation (Section 15).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cantSplit/>
          <w:tblHeader/>
        </w:trPr>
        <w:tc>
          <w:tcPr>
            <w:tcW w:type="dxa" w:w="3000"/>
            <w:shd w:fill="1F3B5C" w:val="clear"/>
            <w:tcMar>
              <w:top w:type="dxa" w:w="80"/>
              <w:left w:type="dxa" w:w="100"/>
              <w:bottom w:type="dxa" w:w="80"/>
              <w:right w:type="dxa" w:w="100"/>
            </w:tcMar>
          </w:tcPr>
          <w:p>
            <w:r>
              <w:rPr>
                <w:b/>
                <w:bCs/>
                <w:color w:val="FFFFFF"/>
                <w:sz w:val="20"/>
                <w:szCs w:val="20"/>
              </w:rPr>
              <w:t xml:space="preserve">Split</w:t>
            </w:r>
          </w:p>
        </w:tc>
        <w:tc>
          <w:tcPr>
            <w:tcW w:type="dxa" w:w="3000"/>
            <w:shd w:fill="1F3B5C" w:val="clear"/>
            <w:tcMar>
              <w:top w:type="dxa" w:w="80"/>
              <w:left w:type="dxa" w:w="100"/>
              <w:bottom w:type="dxa" w:w="80"/>
              <w:right w:type="dxa" w:w="100"/>
            </w:tcMar>
          </w:tcPr>
          <w:p>
            <w:r>
              <w:rPr>
                <w:b/>
                <w:bCs/>
                <w:color w:val="FFFFFF"/>
                <w:sz w:val="20"/>
                <w:szCs w:val="20"/>
              </w:rPr>
              <w:t xml:space="preserve">Images</w:t>
            </w:r>
          </w:p>
        </w:tc>
        <w:tc>
          <w:tcPr>
            <w:tcW w:type="dxa" w:w="3200"/>
            <w:shd w:fill="1F3B5C" w:val="clear"/>
            <w:tcMar>
              <w:top w:type="dxa" w:w="80"/>
              <w:left w:type="dxa" w:w="100"/>
              <w:bottom w:type="dxa" w:w="80"/>
              <w:right w:type="dxa" w:w="100"/>
            </w:tcMar>
          </w:tcPr>
          <w:p>
            <w:r>
              <w:rPr>
                <w:b/>
                <w:bCs/>
                <w:color w:val="FFFFFF"/>
                <w:sz w:val="20"/>
                <w:szCs w:val="20"/>
              </w:rPr>
              <w:t xml:space="preserve">Positive (Myopia) rate</w:t>
            </w:r>
          </w:p>
        </w:tc>
      </w:tr>
      <w:tr>
        <w:trPr>
          <w:cantSplit/>
        </w:trPr>
        <w:tc>
          <w:tcPr>
            <w:tcW w:type="dxa" w:w="3000"/>
            <w:tcMar>
              <w:top w:type="dxa" w:w="80"/>
              <w:left w:type="dxa" w:w="100"/>
              <w:bottom w:type="dxa" w:w="80"/>
              <w:right w:type="dxa" w:w="100"/>
            </w:tcMar>
          </w:tcPr>
          <w:p>
            <w:r>
              <w:rPr>
                <w:b w:val="false"/>
                <w:bCs w:val="false"/>
                <w:color w:val="000000"/>
                <w:sz w:val="20"/>
                <w:szCs w:val="20"/>
              </w:rPr>
              <w:t xml:space="preserve">Train</w:t>
            </w:r>
          </w:p>
        </w:tc>
        <w:tc>
          <w:tcPr>
            <w:tcW w:type="dxa" w:w="3000"/>
            <w:tcMar>
              <w:top w:type="dxa" w:w="80"/>
              <w:left w:type="dxa" w:w="100"/>
              <w:bottom w:type="dxa" w:w="80"/>
              <w:right w:type="dxa" w:w="100"/>
            </w:tcMar>
          </w:tcPr>
          <w:p>
            <w:r>
              <w:rPr>
                <w:b w:val="false"/>
                <w:bCs w:val="false"/>
                <w:color w:val="000000"/>
                <w:sz w:val="20"/>
                <w:szCs w:val="20"/>
              </w:rPr>
              <w:t xml:space="preserve">2,173</w:t>
            </w:r>
          </w:p>
        </w:tc>
        <w:tc>
          <w:tcPr>
            <w:tcW w:type="dxa" w:w="3200"/>
            <w:tcMar>
              <w:top w:type="dxa" w:w="80"/>
              <w:left w:type="dxa" w:w="100"/>
              <w:bottom w:type="dxa" w:w="80"/>
              <w:right w:type="dxa" w:w="100"/>
            </w:tcMar>
          </w:tcPr>
          <w:p>
            <w:r>
              <w:rPr>
                <w:b w:val="false"/>
                <w:bCs w:val="false"/>
                <w:color w:val="000000"/>
                <w:sz w:val="20"/>
                <w:szCs w:val="20"/>
              </w:rPr>
              <w:t xml:space="preserve">7.5%</w:t>
            </w:r>
          </w:p>
        </w:tc>
      </w:tr>
      <w:tr>
        <w:trPr>
          <w:cantSplit/>
        </w:trPr>
        <w:tc>
          <w:tcPr>
            <w:tcW w:type="dxa" w:w="3000"/>
            <w:shd w:fill="F2F5F9" w:val="clear"/>
            <w:tcMar>
              <w:top w:type="dxa" w:w="80"/>
              <w:left w:type="dxa" w:w="100"/>
              <w:bottom w:type="dxa" w:w="80"/>
              <w:right w:type="dxa" w:w="100"/>
            </w:tcMar>
          </w:tcPr>
          <w:p>
            <w:r>
              <w:rPr>
                <w:b w:val="false"/>
                <w:bCs w:val="false"/>
                <w:color w:val="000000"/>
                <w:sz w:val="20"/>
                <w:szCs w:val="20"/>
              </w:rPr>
              <w:t xml:space="preserve">Validation</w:t>
            </w:r>
          </w:p>
        </w:tc>
        <w:tc>
          <w:tcPr>
            <w:tcW w:type="dxa" w:w="3000"/>
            <w:shd w:fill="F2F5F9" w:val="clear"/>
            <w:tcMar>
              <w:top w:type="dxa" w:w="80"/>
              <w:left w:type="dxa" w:w="100"/>
              <w:bottom w:type="dxa" w:w="80"/>
              <w:right w:type="dxa" w:w="100"/>
            </w:tcMar>
          </w:tcPr>
          <w:p>
            <w:r>
              <w:rPr>
                <w:b w:val="false"/>
                <w:bCs w:val="false"/>
                <w:color w:val="000000"/>
                <w:sz w:val="20"/>
                <w:szCs w:val="20"/>
              </w:rPr>
              <w:t xml:space="preserve">466</w:t>
            </w:r>
          </w:p>
        </w:tc>
        <w:tc>
          <w:tcPr>
            <w:tcW w:type="dxa" w:w="3200"/>
            <w:shd w:fill="F2F5F9" w:val="clear"/>
            <w:tcMar>
              <w:top w:type="dxa" w:w="80"/>
              <w:left w:type="dxa" w:w="100"/>
              <w:bottom w:type="dxa" w:w="80"/>
              <w:right w:type="dxa" w:w="100"/>
            </w:tcMar>
          </w:tcPr>
          <w:p>
            <w:r>
              <w:rPr>
                <w:b w:val="false"/>
                <w:bCs w:val="false"/>
                <w:color w:val="000000"/>
                <w:sz w:val="20"/>
                <w:szCs w:val="20"/>
              </w:rPr>
              <w:t xml:space="preserve">7.5%</w:t>
            </w:r>
          </w:p>
        </w:tc>
      </w:tr>
      <w:tr>
        <w:trPr>
          <w:cantSplit/>
        </w:trPr>
        <w:tc>
          <w:tcPr>
            <w:tcW w:type="dxa" w:w="3000"/>
            <w:tcMar>
              <w:top w:type="dxa" w:w="80"/>
              <w:left w:type="dxa" w:w="100"/>
              <w:bottom w:type="dxa" w:w="80"/>
              <w:right w:type="dxa" w:w="100"/>
            </w:tcMar>
          </w:tcPr>
          <w:p>
            <w:r>
              <w:rPr>
                <w:b w:val="false"/>
                <w:bCs w:val="false"/>
                <w:color w:val="000000"/>
                <w:sz w:val="20"/>
                <w:szCs w:val="20"/>
              </w:rPr>
              <w:t xml:space="preserve">Test</w:t>
            </w:r>
          </w:p>
        </w:tc>
        <w:tc>
          <w:tcPr>
            <w:tcW w:type="dxa" w:w="3000"/>
            <w:tcMar>
              <w:top w:type="dxa" w:w="80"/>
              <w:left w:type="dxa" w:w="100"/>
              <w:bottom w:type="dxa" w:w="80"/>
              <w:right w:type="dxa" w:w="100"/>
            </w:tcMar>
          </w:tcPr>
          <w:p>
            <w:r>
              <w:rPr>
                <w:b w:val="false"/>
                <w:bCs w:val="false"/>
                <w:color w:val="000000"/>
                <w:sz w:val="20"/>
                <w:szCs w:val="20"/>
              </w:rPr>
              <w:t xml:space="preserve">466</w:t>
            </w:r>
          </w:p>
        </w:tc>
        <w:tc>
          <w:tcPr>
            <w:tcW w:type="dxa" w:w="3200"/>
            <w:tcMar>
              <w:top w:type="dxa" w:w="80"/>
              <w:left w:type="dxa" w:w="100"/>
              <w:bottom w:type="dxa" w:w="80"/>
              <w:right w:type="dxa" w:w="100"/>
            </w:tcMar>
          </w:tcPr>
          <w:p>
            <w:r>
              <w:rPr>
                <w:b w:val="false"/>
                <w:bCs w:val="false"/>
                <w:color w:val="000000"/>
                <w:sz w:val="20"/>
                <w:szCs w:val="20"/>
              </w:rPr>
              <w:t xml:space="preserve">7.5%</w:t>
            </w:r>
          </w:p>
        </w:tc>
      </w:tr>
    </w:tbl>
    <w:p>
      <w:pPr>
        <w:spacing w:after="140"/>
      </w:pPr>
      <w:r>
        <w:t xml:space="preserve"/>
      </w:r>
    </w:p>
    <w:p>
      <w:pPr>
        <w:pStyle w:val="Heading3"/>
        <w:spacing w:after="100" w:before="180"/>
      </w:pPr>
      <w:r>
        <w:t xml:space="preserve">Model and training setup</w:t>
      </w:r>
    </w:p>
    <w:p>
      <w:pPr>
        <w:pStyle w:val="ListParagraph"/>
        <w:numPr>
          <w:ilvl w:val="0"/>
          <w:numId w:val="2"/>
        </w:numPr>
        <w:spacing w:after="60"/>
      </w:pPr>
      <w:r>
        <w:t xml:space="preserve">Backbone: MobileNetV2, ImageNet-pretrained, frozen (only the classifier head trains).</w:t>
      </w:r>
    </w:p>
    <w:p>
      <w:pPr>
        <w:pStyle w:val="ListParagraph"/>
        <w:numPr>
          <w:ilvl w:val="0"/>
          <w:numId w:val="2"/>
        </w:numPr>
        <w:spacing w:after="60"/>
      </w:pPr>
      <w:r>
        <w:t xml:space="preserve">Trainable parameters: 82,049 of 2,305,921 total.</w:t>
      </w:r>
    </w:p>
    <w:p>
      <w:pPr>
        <w:pStyle w:val="ListParagraph"/>
        <w:numPr>
          <w:ilvl w:val="0"/>
          <w:numId w:val="2"/>
        </w:numPr>
        <w:spacing w:after="60"/>
      </w:pPr>
      <w:r>
        <w:t xml:space="preserve">Class imbalance: class weights computed from the training split ([0.540 Normal, 6.707 Myopia]) and passed into a weighted BCEWithLogitsLoss (pos_weight ≈ 12.41), so the minority Myopia class is not simply ignored by the classifier.</w:t>
      </w:r>
    </w:p>
    <w:p>
      <w:pPr>
        <w:pStyle w:val="ListParagraph"/>
        <w:numPr>
          <w:ilvl w:val="0"/>
          <w:numId w:val="2"/>
        </w:numPr>
        <w:spacing w:after="60"/>
      </w:pPr>
      <w:r>
        <w:t xml:space="preserve">Up to 20 epochs, early stopping on validation loss (patience 5). Training stopped at epoch 13; the best-validation-loss checkpoint (epoch 8) was restored before evaluation.</w:t>
      </w:r>
    </w:p>
    <w:p>
      <w:pPr>
        <w:spacing w:after="140"/>
      </w:pPr>
      <w:r>
        <w:t xml:space="preserve"/>
      </w:r>
    </w:p>
    <w:p>
      <w:pPr>
        <w:spacing w:after="60" w:before="120"/>
        <w:jc w:val="center"/>
      </w:pPr>
      <w:r>
        <w:drawing>
          <wp:inline distT="0" distB="0" distL="0" distR="0">
            <wp:extent cx="4953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714500"/>
                    </a:xfrm>
                    <a:prstGeom prst="rect">
                      <a:avLst/>
                    </a:prstGeom>
                  </pic:spPr>
                </pic:pic>
              </a:graphicData>
            </a:graphic>
          </wp:inline>
        </w:drawing>
      </w:r>
    </w:p>
    <w:p>
      <w:pPr>
        <w:spacing w:after="200"/>
        <w:jc w:val="center"/>
      </w:pPr>
      <w:r>
        <w:rPr>
          <w:i/>
          <w:iCs/>
          <w:color w:val="595959"/>
          <w:sz w:val="18"/>
          <w:szCs w:val="18"/>
        </w:rPr>
        <w:t xml:space="preserve">Training/validation loss and accuracy per epoch — real values from the local GPU run, training stopped early at epoch 13.</w:t>
      </w:r>
    </w:p>
    <w:p>
      <w:pPr>
        <w:pStyle w:val="Heading3"/>
        <w:spacing w:after="100" w:before="180"/>
      </w:pPr>
      <w:r>
        <w:t xml:space="preserve">Test-set results (real, held-out 466 images)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cantSplit/>
          <w:tblHeader/>
        </w:trPr>
        <w:tc>
          <w:tcPr>
            <w:tcW w:type="dxa" w:w="3600"/>
            <w:shd w:fill="1F3B5C" w:val="clear"/>
            <w:tcMar>
              <w:top w:type="dxa" w:w="80"/>
              <w:left w:type="dxa" w:w="100"/>
              <w:bottom w:type="dxa" w:w="80"/>
              <w:right w:type="dxa" w:w="100"/>
            </w:tcMar>
          </w:tcPr>
          <w:p>
            <w:r>
              <w:rPr>
                <w:b/>
                <w:bCs/>
                <w:color w:val="FFFFFF"/>
                <w:sz w:val="20"/>
                <w:szCs w:val="20"/>
              </w:rPr>
              <w:t xml:space="preserve">Metric</w:t>
            </w:r>
          </w:p>
        </w:tc>
        <w:tc>
          <w:tcPr>
            <w:tcW w:type="dxa" w:w="3600"/>
            <w:shd w:fill="1F3B5C" w:val="clear"/>
            <w:tcMar>
              <w:top w:type="dxa" w:w="80"/>
              <w:left w:type="dxa" w:w="100"/>
              <w:bottom w:type="dxa" w:w="80"/>
              <w:right w:type="dxa" w:w="100"/>
            </w:tcMar>
          </w:tcPr>
          <w:p>
            <w:r>
              <w:rPr>
                <w:b/>
                <w:bCs/>
                <w:color w:val="FFFFFF"/>
                <w:sz w:val="20"/>
                <w:szCs w:val="20"/>
              </w:rPr>
              <w:t xml:space="preserve">Value</w:t>
            </w:r>
          </w:p>
        </w:tc>
      </w:tr>
      <w:tr>
        <w:trPr>
          <w:cantSplit/>
        </w:trPr>
        <w:tc>
          <w:tcPr>
            <w:tcW w:type="dxa" w:w="3600"/>
            <w:tcMar>
              <w:top w:type="dxa" w:w="80"/>
              <w:left w:type="dxa" w:w="100"/>
              <w:bottom w:type="dxa" w:w="80"/>
              <w:right w:type="dxa" w:w="100"/>
            </w:tcMar>
          </w:tcPr>
          <w:p>
            <w:r>
              <w:rPr>
                <w:b w:val="false"/>
                <w:bCs w:val="false"/>
                <w:color w:val="000000"/>
                <w:sz w:val="20"/>
                <w:szCs w:val="20"/>
              </w:rPr>
              <w:t xml:space="preserve">Overall accuracy</w:t>
            </w:r>
          </w:p>
        </w:tc>
        <w:tc>
          <w:tcPr>
            <w:tcW w:type="dxa" w:w="3600"/>
            <w:tcMar>
              <w:top w:type="dxa" w:w="80"/>
              <w:left w:type="dxa" w:w="100"/>
              <w:bottom w:type="dxa" w:w="80"/>
              <w:right w:type="dxa" w:w="100"/>
            </w:tcMar>
          </w:tcPr>
          <w:p>
            <w:r>
              <w:rPr>
                <w:b w:val="false"/>
                <w:bCs w:val="false"/>
                <w:color w:val="000000"/>
                <w:sz w:val="20"/>
                <w:szCs w:val="20"/>
              </w:rPr>
              <w:t xml:space="preserve">96.6%</w:t>
            </w:r>
          </w:p>
        </w:tc>
      </w:tr>
      <w:tr>
        <w:trPr>
          <w:cantSplit/>
        </w:trPr>
        <w:tc>
          <w:tcPr>
            <w:tcW w:type="dxa" w:w="3600"/>
            <w:shd w:fill="F2F5F9" w:val="clear"/>
            <w:tcMar>
              <w:top w:type="dxa" w:w="80"/>
              <w:left w:type="dxa" w:w="100"/>
              <w:bottom w:type="dxa" w:w="80"/>
              <w:right w:type="dxa" w:w="100"/>
            </w:tcMar>
          </w:tcPr>
          <w:p>
            <w:r>
              <w:rPr>
                <w:b w:val="false"/>
                <w:bCs w:val="false"/>
                <w:color w:val="000000"/>
                <w:sz w:val="20"/>
                <w:szCs w:val="20"/>
              </w:rPr>
              <w:t xml:space="preserve">Myopia — precision</w:t>
            </w:r>
          </w:p>
        </w:tc>
        <w:tc>
          <w:tcPr>
            <w:tcW w:type="dxa" w:w="3600"/>
            <w:shd w:fill="F2F5F9" w:val="clear"/>
            <w:tcMar>
              <w:top w:type="dxa" w:w="80"/>
              <w:left w:type="dxa" w:w="100"/>
              <w:bottom w:type="dxa" w:w="80"/>
              <w:right w:type="dxa" w:w="100"/>
            </w:tcMar>
          </w:tcPr>
          <w:p>
            <w:r>
              <w:rPr>
                <w:b w:val="false"/>
                <w:bCs w:val="false"/>
                <w:color w:val="000000"/>
                <w:sz w:val="20"/>
                <w:szCs w:val="20"/>
              </w:rPr>
              <w:t xml:space="preserve">69.4%</w:t>
            </w:r>
          </w:p>
        </w:tc>
      </w:tr>
      <w:tr>
        <w:trPr>
          <w:cantSplit/>
        </w:trPr>
        <w:tc>
          <w:tcPr>
            <w:tcW w:type="dxa" w:w="3600"/>
            <w:tcMar>
              <w:top w:type="dxa" w:w="80"/>
              <w:left w:type="dxa" w:w="100"/>
              <w:bottom w:type="dxa" w:w="80"/>
              <w:right w:type="dxa" w:w="100"/>
            </w:tcMar>
          </w:tcPr>
          <w:p>
            <w:r>
              <w:rPr>
                <w:b w:val="false"/>
                <w:bCs w:val="false"/>
                <w:color w:val="000000"/>
                <w:sz w:val="20"/>
                <w:szCs w:val="20"/>
              </w:rPr>
              <w:t xml:space="preserve">Myopia — recall</w:t>
            </w:r>
          </w:p>
        </w:tc>
        <w:tc>
          <w:tcPr>
            <w:tcW w:type="dxa" w:w="3600"/>
            <w:tcMar>
              <w:top w:type="dxa" w:w="80"/>
              <w:left w:type="dxa" w:w="100"/>
              <w:bottom w:type="dxa" w:w="80"/>
              <w:right w:type="dxa" w:w="100"/>
            </w:tcMar>
          </w:tcPr>
          <w:p>
            <w:r>
              <w:rPr>
                <w:b w:val="false"/>
                <w:bCs w:val="false"/>
                <w:color w:val="000000"/>
                <w:sz w:val="20"/>
                <w:szCs w:val="20"/>
              </w:rPr>
              <w:t xml:space="preserve">97.1%</w:t>
            </w:r>
          </w:p>
        </w:tc>
      </w:tr>
      <w:tr>
        <w:trPr>
          <w:cantSplit/>
        </w:trPr>
        <w:tc>
          <w:tcPr>
            <w:tcW w:type="dxa" w:w="3600"/>
            <w:shd w:fill="F2F5F9" w:val="clear"/>
            <w:tcMar>
              <w:top w:type="dxa" w:w="80"/>
              <w:left w:type="dxa" w:w="100"/>
              <w:bottom w:type="dxa" w:w="80"/>
              <w:right w:type="dxa" w:w="100"/>
            </w:tcMar>
          </w:tcPr>
          <w:p>
            <w:r>
              <w:rPr>
                <w:b w:val="false"/>
                <w:bCs w:val="false"/>
                <w:color w:val="000000"/>
                <w:sz w:val="20"/>
                <w:szCs w:val="20"/>
              </w:rPr>
              <w:t xml:space="preserve">Myopia — F1</w:t>
            </w:r>
          </w:p>
        </w:tc>
        <w:tc>
          <w:tcPr>
            <w:tcW w:type="dxa" w:w="3600"/>
            <w:shd w:fill="F2F5F9" w:val="clear"/>
            <w:tcMar>
              <w:top w:type="dxa" w:w="80"/>
              <w:left w:type="dxa" w:w="100"/>
              <w:bottom w:type="dxa" w:w="80"/>
              <w:right w:type="dxa" w:w="100"/>
            </w:tcMar>
          </w:tcPr>
          <w:p>
            <w:r>
              <w:rPr>
                <w:b w:val="false"/>
                <w:bCs w:val="false"/>
                <w:color w:val="000000"/>
                <w:sz w:val="20"/>
                <w:szCs w:val="20"/>
              </w:rPr>
              <w:t xml:space="preserve">81.0%</w:t>
            </w:r>
          </w:p>
        </w:tc>
      </w:tr>
      <w:tr>
        <w:trPr>
          <w:cantSplit/>
        </w:trPr>
        <w:tc>
          <w:tcPr>
            <w:tcW w:type="dxa" w:w="3600"/>
            <w:tcMar>
              <w:top w:type="dxa" w:w="80"/>
              <w:left w:type="dxa" w:w="100"/>
              <w:bottom w:type="dxa" w:w="80"/>
              <w:right w:type="dxa" w:w="100"/>
            </w:tcMar>
          </w:tcPr>
          <w:p>
            <w:r>
              <w:rPr>
                <w:b w:val="false"/>
                <w:bCs w:val="false"/>
                <w:color w:val="000000"/>
                <w:sz w:val="20"/>
                <w:szCs w:val="20"/>
              </w:rPr>
              <w:t xml:space="preserve">Macro-average F1</w:t>
            </w:r>
          </w:p>
        </w:tc>
        <w:tc>
          <w:tcPr>
            <w:tcW w:type="dxa" w:w="3600"/>
            <w:tcMar>
              <w:top w:type="dxa" w:w="80"/>
              <w:left w:type="dxa" w:w="100"/>
              <w:bottom w:type="dxa" w:w="80"/>
              <w:right w:type="dxa" w:w="100"/>
            </w:tcMar>
          </w:tcPr>
          <w:p>
            <w:r>
              <w:rPr>
                <w:b w:val="false"/>
                <w:bCs w:val="false"/>
                <w:color w:val="000000"/>
                <w:sz w:val="20"/>
                <w:szCs w:val="20"/>
              </w:rPr>
              <w:t xml:space="preserve">89.5%</w:t>
            </w:r>
          </w:p>
        </w:tc>
      </w:tr>
      <w:tr>
        <w:trPr>
          <w:cantSplit/>
        </w:trPr>
        <w:tc>
          <w:tcPr>
            <w:tcW w:type="dxa" w:w="3600"/>
            <w:shd w:fill="F2F5F9" w:val="clear"/>
            <w:tcMar>
              <w:top w:type="dxa" w:w="80"/>
              <w:left w:type="dxa" w:w="100"/>
              <w:bottom w:type="dxa" w:w="80"/>
              <w:right w:type="dxa" w:w="100"/>
            </w:tcMar>
          </w:tcPr>
          <w:p>
            <w:r>
              <w:rPr>
                <w:b w:val="false"/>
                <w:bCs w:val="false"/>
                <w:color w:val="000000"/>
                <w:sz w:val="20"/>
                <w:szCs w:val="20"/>
              </w:rPr>
              <w:t xml:space="preserve">Normal — precision / recall / F1</w:t>
            </w:r>
          </w:p>
        </w:tc>
        <w:tc>
          <w:tcPr>
            <w:tcW w:type="dxa" w:w="3600"/>
            <w:shd w:fill="F2F5F9" w:val="clear"/>
            <w:tcMar>
              <w:top w:type="dxa" w:w="80"/>
              <w:left w:type="dxa" w:w="100"/>
              <w:bottom w:type="dxa" w:w="80"/>
              <w:right w:type="dxa" w:w="100"/>
            </w:tcMar>
          </w:tcPr>
          <w:p>
            <w:r>
              <w:rPr>
                <w:b w:val="false"/>
                <w:bCs w:val="false"/>
                <w:color w:val="000000"/>
                <w:sz w:val="20"/>
                <w:szCs w:val="20"/>
              </w:rPr>
              <w:t xml:space="preserve">100% / 96.5% / 98.0%</w:t>
            </w:r>
          </w:p>
        </w:tc>
      </w:tr>
    </w:tbl>
    <w:p>
      <w:pPr>
        <w:spacing w:after="140"/>
      </w:pPr>
      <w:r>
        <w:t xml:space="preserve"/>
      </w:r>
    </w:p>
    <w:p>
      <w:pPr>
        <w:spacing w:after="60" w:before="120"/>
        <w:jc w:val="center"/>
      </w:pPr>
      <w:r>
        <w:drawing>
          <wp:inline distT="0" distB="0" distL="0" distR="0">
            <wp:extent cx="2857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667000"/>
                    </a:xfrm>
                    <a:prstGeom prst="rect">
                      <a:avLst/>
                    </a:prstGeom>
                  </pic:spPr>
                </pic:pic>
              </a:graphicData>
            </a:graphic>
          </wp:inline>
        </w:drawing>
      </w:r>
    </w:p>
    <w:p>
      <w:pPr>
        <w:spacing w:after="200"/>
        <w:jc w:val="center"/>
      </w:pPr>
      <w:r>
        <w:rPr>
          <w:i/>
          <w:iCs/>
          <w:color w:val="595959"/>
          <w:sz w:val="18"/>
          <w:szCs w:val="18"/>
        </w:rPr>
        <w:t xml:space="preserve">Test-set confusion matrix. Rows = actual, columns = predicted. 416/431 Normal correct, 34/35 Myopia correct.</w:t>
      </w:r>
    </w:p>
    <w:p>
      <w:pPr>
        <w:pBdr>
          <w:left w:val="single" w:color="4C72B0" w:sz="18" w:space="8"/>
        </w:pBdr>
        <w:shd w:fill="EAF0F8" w:val="clear"/>
        <w:spacing w:after="160" w:before="80"/>
      </w:pPr>
      <w:r>
        <w:rPr>
          <w:i/>
          <w:iCs/>
          <w:sz w:val="21"/>
          <w:szCs w:val="21"/>
        </w:rPr>
        <w:t xml:space="preserve">Reading this result: with the class-weighted loss, the model strongly favours catching Myopia cases (97.1% recall — only 1 of 35 missed) at the cost of some false alarms on Normal images (15 of 431 Normal images misclassified as Myopia, giving 69.4% precision on Myopia). This is a deliberate, explainable trade-off from the class weighting, not a bug — and it is a defensible choice for a screening-style task where missing a real case is costlier than a false alarm, though the trade-off itself (and whether it is the right one for this use case) is worth discussing with the guide. This is a real result from real held-out data — not a projection.</w:t>
      </w:r>
    </w:p>
    <w:p>
      <w:pPr>
        <w:pStyle w:val="Heading3"/>
        <w:spacing w:after="100" w:before="180"/>
      </w:pPr>
      <w:r>
        <w:t xml:space="preserve">Model checkpoint</w:t>
      </w:r>
    </w:p>
    <w:p>
      <w:pPr>
        <w:spacing w:after="140"/>
      </w:pPr>
      <w:r>
        <w:t xml:space="preserve">Code/models/stage6_myopia_vs_normal_mobilenetv2_local_gpu.pt — usable trained classifier (real ImageNet-pretrained backbone, trained head).</w:t>
      </w:r>
    </w:p>
    <w:p>
      <w:pPr>
        <w:pStyle w:val="Heading3"/>
        <w:spacing w:after="100" w:before="180"/>
      </w:pPr>
      <w:r>
        <w:t xml:space="preserve">Next steps for this sub-stage</w:t>
      </w:r>
    </w:p>
    <w:p>
      <w:pPr>
        <w:pStyle w:val="ListParagraph"/>
        <w:numPr>
          <w:ilvl w:val="0"/>
          <w:numId w:val="2"/>
        </w:numPr>
        <w:spacing w:after="60"/>
      </w:pPr>
      <w:r>
        <w:t xml:space="preserve">Discuss the precision/recall trade-off above with the guide and decide whether the class-weighting strategy should change.</w:t>
      </w:r>
    </w:p>
    <w:p>
      <w:pPr>
        <w:pStyle w:val="ListParagraph"/>
        <w:numPr>
          <w:ilvl w:val="0"/>
          <w:numId w:val="2"/>
        </w:numPr>
        <w:spacing w:after="60"/>
      </w:pPr>
      <w:r>
        <w:t xml:space="preserve">Extend to the full multi-class / multi-label task (all 8 disease labels, not just Myopia vs Normal).</w:t>
      </w:r>
    </w:p>
    <w:p>
      <w:pPr>
        <w:pStyle w:val="ListParagraph"/>
        <w:numPr>
          <w:ilvl w:val="0"/>
          <w:numId w:val="2"/>
        </w:numPr>
        <w:spacing w:after="60"/>
      </w:pPr>
      <w:r>
        <w:t xml:space="preserve">Investigate the ID-traceable preprocessed_images/ source so a patient-grouped image split becomes possible, matching the tabular pipeline's leakage safeguards (Section 3.1, Section 15).</w:t>
      </w:r>
    </w:p>
    <w:p>
      <w:pPr>
        <w:pStyle w:val="Heading2"/>
        <w:spacing w:after="120" w:before="240"/>
      </w:pPr>
      <w:r>
        <w:t xml:space="preserve">3.4 Multimodal Clinical + Fundus Feature Fusion — Proof of Concept (Stage 7)</w:t>
      </w:r>
    </w:p>
    <w:p>
      <w:pPr>
        <w:spacing w:after="140"/>
      </w:pPr>
      <w:r>
        <w:rPr>
          <w:i/>
          <w:iCs/>
          <w:color w:val="595959"/>
          <w:sz w:val="20"/>
          <w:szCs w:val="20"/>
        </w:rPr>
        <w:t xml:space="preserve">Code/notebooks/07_multimodal_fusion.ipynb, executed on the local RTX 4060. Task: binary classification, Myopia vs Non-Myopia, combining the verified Stage 3 clinical pipeline with the trained Stage 3.3 MobileNetV2 image model. This is the first genuine multimodal experiment in the project — clinical and image information are combined into a single classifier, not evaluated separately.</w:t>
      </w:r>
    </w:p>
    <w:p>
      <w:pPr>
        <w:pStyle w:val="Heading3"/>
        <w:spacing w:after="100" w:before="180"/>
      </w:pPr>
      <w:r>
        <w:t xml:space="preserve">Step 1 — Verifying image/clinical linkage before building anything</w:t>
      </w:r>
    </w:p>
    <w:p>
      <w:pPr>
        <w:spacing w:after="140"/>
      </w:pPr>
      <w:r>
        <w:t xml:space="preserve">Per instruction, linkage between full_df.csv and the image files was verified with a standalone script (Code/verify_multimodal_linkage.py) before any model code was written. This was necessary because the Stage 3.3 image model was trained on datasets/myopia + datasets/normal, whose filenames (image0.png, image1.png, ...) carry no patient ID and cannot be traced back to full_df.csv rows (Section 3.1) — that source is unusable for a patient-linked multimodal model. preprocessed_images/ was checked instead, since its filenames ({ID}_left.jpg / {ID}_right.jpg) directly match full_df.csv's ID and filename columns.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500"/>
        <w:gridCol w:w="2700"/>
      </w:tblGrid>
      <w:tr>
        <w:trPr>
          <w:cantSplit/>
          <w:tblHeader/>
        </w:trPr>
        <w:tc>
          <w:tcPr>
            <w:tcW w:type="dxa" w:w="6500"/>
            <w:shd w:fill="1F3B5C" w:val="clear"/>
            <w:tcMar>
              <w:top w:type="dxa" w:w="80"/>
              <w:left w:type="dxa" w:w="100"/>
              <w:bottom w:type="dxa" w:w="80"/>
              <w:right w:type="dxa" w:w="100"/>
            </w:tcMar>
          </w:tcPr>
          <w:p>
            <w:r>
              <w:rPr>
                <w:b/>
                <w:bCs/>
                <w:color w:val="FFFFFF"/>
                <w:sz w:val="20"/>
                <w:szCs w:val="20"/>
              </w:rPr>
              <w:t xml:space="preserve">Check</w:t>
            </w:r>
          </w:p>
        </w:tc>
        <w:tc>
          <w:tcPr>
            <w:tcW w:type="dxa" w:w="2700"/>
            <w:shd w:fill="1F3B5C" w:val="clear"/>
            <w:tcMar>
              <w:top w:type="dxa" w:w="80"/>
              <w:left w:type="dxa" w:w="100"/>
              <w:bottom w:type="dxa" w:w="80"/>
              <w:right w:type="dxa" w:w="100"/>
            </w:tcMar>
          </w:tcPr>
          <w:p>
            <w:r>
              <w:rPr>
                <w:b/>
                <w:bCs/>
                <w:color w:val="FFFFFF"/>
                <w:sz w:val="20"/>
                <w:szCs w:val="20"/>
              </w:rPr>
              <w:t xml:space="preserve">Real result</w:t>
            </w:r>
          </w:p>
        </w:tc>
      </w:tr>
      <w:tr>
        <w:trPr>
          <w:cantSplit/>
        </w:trPr>
        <w:tc>
          <w:tcPr>
            <w:tcW w:type="dxa" w:w="6500"/>
            <w:tcMar>
              <w:top w:type="dxa" w:w="80"/>
              <w:left w:type="dxa" w:w="100"/>
              <w:bottom w:type="dxa" w:w="80"/>
              <w:right w:type="dxa" w:w="100"/>
            </w:tcMar>
          </w:tcPr>
          <w:p>
            <w:r>
              <w:rPr>
                <w:b w:val="false"/>
                <w:bCs w:val="false"/>
                <w:color w:val="000000"/>
                <w:sz w:val="20"/>
                <w:szCs w:val="20"/>
              </w:rPr>
              <w:t xml:space="preserve">Images referenced in full_df.csv found on disk in preprocessed_images/</w:t>
            </w:r>
          </w:p>
        </w:tc>
        <w:tc>
          <w:tcPr>
            <w:tcW w:type="dxa" w:w="2700"/>
            <w:tcMar>
              <w:top w:type="dxa" w:w="80"/>
              <w:left w:type="dxa" w:w="100"/>
              <w:bottom w:type="dxa" w:w="80"/>
              <w:right w:type="dxa" w:w="100"/>
            </w:tcMar>
          </w:tcPr>
          <w:p>
            <w:r>
              <w:rPr>
                <w:b w:val="false"/>
                <w:bCs w:val="false"/>
                <w:color w:val="000000"/>
                <w:sz w:val="20"/>
                <w:szCs w:val="20"/>
              </w:rPr>
              <w:t xml:space="preserve">6,392 / 6,392 (100%)</w:t>
            </w:r>
          </w:p>
        </w:tc>
      </w:tr>
      <w:tr>
        <w:trPr>
          <w:cantSplit/>
        </w:trPr>
        <w:tc>
          <w:tcPr>
            <w:tcW w:type="dxa" w:w="6500"/>
            <w:shd w:fill="F2F5F9" w:val="clear"/>
            <w:tcMar>
              <w:top w:type="dxa" w:w="80"/>
              <w:left w:type="dxa" w:w="100"/>
              <w:bottom w:type="dxa" w:w="80"/>
              <w:right w:type="dxa" w:w="100"/>
            </w:tcMar>
          </w:tcPr>
          <w:p>
            <w:r>
              <w:rPr>
                <w:b w:val="false"/>
                <w:bCs w:val="false"/>
                <w:color w:val="000000"/>
                <w:sz w:val="20"/>
                <w:szCs w:val="20"/>
              </w:rPr>
              <w:t xml:space="preserve">Myopia-positive rows with a missing image</w:t>
            </w:r>
          </w:p>
        </w:tc>
        <w:tc>
          <w:tcPr>
            <w:tcW w:type="dxa" w:w="2700"/>
            <w:shd w:fill="F2F5F9" w:val="clear"/>
            <w:tcMar>
              <w:top w:type="dxa" w:w="80"/>
              <w:left w:type="dxa" w:w="100"/>
              <w:bottom w:type="dxa" w:w="80"/>
              <w:right w:type="dxa" w:w="100"/>
            </w:tcMar>
          </w:tcPr>
          <w:p>
            <w:r>
              <w:rPr>
                <w:b w:val="false"/>
                <w:bCs w:val="false"/>
                <w:color w:val="000000"/>
                <w:sz w:val="20"/>
                <w:szCs w:val="20"/>
              </w:rPr>
              <w:t xml:space="preserve">0 / 306</w:t>
            </w:r>
          </w:p>
        </w:tc>
      </w:tr>
      <w:tr>
        <w:trPr>
          <w:cantSplit/>
        </w:trPr>
        <w:tc>
          <w:tcPr>
            <w:tcW w:type="dxa" w:w="6500"/>
            <w:tcMar>
              <w:top w:type="dxa" w:w="80"/>
              <w:left w:type="dxa" w:w="100"/>
              <w:bottom w:type="dxa" w:w="80"/>
              <w:right w:type="dxa" w:w="100"/>
            </w:tcMar>
          </w:tcPr>
          <w:p>
            <w:r>
              <w:rPr>
                <w:b w:val="false"/>
                <w:bCs w:val="false"/>
                <w:color w:val="000000"/>
                <w:sz w:val="20"/>
                <w:szCs w:val="20"/>
              </w:rPr>
              <w:t xml:space="preserve">Patients with mixed Myopia status (one eye yes, one eye no)</w:t>
            </w:r>
          </w:p>
        </w:tc>
        <w:tc>
          <w:tcPr>
            <w:tcW w:type="dxa" w:w="2700"/>
            <w:tcMar>
              <w:top w:type="dxa" w:w="80"/>
              <w:left w:type="dxa" w:w="100"/>
              <w:bottom w:type="dxa" w:w="80"/>
              <w:right w:type="dxa" w:w="100"/>
            </w:tcMar>
          </w:tcPr>
          <w:p>
            <w:r>
              <w:rPr>
                <w:b w:val="false"/>
                <w:bCs w:val="false"/>
                <w:color w:val="000000"/>
                <w:sz w:val="20"/>
                <w:szCs w:val="20"/>
              </w:rPr>
              <w:t xml:space="preserve">0 / 3,358 (0.00%)</w:t>
            </w:r>
          </w:p>
        </w:tc>
      </w:tr>
      <w:tr>
        <w:trPr>
          <w:cantSplit/>
        </w:trPr>
        <w:tc>
          <w:tcPr>
            <w:tcW w:type="dxa" w:w="6500"/>
            <w:shd w:fill="F2F5F9" w:val="clear"/>
            <w:tcMar>
              <w:top w:type="dxa" w:w="80"/>
              <w:left w:type="dxa" w:w="100"/>
              <w:bottom w:type="dxa" w:w="80"/>
              <w:right w:type="dxa" w:w="100"/>
            </w:tcMar>
          </w:tcPr>
          <w:p>
            <w:r>
              <w:rPr>
                <w:b w:val="false"/>
                <w:bCs w:val="false"/>
                <w:color w:val="000000"/>
                <w:sz w:val="20"/>
                <w:szCs w:val="20"/>
              </w:rPr>
              <w:t xml:space="preserve">Patients with ≥1 myopic eye</w:t>
            </w:r>
          </w:p>
        </w:tc>
        <w:tc>
          <w:tcPr>
            <w:tcW w:type="dxa" w:w="2700"/>
            <w:shd w:fill="F2F5F9" w:val="clear"/>
            <w:tcMar>
              <w:top w:type="dxa" w:w="80"/>
              <w:left w:type="dxa" w:w="100"/>
              <w:bottom w:type="dxa" w:w="80"/>
              <w:right w:type="dxa" w:w="100"/>
            </w:tcMar>
          </w:tcPr>
          <w:p>
            <w:r>
              <w:rPr>
                <w:b w:val="false"/>
                <w:bCs w:val="false"/>
                <w:color w:val="000000"/>
                <w:sz w:val="20"/>
                <w:szCs w:val="20"/>
              </w:rPr>
              <w:t xml:space="preserve">171</w:t>
            </w:r>
          </w:p>
        </w:tc>
      </w:tr>
      <w:tr>
        <w:trPr>
          <w:cantSplit/>
        </w:trPr>
        <w:tc>
          <w:tcPr>
            <w:tcW w:type="dxa" w:w="6500"/>
            <w:tcMar>
              <w:top w:type="dxa" w:w="80"/>
              <w:left w:type="dxa" w:w="100"/>
              <w:bottom w:type="dxa" w:w="80"/>
              <w:right w:type="dxa" w:w="100"/>
            </w:tcMar>
          </w:tcPr>
          <w:p>
            <w:r>
              <w:rPr>
                <w:b w:val="false"/>
                <w:bCs w:val="false"/>
                <w:color w:val="000000"/>
                <w:sz w:val="20"/>
                <w:szCs w:val="20"/>
              </w:rPr>
              <w:t xml:space="preserve">Patients with 0 myopic eyes</w:t>
            </w:r>
          </w:p>
        </w:tc>
        <w:tc>
          <w:tcPr>
            <w:tcW w:type="dxa" w:w="2700"/>
            <w:tcMar>
              <w:top w:type="dxa" w:w="80"/>
              <w:left w:type="dxa" w:w="100"/>
              <w:bottom w:type="dxa" w:w="80"/>
              <w:right w:type="dxa" w:w="100"/>
            </w:tcMar>
          </w:tcPr>
          <w:p>
            <w:r>
              <w:rPr>
                <w:b w:val="false"/>
                <w:bCs w:val="false"/>
                <w:color w:val="000000"/>
                <w:sz w:val="20"/>
                <w:szCs w:val="20"/>
              </w:rPr>
              <w:t xml:space="preserve">3,187</w:t>
            </w:r>
          </w:p>
        </w:tc>
      </w:tr>
    </w:tbl>
    <w:p>
      <w:pPr>
        <w:spacing w:after="140"/>
      </w:pPr>
      <w:r>
        <w:t xml:space="preserve"/>
      </w:r>
    </w:p>
    <w:p>
      <w:pPr>
        <w:pBdr>
          <w:left w:val="single" w:color="4C72B0" w:sz="18" w:space="8"/>
        </w:pBdr>
        <w:shd w:fill="EAF0F8" w:val="clear"/>
        <w:spacing w:after="160" w:before="80"/>
      </w:pPr>
      <w:r>
        <w:rPr>
          <w:i/>
          <w:iCs/>
          <w:sz w:val="21"/>
          <w:szCs w:val="21"/>
        </w:rPr>
        <w:t xml:space="preserve">Because no patient in this dataset has mixed left/right Myopia status, a patient-level Myopia label is unambiguous here (unlike the general case handled in Section 7.1's tabular split, kept for other conditions). All 3,358 patients have at least one verified, traceable image, so no pairing was fabricated or substituted — every patient used below has real linked data.</w:t>
      </w:r>
    </w:p>
    <w:p>
      <w:pPr>
        <w:pStyle w:val="Heading3"/>
        <w:spacing w:after="100" w:before="180"/>
      </w:pPr>
      <w:r>
        <w:t xml:space="preserve">Cohort construction and split</w:t>
      </w:r>
    </w:p>
    <w:p>
      <w:pPr>
        <w:pStyle w:val="ListParagraph"/>
        <w:numPr>
          <w:ilvl w:val="0"/>
          <w:numId w:val="2"/>
        </w:numPr>
        <w:spacing w:after="60"/>
      </w:pPr>
      <w:r>
        <w:t xml:space="preserve">Built one row per patient (3,358 rows) from full_df.csv: Patient Age, Patient Sex (constant per patient), a derived Myopia flag (1 if any of that patient's rows has M==1), and that patient's real, existing image filename(s) from preprocessed_images/ (1 or 2 per patient, left and/or right eye).</w:t>
      </w:r>
    </w:p>
    <w:p>
      <w:pPr>
        <w:pStyle w:val="ListParagraph"/>
        <w:numPr>
          <w:ilvl w:val="0"/>
          <w:numId w:val="2"/>
        </w:numPr>
        <w:spacing w:after="60"/>
      </w:pPr>
      <w:r>
        <w:t xml:space="preserve">Split: scikit-learn train_test_split on this one-row-per-patient cohort table, 70/15/15, stratified on the Myopia flag, random_state=42. Because the cohort already has exactly one row per patient, this split is automatically patient-grouped — no patient's images or clinical data appear on both sides.</w:t>
      </w:r>
    </w:p>
    <w:p>
      <w:pPr>
        <w:pStyle w:val="ListParagraph"/>
        <w:numPr>
          <w:ilvl w:val="0"/>
          <w:numId w:val="2"/>
        </w:numPr>
        <w:spacing w:after="60"/>
      </w:pPr>
      <w:r>
        <w:t xml:space="preserve">Clinical feature prep mirrors Stage 3 exactly: age imputed (median) and standardized, sex encoded — imputer and scaler fit on the training patients only, then applied to validation/test, to avoid any leakage from fitting on data the model is evaluated on.</w:t>
      </w:r>
    </w:p>
    <w:p>
      <w:pPr>
        <w:pStyle w:val="Heading3"/>
        <w:spacing w:after="100" w:before="180"/>
      </w:pPr>
      <w:r>
        <w:t xml:space="preserve">Architecture</w:t>
      </w:r>
    </w:p>
    <w:p>
      <w:pPr>
        <w:pStyle w:val="ListParagraph"/>
        <w:numPr>
          <w:ilvl w:val="0"/>
          <w:numId w:val="2"/>
        </w:numPr>
        <w:spacing w:after="60"/>
      </w:pPr>
      <w:r>
        <w:t xml:space="preserve">Clinical branch: Linear(2 → 8) + ReLU on [scaled age, encoded sex] — the same 2 legitimate, non-leaky clinical features used in Stage 4 (diagnostic-keyword and disease-indicator columns are still excluded as target leakage).</w:t>
      </w:r>
    </w:p>
    <w:p>
      <w:pPr>
        <w:pStyle w:val="ListParagraph"/>
        <w:numPr>
          <w:ilvl w:val="0"/>
          <w:numId w:val="2"/>
        </w:numPr>
        <w:spacing w:after="60"/>
      </w:pPr>
      <w:r>
        <w:t xml:space="preserve">Image branch: the real Stage 3.3 MobileNetV2 checkpoint (Code/models/stage6_myopia_vs_normal_mobilenetv2_local_gpu.pt) is loaded into the identical architecture, set to eval mode, and fully frozen — its weights are not changed here. Its classifier head is truncated after the first Linear(1280→64)+ReLU layer to produce a real 64-dimensional learned image feature per eye, extracted once per image (no augmentation, no gradients). Patients with 2 images have their left/right feature vectors averaged into one 64-d vector.</w:t>
      </w:r>
    </w:p>
    <w:p>
      <w:pPr>
        <w:pStyle w:val="ListParagraph"/>
        <w:numPr>
          <w:ilvl w:val="0"/>
          <w:numId w:val="2"/>
        </w:numPr>
        <w:spacing w:after="60"/>
      </w:pPr>
      <w:r>
        <w:t xml:space="preserve">Fusion classifier: the 8-d clinical output and 64-d image feature are concatenated (72-d) and passed through Linear(72→32) + ReLU + Dropout(0.3) + Linear(32→1). Only this fusion classifier is trained (2,393 trainable parameters) — both branches feeding into it are frozen/pretrained, so training only learns how to combine already-meaningful features, not the features themselves.</w:t>
      </w:r>
    </w:p>
    <w:p>
      <w:pPr>
        <w:pStyle w:val="ListParagraph"/>
        <w:numPr>
          <w:ilvl w:val="0"/>
          <w:numId w:val="2"/>
        </w:numPr>
        <w:spacing w:after="60"/>
      </w:pPr>
      <w:r>
        <w:t xml:space="preserve">Training: full-batch Adam (lr=1e-3), class-weighted BCEWithLogitsLoss (weights computed from the training split), up to 40 epochs with early stopping (patience 5) on validation loss.</w:t>
      </w:r>
    </w:p>
    <w:p>
      <w:pPr>
        <w:spacing w:after="140"/>
      </w:pPr>
      <w:r>
        <w:t xml:space="preserve"/>
      </w:r>
    </w:p>
    <w:p>
      <w:pPr>
        <w:spacing w:after="60" w:before="120"/>
        <w:jc w:val="center"/>
      </w:pPr>
      <w:r>
        <w:drawing>
          <wp:inline distT="0" distB="0" distL="0" distR="0">
            <wp:extent cx="4953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714500"/>
                    </a:xfrm>
                    <a:prstGeom prst="rect">
                      <a:avLst/>
                    </a:prstGeom>
                  </pic:spPr>
                </pic:pic>
              </a:graphicData>
            </a:graphic>
          </wp:inline>
        </w:drawing>
      </w:r>
    </w:p>
    <w:p>
      <w:pPr>
        <w:spacing w:after="200"/>
        <w:jc w:val="center"/>
      </w:pPr>
      <w:r>
        <w:rPr>
          <w:i/>
          <w:iCs/>
          <w:color w:val="595959"/>
          <w:sz w:val="18"/>
          <w:szCs w:val="18"/>
        </w:rPr>
        <w:t xml:space="preserve">Training/validation loss and accuracy per epoch — real values from the local GPU run. No early stopping was triggered (all 40 epochs ran); full-batch gradient descent on this small, frozen-feature classifier produced a smooth, monotonically-improving validation loss rather than the noisier per-batch curves seen in Section 3.3.</w:t>
      </w:r>
    </w:p>
    <w:p>
      <w:pPr>
        <w:pStyle w:val="Heading3"/>
        <w:spacing w:after="100" w:before="180"/>
      </w:pPr>
      <w:r>
        <w:t xml:space="preserve">Test-set results (real, held-out 504 patients)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rPr>
          <w:cantSplit/>
          <w:tblHeader/>
        </w:trPr>
        <w:tc>
          <w:tcPr>
            <w:tcW w:type="dxa" w:w="3600"/>
            <w:shd w:fill="1F3B5C" w:val="clear"/>
            <w:tcMar>
              <w:top w:type="dxa" w:w="80"/>
              <w:left w:type="dxa" w:w="100"/>
              <w:bottom w:type="dxa" w:w="80"/>
              <w:right w:type="dxa" w:w="100"/>
            </w:tcMar>
          </w:tcPr>
          <w:p>
            <w:r>
              <w:rPr>
                <w:b/>
                <w:bCs/>
                <w:color w:val="FFFFFF"/>
                <w:sz w:val="20"/>
                <w:szCs w:val="20"/>
              </w:rPr>
              <w:t xml:space="preserve">Metric</w:t>
            </w:r>
          </w:p>
        </w:tc>
        <w:tc>
          <w:tcPr>
            <w:tcW w:type="dxa" w:w="3600"/>
            <w:shd w:fill="1F3B5C" w:val="clear"/>
            <w:tcMar>
              <w:top w:type="dxa" w:w="80"/>
              <w:left w:type="dxa" w:w="100"/>
              <w:bottom w:type="dxa" w:w="80"/>
              <w:right w:type="dxa" w:w="100"/>
            </w:tcMar>
          </w:tcPr>
          <w:p>
            <w:r>
              <w:rPr>
                <w:b/>
                <w:bCs/>
                <w:color w:val="FFFFFF"/>
                <w:sz w:val="20"/>
                <w:szCs w:val="20"/>
              </w:rPr>
              <w:t xml:space="preserve">Value</w:t>
            </w:r>
          </w:p>
        </w:tc>
      </w:tr>
      <w:tr>
        <w:trPr>
          <w:cantSplit/>
        </w:trPr>
        <w:tc>
          <w:tcPr>
            <w:tcW w:type="dxa" w:w="3600"/>
            <w:tcMar>
              <w:top w:type="dxa" w:w="80"/>
              <w:left w:type="dxa" w:w="100"/>
              <w:bottom w:type="dxa" w:w="80"/>
              <w:right w:type="dxa" w:w="100"/>
            </w:tcMar>
          </w:tcPr>
          <w:p>
            <w:r>
              <w:rPr>
                <w:b w:val="false"/>
                <w:bCs w:val="false"/>
                <w:color w:val="000000"/>
                <w:sz w:val="20"/>
                <w:szCs w:val="20"/>
              </w:rPr>
              <w:t xml:space="preserve">Overall accuracy</w:t>
            </w:r>
          </w:p>
        </w:tc>
        <w:tc>
          <w:tcPr>
            <w:tcW w:type="dxa" w:w="3600"/>
            <w:tcMar>
              <w:top w:type="dxa" w:w="80"/>
              <w:left w:type="dxa" w:w="100"/>
              <w:bottom w:type="dxa" w:w="80"/>
              <w:right w:type="dxa" w:w="100"/>
            </w:tcMar>
          </w:tcPr>
          <w:p>
            <w:r>
              <w:rPr>
                <w:b w:val="false"/>
                <w:bCs w:val="false"/>
                <w:color w:val="000000"/>
                <w:sz w:val="20"/>
                <w:szCs w:val="20"/>
              </w:rPr>
              <w:t xml:space="preserve">90.5%</w:t>
            </w:r>
          </w:p>
        </w:tc>
      </w:tr>
      <w:tr>
        <w:trPr>
          <w:cantSplit/>
        </w:trPr>
        <w:tc>
          <w:tcPr>
            <w:tcW w:type="dxa" w:w="3600"/>
            <w:shd w:fill="F2F5F9" w:val="clear"/>
            <w:tcMar>
              <w:top w:type="dxa" w:w="80"/>
              <w:left w:type="dxa" w:w="100"/>
              <w:bottom w:type="dxa" w:w="80"/>
              <w:right w:type="dxa" w:w="100"/>
            </w:tcMar>
          </w:tcPr>
          <w:p>
            <w:r>
              <w:rPr>
                <w:b w:val="false"/>
                <w:bCs w:val="false"/>
                <w:color w:val="000000"/>
                <w:sz w:val="20"/>
                <w:szCs w:val="20"/>
              </w:rPr>
              <w:t xml:space="preserve">Myopia — precision</w:t>
            </w:r>
          </w:p>
        </w:tc>
        <w:tc>
          <w:tcPr>
            <w:tcW w:type="dxa" w:w="3600"/>
            <w:shd w:fill="F2F5F9" w:val="clear"/>
            <w:tcMar>
              <w:top w:type="dxa" w:w="80"/>
              <w:left w:type="dxa" w:w="100"/>
              <w:bottom w:type="dxa" w:w="80"/>
              <w:right w:type="dxa" w:w="100"/>
            </w:tcMar>
          </w:tcPr>
          <w:p>
            <w:r>
              <w:rPr>
                <w:b w:val="false"/>
                <w:bCs w:val="false"/>
                <w:color w:val="000000"/>
                <w:sz w:val="20"/>
                <w:szCs w:val="20"/>
              </w:rPr>
              <w:t xml:space="preserve">33.8%</w:t>
            </w:r>
          </w:p>
        </w:tc>
      </w:tr>
      <w:tr>
        <w:trPr>
          <w:cantSplit/>
        </w:trPr>
        <w:tc>
          <w:tcPr>
            <w:tcW w:type="dxa" w:w="3600"/>
            <w:tcMar>
              <w:top w:type="dxa" w:w="80"/>
              <w:left w:type="dxa" w:w="100"/>
              <w:bottom w:type="dxa" w:w="80"/>
              <w:right w:type="dxa" w:w="100"/>
            </w:tcMar>
          </w:tcPr>
          <w:p>
            <w:r>
              <w:rPr>
                <w:b w:val="false"/>
                <w:bCs w:val="false"/>
                <w:color w:val="000000"/>
                <w:sz w:val="20"/>
                <w:szCs w:val="20"/>
              </w:rPr>
              <w:t xml:space="preserve">Myopia — recall</w:t>
            </w:r>
          </w:p>
        </w:tc>
        <w:tc>
          <w:tcPr>
            <w:tcW w:type="dxa" w:w="3600"/>
            <w:tcMar>
              <w:top w:type="dxa" w:w="80"/>
              <w:left w:type="dxa" w:w="100"/>
              <w:bottom w:type="dxa" w:w="80"/>
              <w:right w:type="dxa" w:w="100"/>
            </w:tcMar>
          </w:tcPr>
          <w:p>
            <w:r>
              <w:rPr>
                <w:b w:val="false"/>
                <w:bCs w:val="false"/>
                <w:color w:val="000000"/>
                <w:sz w:val="20"/>
                <w:szCs w:val="20"/>
              </w:rPr>
              <w:t xml:space="preserve">96.0%</w:t>
            </w:r>
          </w:p>
        </w:tc>
      </w:tr>
      <w:tr>
        <w:trPr>
          <w:cantSplit/>
        </w:trPr>
        <w:tc>
          <w:tcPr>
            <w:tcW w:type="dxa" w:w="3600"/>
            <w:shd w:fill="F2F5F9" w:val="clear"/>
            <w:tcMar>
              <w:top w:type="dxa" w:w="80"/>
              <w:left w:type="dxa" w:w="100"/>
              <w:bottom w:type="dxa" w:w="80"/>
              <w:right w:type="dxa" w:w="100"/>
            </w:tcMar>
          </w:tcPr>
          <w:p>
            <w:r>
              <w:rPr>
                <w:b w:val="false"/>
                <w:bCs w:val="false"/>
                <w:color w:val="000000"/>
                <w:sz w:val="20"/>
                <w:szCs w:val="20"/>
              </w:rPr>
              <w:t xml:space="preserve">Myopia — F1</w:t>
            </w:r>
          </w:p>
        </w:tc>
        <w:tc>
          <w:tcPr>
            <w:tcW w:type="dxa" w:w="3600"/>
            <w:shd w:fill="F2F5F9" w:val="clear"/>
            <w:tcMar>
              <w:top w:type="dxa" w:w="80"/>
              <w:left w:type="dxa" w:w="100"/>
              <w:bottom w:type="dxa" w:w="80"/>
              <w:right w:type="dxa" w:w="100"/>
            </w:tcMar>
          </w:tcPr>
          <w:p>
            <w:r>
              <w:rPr>
                <w:b w:val="false"/>
                <w:bCs w:val="false"/>
                <w:color w:val="000000"/>
                <w:sz w:val="20"/>
                <w:szCs w:val="20"/>
              </w:rPr>
              <w:t xml:space="preserve">50.0%</w:t>
            </w:r>
          </w:p>
        </w:tc>
      </w:tr>
      <w:tr>
        <w:trPr>
          <w:cantSplit/>
        </w:trPr>
        <w:tc>
          <w:tcPr>
            <w:tcW w:type="dxa" w:w="3600"/>
            <w:tcMar>
              <w:top w:type="dxa" w:w="80"/>
              <w:left w:type="dxa" w:w="100"/>
              <w:bottom w:type="dxa" w:w="80"/>
              <w:right w:type="dxa" w:w="100"/>
            </w:tcMar>
          </w:tcPr>
          <w:p>
            <w:r>
              <w:rPr>
                <w:b w:val="false"/>
                <w:bCs w:val="false"/>
                <w:color w:val="000000"/>
                <w:sz w:val="20"/>
                <w:szCs w:val="20"/>
              </w:rPr>
              <w:t xml:space="preserve">Macro-average F1</w:t>
            </w:r>
          </w:p>
        </w:tc>
        <w:tc>
          <w:tcPr>
            <w:tcW w:type="dxa" w:w="3600"/>
            <w:tcMar>
              <w:top w:type="dxa" w:w="80"/>
              <w:left w:type="dxa" w:w="100"/>
              <w:bottom w:type="dxa" w:w="80"/>
              <w:right w:type="dxa" w:w="100"/>
            </w:tcMar>
          </w:tcPr>
          <w:p>
            <w:r>
              <w:rPr>
                <w:b w:val="false"/>
                <w:bCs w:val="false"/>
                <w:color w:val="000000"/>
                <w:sz w:val="20"/>
                <w:szCs w:val="20"/>
              </w:rPr>
              <w:t xml:space="preserve">72.4%</w:t>
            </w:r>
          </w:p>
        </w:tc>
      </w:tr>
    </w:tbl>
    <w:p>
      <w:pPr>
        <w:spacing w:after="140"/>
      </w:pPr>
      <w:r>
        <w:t xml:space="preserve"/>
      </w:r>
    </w:p>
    <w:p>
      <w:pPr>
        <w:spacing w:after="60" w:before="120"/>
        <w:jc w:val="center"/>
      </w:pPr>
      <w:r>
        <w:drawing>
          <wp:inline distT="0" distB="0" distL="0" distR="0">
            <wp:extent cx="2857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667000"/>
                    </a:xfrm>
                    <a:prstGeom prst="rect">
                      <a:avLst/>
                    </a:prstGeom>
                  </pic:spPr>
                </pic:pic>
              </a:graphicData>
            </a:graphic>
          </wp:inline>
        </w:drawing>
      </w:r>
    </w:p>
    <w:p>
      <w:pPr>
        <w:spacing w:after="200"/>
        <w:jc w:val="center"/>
      </w:pPr>
      <w:r>
        <w:rPr>
          <w:i/>
          <w:iCs/>
          <w:color w:val="595959"/>
          <w:sz w:val="18"/>
          <w:szCs w:val="18"/>
        </w:rPr>
        <w:t xml:space="preserve">Test-set confusion matrix, 504 patients. Rows = actual, columns = predicted. 432/479 Non-Myopia correct, 24/25 Myopia correct.</w:t>
      </w:r>
    </w:p>
    <w:p>
      <w:pPr>
        <w:pStyle w:val="Heading3"/>
        <w:spacing w:after="100" w:before="180"/>
      </w:pPr>
      <w:r>
        <w:t xml:space="preserve">Comparison against the Stage 4 clinical baseline and Stage 3.3 image baseline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500"/>
        <w:gridCol w:w="1300"/>
        <w:gridCol w:w="1200"/>
        <w:gridCol w:w="1200"/>
      </w:tblGrid>
      <w:tr>
        <w:trPr>
          <w:cantSplit/>
          <w:tblHeader/>
        </w:trPr>
        <w:tc>
          <w:tcPr>
            <w:tcW w:type="dxa" w:w="2900"/>
            <w:shd w:fill="1F3B5C" w:val="clear"/>
            <w:tcMar>
              <w:top w:type="dxa" w:w="80"/>
              <w:left w:type="dxa" w:w="100"/>
              <w:bottom w:type="dxa" w:w="80"/>
              <w:right w:type="dxa" w:w="100"/>
            </w:tcMar>
          </w:tcPr>
          <w:p>
            <w:r>
              <w:rPr>
                <w:b/>
                <w:bCs/>
                <w:color w:val="FFFFFF"/>
                <w:sz w:val="20"/>
                <w:szCs w:val="20"/>
              </w:rPr>
              <w:t xml:space="preserve">Model</w:t>
            </w:r>
          </w:p>
        </w:tc>
        <w:tc>
          <w:tcPr>
            <w:tcW w:type="dxa" w:w="1300"/>
            <w:shd w:fill="1F3B5C" w:val="clear"/>
            <w:tcMar>
              <w:top w:type="dxa" w:w="80"/>
              <w:left w:type="dxa" w:w="100"/>
              <w:bottom w:type="dxa" w:w="80"/>
              <w:right w:type="dxa" w:w="100"/>
            </w:tcMar>
          </w:tcPr>
          <w:p>
            <w:r>
              <w:rPr>
                <w:b/>
                <w:bCs/>
                <w:color w:val="FFFFFF"/>
                <w:sz w:val="20"/>
                <w:szCs w:val="20"/>
              </w:rPr>
              <w:t xml:space="preserve">Accuracy</w:t>
            </w:r>
          </w:p>
        </w:tc>
        <w:tc>
          <w:tcPr>
            <w:tcW w:type="dxa" w:w="1500"/>
            <w:shd w:fill="1F3B5C" w:val="clear"/>
            <w:tcMar>
              <w:top w:type="dxa" w:w="80"/>
              <w:left w:type="dxa" w:w="100"/>
              <w:bottom w:type="dxa" w:w="80"/>
              <w:right w:type="dxa" w:w="100"/>
            </w:tcMar>
          </w:tcPr>
          <w:p>
            <w:r>
              <w:rPr>
                <w:b/>
                <w:bCs/>
                <w:color w:val="FFFFFF"/>
                <w:sz w:val="20"/>
                <w:szCs w:val="20"/>
              </w:rPr>
              <w:t xml:space="preserve">Precision (Myopia)</w:t>
            </w:r>
          </w:p>
        </w:tc>
        <w:tc>
          <w:tcPr>
            <w:tcW w:type="dxa" w:w="1300"/>
            <w:shd w:fill="1F3B5C" w:val="clear"/>
            <w:tcMar>
              <w:top w:type="dxa" w:w="80"/>
              <w:left w:type="dxa" w:w="100"/>
              <w:bottom w:type="dxa" w:w="80"/>
              <w:right w:type="dxa" w:w="100"/>
            </w:tcMar>
          </w:tcPr>
          <w:p>
            <w:r>
              <w:rPr>
                <w:b/>
                <w:bCs/>
                <w:color w:val="FFFFFF"/>
                <w:sz w:val="20"/>
                <w:szCs w:val="20"/>
              </w:rPr>
              <w:t xml:space="preserve">Recall (Myopia)</w:t>
            </w:r>
          </w:p>
        </w:tc>
        <w:tc>
          <w:tcPr>
            <w:tcW w:type="dxa" w:w="1200"/>
            <w:shd w:fill="1F3B5C" w:val="clear"/>
            <w:tcMar>
              <w:top w:type="dxa" w:w="80"/>
              <w:left w:type="dxa" w:w="100"/>
              <w:bottom w:type="dxa" w:w="80"/>
              <w:right w:type="dxa" w:w="100"/>
            </w:tcMar>
          </w:tcPr>
          <w:p>
            <w:r>
              <w:rPr>
                <w:b/>
                <w:bCs/>
                <w:color w:val="FFFFFF"/>
                <w:sz w:val="20"/>
                <w:szCs w:val="20"/>
              </w:rPr>
              <w:t xml:space="preserve">F1 (Myopia)</w:t>
            </w:r>
          </w:p>
        </w:tc>
        <w:tc>
          <w:tcPr>
            <w:tcW w:type="dxa" w:w="1200"/>
            <w:shd w:fill="1F3B5C" w:val="clear"/>
            <w:tcMar>
              <w:top w:type="dxa" w:w="80"/>
              <w:left w:type="dxa" w:w="100"/>
              <w:bottom w:type="dxa" w:w="80"/>
              <w:right w:type="dxa" w:w="100"/>
            </w:tcMar>
          </w:tcPr>
          <w:p>
            <w:r>
              <w:rPr>
                <w:b/>
                <w:bCs/>
                <w:color w:val="FFFFFF"/>
                <w:sz w:val="20"/>
                <w:szCs w:val="20"/>
              </w:rPr>
              <w:t xml:space="preserve">Macro-F1</w:t>
            </w:r>
          </w:p>
        </w:tc>
      </w:tr>
      <w:tr>
        <w:trPr>
          <w:cantSplit/>
        </w:trPr>
        <w:tc>
          <w:tcPr>
            <w:tcW w:type="dxa" w:w="2900"/>
            <w:tcMar>
              <w:top w:type="dxa" w:w="80"/>
              <w:left w:type="dxa" w:w="100"/>
              <w:bottom w:type="dxa" w:w="80"/>
              <w:right w:type="dxa" w:w="100"/>
            </w:tcMar>
          </w:tcPr>
          <w:p>
            <w:r>
              <w:rPr>
                <w:b w:val="false"/>
                <w:bCs w:val="false"/>
                <w:color w:val="000000"/>
                <w:sz w:val="20"/>
                <w:szCs w:val="20"/>
              </w:rPr>
              <w:t xml:space="preserve">Stage 4 — Random Forest (clinical only)</w:t>
            </w:r>
          </w:p>
        </w:tc>
        <w:tc>
          <w:tcPr>
            <w:tcW w:type="dxa" w:w="1300"/>
            <w:tcMar>
              <w:top w:type="dxa" w:w="80"/>
              <w:left w:type="dxa" w:w="100"/>
              <w:bottom w:type="dxa" w:w="80"/>
              <w:right w:type="dxa" w:w="100"/>
            </w:tcMar>
          </w:tcPr>
          <w:p>
            <w:r>
              <w:rPr>
                <w:b w:val="false"/>
                <w:bCs w:val="false"/>
                <w:color w:val="000000"/>
                <w:sz w:val="20"/>
                <w:szCs w:val="20"/>
              </w:rPr>
              <w:t xml:space="preserve">74.8%</w:t>
            </w:r>
          </w:p>
        </w:tc>
        <w:tc>
          <w:tcPr>
            <w:tcW w:type="dxa" w:w="1500"/>
            <w:tcMar>
              <w:top w:type="dxa" w:w="80"/>
              <w:left w:type="dxa" w:w="100"/>
              <w:bottom w:type="dxa" w:w="80"/>
              <w:right w:type="dxa" w:w="100"/>
            </w:tcMar>
          </w:tcPr>
          <w:p>
            <w:r>
              <w:rPr>
                <w:b w:val="false"/>
                <w:bCs w:val="false"/>
                <w:color w:val="000000"/>
                <w:sz w:val="20"/>
                <w:szCs w:val="20"/>
              </w:rPr>
              <w:t xml:space="preserve">4.3%</w:t>
            </w:r>
          </w:p>
        </w:tc>
        <w:tc>
          <w:tcPr>
            <w:tcW w:type="dxa" w:w="1300"/>
            <w:tcMar>
              <w:top w:type="dxa" w:w="80"/>
              <w:left w:type="dxa" w:w="100"/>
              <w:bottom w:type="dxa" w:w="80"/>
              <w:right w:type="dxa" w:w="100"/>
            </w:tcMar>
          </w:tcPr>
          <w:p>
            <w:r>
              <w:rPr>
                <w:b w:val="false"/>
                <w:bCs w:val="false"/>
                <w:color w:val="000000"/>
                <w:sz w:val="20"/>
                <w:szCs w:val="20"/>
              </w:rPr>
              <w:t xml:space="preserve">28.9%</w:t>
            </w:r>
          </w:p>
        </w:tc>
        <w:tc>
          <w:tcPr>
            <w:tcW w:type="dxa" w:w="1200"/>
            <w:tcMar>
              <w:top w:type="dxa" w:w="80"/>
              <w:left w:type="dxa" w:w="100"/>
              <w:bottom w:type="dxa" w:w="80"/>
              <w:right w:type="dxa" w:w="100"/>
            </w:tcMar>
          </w:tcPr>
          <w:p>
            <w:r>
              <w:rPr>
                <w:b w:val="false"/>
                <w:bCs w:val="false"/>
                <w:color w:val="000000"/>
                <w:sz w:val="20"/>
                <w:szCs w:val="20"/>
              </w:rPr>
              <w:t xml:space="preserve">7.4%</w:t>
            </w:r>
          </w:p>
        </w:tc>
        <w:tc>
          <w:tcPr>
            <w:tcW w:type="dxa" w:w="1200"/>
            <w:tcMar>
              <w:top w:type="dxa" w:w="80"/>
              <w:left w:type="dxa" w:w="100"/>
              <w:bottom w:type="dxa" w:w="80"/>
              <w:right w:type="dxa" w:w="100"/>
            </w:tcMar>
          </w:tcPr>
          <w:p>
            <w:r>
              <w:rPr>
                <w:b w:val="false"/>
                <w:bCs w:val="false"/>
                <w:color w:val="000000"/>
                <w:sz w:val="20"/>
                <w:szCs w:val="20"/>
              </w:rPr>
              <w:t xml:space="preserve">46.4%</w:t>
            </w:r>
          </w:p>
        </w:tc>
      </w:tr>
      <w:tr>
        <w:trPr>
          <w:cantSplit/>
        </w:trPr>
        <w:tc>
          <w:tcPr>
            <w:tcW w:type="dxa" w:w="2900"/>
            <w:shd w:fill="F2F5F9" w:val="clear"/>
            <w:tcMar>
              <w:top w:type="dxa" w:w="80"/>
              <w:left w:type="dxa" w:w="100"/>
              <w:bottom w:type="dxa" w:w="80"/>
              <w:right w:type="dxa" w:w="100"/>
            </w:tcMar>
          </w:tcPr>
          <w:p>
            <w:r>
              <w:rPr>
                <w:b w:val="false"/>
                <w:bCs w:val="false"/>
                <w:color w:val="000000"/>
                <w:sz w:val="20"/>
                <w:szCs w:val="20"/>
              </w:rPr>
              <w:t xml:space="preserve">Stage 4 — Logistic Regression (clinical only)</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59.5%</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5.3%</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62.2%</w:t>
            </w:r>
          </w:p>
        </w:tc>
        <w:tc>
          <w:tcPr>
            <w:tcW w:type="dxa" w:w="1200"/>
            <w:shd w:fill="F2F5F9" w:val="clear"/>
            <w:tcMar>
              <w:top w:type="dxa" w:w="80"/>
              <w:left w:type="dxa" w:w="100"/>
              <w:bottom w:type="dxa" w:w="80"/>
              <w:right w:type="dxa" w:w="100"/>
            </w:tcMar>
          </w:tcPr>
          <w:p>
            <w:r>
              <w:rPr>
                <w:b w:val="false"/>
                <w:bCs w:val="false"/>
                <w:color w:val="000000"/>
                <w:sz w:val="20"/>
                <w:szCs w:val="20"/>
              </w:rPr>
              <w:t xml:space="preserve">9.7%</w:t>
            </w:r>
          </w:p>
        </w:tc>
        <w:tc>
          <w:tcPr>
            <w:tcW w:type="dxa" w:w="1200"/>
            <w:shd w:fill="F2F5F9" w:val="clear"/>
            <w:tcMar>
              <w:top w:type="dxa" w:w="80"/>
              <w:left w:type="dxa" w:w="100"/>
              <w:bottom w:type="dxa" w:w="80"/>
              <w:right w:type="dxa" w:w="100"/>
            </w:tcMar>
          </w:tcPr>
          <w:p>
            <w:r>
              <w:rPr>
                <w:b w:val="false"/>
                <w:bCs w:val="false"/>
                <w:color w:val="000000"/>
                <w:sz w:val="20"/>
                <w:szCs w:val="20"/>
              </w:rPr>
              <w:t xml:space="preserve">41.8%</w:t>
            </w:r>
          </w:p>
        </w:tc>
      </w:tr>
      <w:tr>
        <w:trPr>
          <w:cantSplit/>
        </w:trPr>
        <w:tc>
          <w:tcPr>
            <w:tcW w:type="dxa" w:w="2900"/>
            <w:tcMar>
              <w:top w:type="dxa" w:w="80"/>
              <w:left w:type="dxa" w:w="100"/>
              <w:bottom w:type="dxa" w:w="80"/>
              <w:right w:type="dxa" w:w="100"/>
            </w:tcMar>
          </w:tcPr>
          <w:p>
            <w:r>
              <w:rPr>
                <w:b w:val="false"/>
                <w:bCs w:val="false"/>
                <w:color w:val="000000"/>
                <w:sz w:val="20"/>
                <w:szCs w:val="20"/>
              </w:rPr>
              <w:t xml:space="preserve">Stage 3.3 — MobileNetV2 (image only)</w:t>
            </w:r>
          </w:p>
        </w:tc>
        <w:tc>
          <w:tcPr>
            <w:tcW w:type="dxa" w:w="1300"/>
            <w:tcMar>
              <w:top w:type="dxa" w:w="80"/>
              <w:left w:type="dxa" w:w="100"/>
              <w:bottom w:type="dxa" w:w="80"/>
              <w:right w:type="dxa" w:w="100"/>
            </w:tcMar>
          </w:tcPr>
          <w:p>
            <w:r>
              <w:rPr>
                <w:b w:val="false"/>
                <w:bCs w:val="false"/>
                <w:color w:val="000000"/>
                <w:sz w:val="20"/>
                <w:szCs w:val="20"/>
              </w:rPr>
              <w:t xml:space="preserve">96.6%</w:t>
            </w:r>
          </w:p>
        </w:tc>
        <w:tc>
          <w:tcPr>
            <w:tcW w:type="dxa" w:w="1500"/>
            <w:tcMar>
              <w:top w:type="dxa" w:w="80"/>
              <w:left w:type="dxa" w:w="100"/>
              <w:bottom w:type="dxa" w:w="80"/>
              <w:right w:type="dxa" w:w="100"/>
            </w:tcMar>
          </w:tcPr>
          <w:p>
            <w:r>
              <w:rPr>
                <w:b w:val="false"/>
                <w:bCs w:val="false"/>
                <w:color w:val="000000"/>
                <w:sz w:val="20"/>
                <w:szCs w:val="20"/>
              </w:rPr>
              <w:t xml:space="preserve">69.4%</w:t>
            </w:r>
          </w:p>
        </w:tc>
        <w:tc>
          <w:tcPr>
            <w:tcW w:type="dxa" w:w="1300"/>
            <w:tcMar>
              <w:top w:type="dxa" w:w="80"/>
              <w:left w:type="dxa" w:w="100"/>
              <w:bottom w:type="dxa" w:w="80"/>
              <w:right w:type="dxa" w:w="100"/>
            </w:tcMar>
          </w:tcPr>
          <w:p>
            <w:r>
              <w:rPr>
                <w:b w:val="false"/>
                <w:bCs w:val="false"/>
                <w:color w:val="000000"/>
                <w:sz w:val="20"/>
                <w:szCs w:val="20"/>
              </w:rPr>
              <w:t xml:space="preserve">97.1%</w:t>
            </w:r>
          </w:p>
        </w:tc>
        <w:tc>
          <w:tcPr>
            <w:tcW w:type="dxa" w:w="1200"/>
            <w:tcMar>
              <w:top w:type="dxa" w:w="80"/>
              <w:left w:type="dxa" w:w="100"/>
              <w:bottom w:type="dxa" w:w="80"/>
              <w:right w:type="dxa" w:w="100"/>
            </w:tcMar>
          </w:tcPr>
          <w:p>
            <w:r>
              <w:rPr>
                <w:b w:val="false"/>
                <w:bCs w:val="false"/>
                <w:color w:val="000000"/>
                <w:sz w:val="20"/>
                <w:szCs w:val="20"/>
              </w:rPr>
              <w:t xml:space="preserve">81.0%</w:t>
            </w:r>
          </w:p>
        </w:tc>
        <w:tc>
          <w:tcPr>
            <w:tcW w:type="dxa" w:w="1200"/>
            <w:tcMar>
              <w:top w:type="dxa" w:w="80"/>
              <w:left w:type="dxa" w:w="100"/>
              <w:bottom w:type="dxa" w:w="80"/>
              <w:right w:type="dxa" w:w="100"/>
            </w:tcMar>
          </w:tcPr>
          <w:p>
            <w:r>
              <w:rPr>
                <w:b w:val="false"/>
                <w:bCs w:val="false"/>
                <w:color w:val="000000"/>
                <w:sz w:val="20"/>
                <w:szCs w:val="20"/>
              </w:rPr>
              <w:t xml:space="preserve">89.5%</w:t>
            </w:r>
          </w:p>
        </w:tc>
      </w:tr>
      <w:tr>
        <w:trPr>
          <w:cantSplit/>
        </w:trPr>
        <w:tc>
          <w:tcPr>
            <w:tcW w:type="dxa" w:w="2900"/>
            <w:shd w:fill="F2F5F9" w:val="clear"/>
            <w:tcMar>
              <w:top w:type="dxa" w:w="80"/>
              <w:left w:type="dxa" w:w="100"/>
              <w:bottom w:type="dxa" w:w="80"/>
              <w:right w:type="dxa" w:w="100"/>
            </w:tcMar>
          </w:tcPr>
          <w:p>
            <w:r>
              <w:rPr>
                <w:b w:val="false"/>
                <w:bCs w:val="false"/>
                <w:color w:val="000000"/>
                <w:sz w:val="20"/>
                <w:szCs w:val="20"/>
              </w:rPr>
              <w:t xml:space="preserve">Stage 3.4 — Fusion (clinical + image)</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90.5%</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33.8%</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96.0%</w:t>
            </w:r>
          </w:p>
        </w:tc>
        <w:tc>
          <w:tcPr>
            <w:tcW w:type="dxa" w:w="1200"/>
            <w:shd w:fill="F2F5F9" w:val="clear"/>
            <w:tcMar>
              <w:top w:type="dxa" w:w="80"/>
              <w:left w:type="dxa" w:w="100"/>
              <w:bottom w:type="dxa" w:w="80"/>
              <w:right w:type="dxa" w:w="100"/>
            </w:tcMar>
          </w:tcPr>
          <w:p>
            <w:r>
              <w:rPr>
                <w:b w:val="false"/>
                <w:bCs w:val="false"/>
                <w:color w:val="000000"/>
                <w:sz w:val="20"/>
                <w:szCs w:val="20"/>
              </w:rPr>
              <w:t xml:space="preserve">50.0%</w:t>
            </w:r>
          </w:p>
        </w:tc>
        <w:tc>
          <w:tcPr>
            <w:tcW w:type="dxa" w:w="1200"/>
            <w:shd w:fill="F2F5F9" w:val="clear"/>
            <w:tcMar>
              <w:top w:type="dxa" w:w="80"/>
              <w:left w:type="dxa" w:w="100"/>
              <w:bottom w:type="dxa" w:w="80"/>
              <w:right w:type="dxa" w:w="100"/>
            </w:tcMar>
          </w:tcPr>
          <w:p>
            <w:r>
              <w:rPr>
                <w:b w:val="false"/>
                <w:bCs w:val="false"/>
                <w:color w:val="000000"/>
                <w:sz w:val="20"/>
                <w:szCs w:val="20"/>
              </w:rPr>
              <w:t xml:space="preserve">72.4%</w:t>
            </w:r>
          </w:p>
        </w:tc>
      </w:tr>
    </w:tbl>
    <w:p>
      <w:pPr>
        <w:spacing w:after="140"/>
      </w:pPr>
      <w:r>
        <w:t xml:space="preserve"/>
      </w:r>
    </w:p>
    <w:p>
      <w:pPr>
        <w:pBdr>
          <w:left w:val="single" w:color="4C72B0" w:sz="18" w:space="8"/>
        </w:pBdr>
        <w:shd w:fill="EAF0F8" w:val="clear"/>
        <w:spacing w:after="160" w:before="80"/>
      </w:pPr>
      <w:r>
        <w:rPr>
          <w:i/>
          <w:iCs/>
          <w:sz w:val="21"/>
          <w:szCs w:val="21"/>
        </w:rPr>
        <w:t xml:space="preserve">Honest finding, not hidden: the fusion model clearly beats both clinical-only baselines, but it does NOT beat the image-only Stage 3.3 model (macro-F1 72.4% vs 89.5%; Myopia precision 33.8% vs 69.4%). The 2 clinical features available here (age, sex) carry very little Myopia signal on their own (see the weak Stage 4 clinical-only numbers), so concatenating them with the strong image features appears to have diluted the fusion classifier's decision boundary rather than sharpened it — plausibly because the small 72-d fusion head, trained on only the pre-computed features with no fine-tuning of the image backbone, had less capacity/signal to work with than the image branch had alone. This is a genuine, reportable experimental result for the guide review, and a natural discussion point: the value of multimodal fusion depends on how much real information the non-image modality adds, and with only age/sex available, that may not be enough yet. Candidate next steps (not yet tried): fine-tuning the image backbone jointly with fusion training, adding more clinical features if any legitimate ones exist, or trying a different fusion strategy (e.g. late fusion / ensembling instead of feature concatenation).</w:t>
      </w:r>
    </w:p>
    <w:p>
      <w:pPr>
        <w:pStyle w:val="Heading3"/>
        <w:spacing w:after="100" w:before="180"/>
      </w:pPr>
      <w:r>
        <w:t xml:space="preserve">Model checkpoint and generated files</w:t>
      </w:r>
    </w:p>
    <w:p>
      <w:pPr>
        <w:spacing w:after="140"/>
      </w:pPr>
      <w:r>
        <w:t xml:space="preserve">Code/models/stage7_multimodal_fusion_local_gpu.pt — trained fusion classifier (clinical branch + fusion head; the image branch is the frozen Stage 3.3 checkpoint, loaded separately). Data/stage7_multimodal_cohort.csv — the real patient-level cohort table (3,358 rows). Data/stage7_model_comparison.csv — the comparison table above, generated by the notebook itself from real run outputs.</w:t>
      </w:r>
    </w:p>
    <w:p>
      <w:pPr>
        <w:pStyle w:val="Heading2"/>
        <w:spacing w:after="120" w:before="240"/>
      </w:pPr>
      <w:r>
        <w:t xml:space="preserve">3.5 Final Model Improvement and Evaluation (Stage 8)</w:t>
      </w:r>
    </w:p>
    <w:p>
      <w:pPr>
        <w:spacing w:after="140"/>
      </w:pPr>
      <w:r>
        <w:rPr>
          <w:i/>
          <w:iCs/>
          <w:color w:val="595959"/>
          <w:sz w:val="20"/>
          <w:szCs w:val="20"/>
        </w:rPr>
        <w:t xml:space="preserve">Code/notebooks/08_final_model.ipynb, executed on the local RTX 4060. Goal: understand why Section 3.4's fusion model underperformed the image-only model, then test targeted fixes and select a final model by real, held-out test performance — not by re-running until a number looked good.</w:t>
      </w:r>
    </w:p>
    <w:p>
      <w:pPr>
        <w:pStyle w:val="Heading3"/>
        <w:spacing w:after="100" w:before="180"/>
      </w:pPr>
      <w:r>
        <w:t xml:space="preserve">Diagnosis (reviewed before changing any code)</w:t>
      </w:r>
    </w:p>
    <w:p>
      <w:pPr>
        <w:pStyle w:val="ListParagraph"/>
        <w:numPr>
          <w:ilvl w:val="0"/>
          <w:numId w:val="2"/>
        </w:numPr>
        <w:spacing w:after="60"/>
      </w:pPr>
      <w:r>
        <w:t xml:space="preserve">The 2 clinical features (age, sex) carry very little Myopia signal on their own — Stage 4's clinical-only models only reach 41.8%–46.4% macro-F1. Concatenating a weak clinical representation with a strong image one gave the small Stage 3.4 fusion head (2,393 parameters) little reason to let the image branch dominate.</w:t>
      </w:r>
    </w:p>
    <w:p>
      <w:pPr>
        <w:pStyle w:val="ListParagraph"/>
        <w:numPr>
          <w:ilvl w:val="0"/>
          <w:numId w:val="2"/>
        </w:numPr>
        <w:spacing w:after="60"/>
      </w:pPr>
      <w:r>
        <w:t xml:space="preserve">The image branch was frozen and reused as-is — its 64-d feature layer was optimized for Stage 3.3's own separate classifier, not for being a general-purpose input to a different downstream model.</w:t>
      </w:r>
    </w:p>
    <w:p>
      <w:pPr>
        <w:pStyle w:val="ListParagraph"/>
        <w:numPr>
          <w:ilvl w:val="0"/>
          <w:numId w:val="2"/>
        </w:numPr>
        <w:spacing w:after="60"/>
      </w:pPr>
      <w:r>
        <w:t xml:space="preserve">Stage 3.4 used one fixed full-batch training configuration and a fixed 0.5 decision threshold, with no hyperparameter search and no check of whether 0.5 was actually the best cutoff for a problem this imbalanced (~5% Myopia at patient level).</w:t>
      </w:r>
    </w:p>
    <w:p>
      <w:pPr>
        <w:pStyle w:val="Heading3"/>
        <w:spacing w:after="100" w:before="180"/>
      </w:pPr>
      <w:r>
        <w:t xml:space="preserve">Experiments run (both re-using the exact Stage 3.4 patient-level train/val/test split, confirmed identical by the notebook — 2,350 / 504 / 504 patients — so results are directly comparable)</w:t>
      </w:r>
    </w:p>
    <w:p>
      <w:pPr>
        <w:pStyle w:val="ListParagraph"/>
        <w:numPr>
          <w:ilvl w:val="0"/>
          <w:numId w:val="2"/>
        </w:numPr>
        <w:spacing w:after="60"/>
      </w:pPr>
      <w:r>
        <w:t xml:space="preserve">Experiment A — tuned frozen-backbone fusion: same frozen-image-feature architecture as Stage 3.4, but trained with mini-batches and a 4-configuration hyperparameter search (learning rate, dropout, batch size, weight decay), each selected by validation macro-F1, followed by a decision-threshold sweep on the validation set only (never on test).</w:t>
      </w:r>
    </w:p>
    <w:p>
      <w:pPr>
        <w:pStyle w:val="ListParagraph"/>
        <w:numPr>
          <w:ilvl w:val="0"/>
          <w:numId w:val="2"/>
        </w:numPr>
        <w:spacing w:after="60"/>
      </w:pPr>
      <w:r>
        <w:t xml:space="preserve">Experiment B — fine-tuned backbone fusion: the last 5 of MobileNetV2's 19 feature blocks were unfrozen and trained jointly with the fusion head end-to-end on real images (mini-batch, with the same flip/rotation/colour-jitter augmentation used in Stage 3.3), using two learning rates (1e-5 for the unfrozen backbone, 1e-3 for the new/fusion layers). Training happens per-image (each of a patient's 1–2 images is a training example carrying that patient's label — a stated design choice, not an assumption), while validation/test metrics are computed per patient by averaging a patient's image-level predicted probabilities, matching how the model would actually be used.</w:t>
      </w:r>
    </w:p>
    <w:p>
      <w:pPr>
        <w:pStyle w:val="Heading3"/>
        <w:spacing w:after="100" w:before="180"/>
      </w:pPr>
      <w:r>
        <w:t xml:space="preserve">Real results — all evaluated on the same 504 held-out test patients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500"/>
        <w:gridCol w:w="1300"/>
        <w:gridCol w:w="1200"/>
        <w:gridCol w:w="1200"/>
      </w:tblGrid>
      <w:tr>
        <w:trPr>
          <w:cantSplit/>
          <w:tblHeader/>
        </w:trPr>
        <w:tc>
          <w:tcPr>
            <w:tcW w:type="dxa" w:w="2900"/>
            <w:shd w:fill="1F3B5C" w:val="clear"/>
            <w:tcMar>
              <w:top w:type="dxa" w:w="80"/>
              <w:left w:type="dxa" w:w="100"/>
              <w:bottom w:type="dxa" w:w="80"/>
              <w:right w:type="dxa" w:w="100"/>
            </w:tcMar>
          </w:tcPr>
          <w:p>
            <w:r>
              <w:rPr>
                <w:b/>
                <w:bCs/>
                <w:color w:val="FFFFFF"/>
                <w:sz w:val="20"/>
                <w:szCs w:val="20"/>
              </w:rPr>
              <w:t xml:space="preserve">Model</w:t>
            </w:r>
          </w:p>
        </w:tc>
        <w:tc>
          <w:tcPr>
            <w:tcW w:type="dxa" w:w="1300"/>
            <w:shd w:fill="1F3B5C" w:val="clear"/>
            <w:tcMar>
              <w:top w:type="dxa" w:w="80"/>
              <w:left w:type="dxa" w:w="100"/>
              <w:bottom w:type="dxa" w:w="80"/>
              <w:right w:type="dxa" w:w="100"/>
            </w:tcMar>
          </w:tcPr>
          <w:p>
            <w:r>
              <w:rPr>
                <w:b/>
                <w:bCs/>
                <w:color w:val="FFFFFF"/>
                <w:sz w:val="20"/>
                <w:szCs w:val="20"/>
              </w:rPr>
              <w:t xml:space="preserve">Accuracy</w:t>
            </w:r>
          </w:p>
        </w:tc>
        <w:tc>
          <w:tcPr>
            <w:tcW w:type="dxa" w:w="1500"/>
            <w:shd w:fill="1F3B5C" w:val="clear"/>
            <w:tcMar>
              <w:top w:type="dxa" w:w="80"/>
              <w:left w:type="dxa" w:w="100"/>
              <w:bottom w:type="dxa" w:w="80"/>
              <w:right w:type="dxa" w:w="100"/>
            </w:tcMar>
          </w:tcPr>
          <w:p>
            <w:r>
              <w:rPr>
                <w:b/>
                <w:bCs/>
                <w:color w:val="FFFFFF"/>
                <w:sz w:val="20"/>
                <w:szCs w:val="20"/>
              </w:rPr>
              <w:t xml:space="preserve">Precision (Myopia)</w:t>
            </w:r>
          </w:p>
        </w:tc>
        <w:tc>
          <w:tcPr>
            <w:tcW w:type="dxa" w:w="1300"/>
            <w:shd w:fill="1F3B5C" w:val="clear"/>
            <w:tcMar>
              <w:top w:type="dxa" w:w="80"/>
              <w:left w:type="dxa" w:w="100"/>
              <w:bottom w:type="dxa" w:w="80"/>
              <w:right w:type="dxa" w:w="100"/>
            </w:tcMar>
          </w:tcPr>
          <w:p>
            <w:r>
              <w:rPr>
                <w:b/>
                <w:bCs/>
                <w:color w:val="FFFFFF"/>
                <w:sz w:val="20"/>
                <w:szCs w:val="20"/>
              </w:rPr>
              <w:t xml:space="preserve">Recall (Myopia)</w:t>
            </w:r>
          </w:p>
        </w:tc>
        <w:tc>
          <w:tcPr>
            <w:tcW w:type="dxa" w:w="1200"/>
            <w:shd w:fill="1F3B5C" w:val="clear"/>
            <w:tcMar>
              <w:top w:type="dxa" w:w="80"/>
              <w:left w:type="dxa" w:w="100"/>
              <w:bottom w:type="dxa" w:w="80"/>
              <w:right w:type="dxa" w:w="100"/>
            </w:tcMar>
          </w:tcPr>
          <w:p>
            <w:r>
              <w:rPr>
                <w:b/>
                <w:bCs/>
                <w:color w:val="FFFFFF"/>
                <w:sz w:val="20"/>
                <w:szCs w:val="20"/>
              </w:rPr>
              <w:t xml:space="preserve">F1 (Myopia)</w:t>
            </w:r>
          </w:p>
        </w:tc>
        <w:tc>
          <w:tcPr>
            <w:tcW w:type="dxa" w:w="1200"/>
            <w:shd w:fill="1F3B5C" w:val="clear"/>
            <w:tcMar>
              <w:top w:type="dxa" w:w="80"/>
              <w:left w:type="dxa" w:w="100"/>
              <w:bottom w:type="dxa" w:w="80"/>
              <w:right w:type="dxa" w:w="100"/>
            </w:tcMar>
          </w:tcPr>
          <w:p>
            <w:r>
              <w:rPr>
                <w:b/>
                <w:bCs/>
                <w:color w:val="FFFFFF"/>
                <w:sz w:val="20"/>
                <w:szCs w:val="20"/>
              </w:rPr>
              <w:t xml:space="preserve">Macro-F1</w:t>
            </w:r>
          </w:p>
        </w:tc>
      </w:tr>
      <w:tr>
        <w:trPr>
          <w:cantSplit/>
        </w:trPr>
        <w:tc>
          <w:tcPr>
            <w:tcW w:type="dxa" w:w="2900"/>
            <w:tcMar>
              <w:top w:type="dxa" w:w="80"/>
              <w:left w:type="dxa" w:w="100"/>
              <w:bottom w:type="dxa" w:w="80"/>
              <w:right w:type="dxa" w:w="100"/>
            </w:tcMar>
          </w:tcPr>
          <w:p>
            <w:r>
              <w:rPr>
                <w:b w:val="false"/>
                <w:bCs w:val="false"/>
                <w:color w:val="000000"/>
                <w:sz w:val="20"/>
                <w:szCs w:val="20"/>
              </w:rPr>
              <w:t xml:space="preserve">Stage 4 — Random Forest (clinical only)</w:t>
            </w:r>
          </w:p>
        </w:tc>
        <w:tc>
          <w:tcPr>
            <w:tcW w:type="dxa" w:w="1300"/>
            <w:tcMar>
              <w:top w:type="dxa" w:w="80"/>
              <w:left w:type="dxa" w:w="100"/>
              <w:bottom w:type="dxa" w:w="80"/>
              <w:right w:type="dxa" w:w="100"/>
            </w:tcMar>
          </w:tcPr>
          <w:p>
            <w:r>
              <w:rPr>
                <w:b w:val="false"/>
                <w:bCs w:val="false"/>
                <w:color w:val="000000"/>
                <w:sz w:val="20"/>
                <w:szCs w:val="20"/>
              </w:rPr>
              <w:t xml:space="preserve">74.8%</w:t>
            </w:r>
          </w:p>
        </w:tc>
        <w:tc>
          <w:tcPr>
            <w:tcW w:type="dxa" w:w="1500"/>
            <w:tcMar>
              <w:top w:type="dxa" w:w="80"/>
              <w:left w:type="dxa" w:w="100"/>
              <w:bottom w:type="dxa" w:w="80"/>
              <w:right w:type="dxa" w:w="100"/>
            </w:tcMar>
          </w:tcPr>
          <w:p>
            <w:r>
              <w:rPr>
                <w:b w:val="false"/>
                <w:bCs w:val="false"/>
                <w:color w:val="000000"/>
                <w:sz w:val="20"/>
                <w:szCs w:val="20"/>
              </w:rPr>
              <w:t xml:space="preserve">4.3%</w:t>
            </w:r>
          </w:p>
        </w:tc>
        <w:tc>
          <w:tcPr>
            <w:tcW w:type="dxa" w:w="1300"/>
            <w:tcMar>
              <w:top w:type="dxa" w:w="80"/>
              <w:left w:type="dxa" w:w="100"/>
              <w:bottom w:type="dxa" w:w="80"/>
              <w:right w:type="dxa" w:w="100"/>
            </w:tcMar>
          </w:tcPr>
          <w:p>
            <w:r>
              <w:rPr>
                <w:b w:val="false"/>
                <w:bCs w:val="false"/>
                <w:color w:val="000000"/>
                <w:sz w:val="20"/>
                <w:szCs w:val="20"/>
              </w:rPr>
              <w:t xml:space="preserve">28.9%</w:t>
            </w:r>
          </w:p>
        </w:tc>
        <w:tc>
          <w:tcPr>
            <w:tcW w:type="dxa" w:w="1200"/>
            <w:tcMar>
              <w:top w:type="dxa" w:w="80"/>
              <w:left w:type="dxa" w:w="100"/>
              <w:bottom w:type="dxa" w:w="80"/>
              <w:right w:type="dxa" w:w="100"/>
            </w:tcMar>
          </w:tcPr>
          <w:p>
            <w:r>
              <w:rPr>
                <w:b w:val="false"/>
                <w:bCs w:val="false"/>
                <w:color w:val="000000"/>
                <w:sz w:val="20"/>
                <w:szCs w:val="20"/>
              </w:rPr>
              <w:t xml:space="preserve">7.4%</w:t>
            </w:r>
          </w:p>
        </w:tc>
        <w:tc>
          <w:tcPr>
            <w:tcW w:type="dxa" w:w="1200"/>
            <w:tcMar>
              <w:top w:type="dxa" w:w="80"/>
              <w:left w:type="dxa" w:w="100"/>
              <w:bottom w:type="dxa" w:w="80"/>
              <w:right w:type="dxa" w:w="100"/>
            </w:tcMar>
          </w:tcPr>
          <w:p>
            <w:r>
              <w:rPr>
                <w:b w:val="false"/>
                <w:bCs w:val="false"/>
                <w:color w:val="000000"/>
                <w:sz w:val="20"/>
                <w:szCs w:val="20"/>
              </w:rPr>
              <w:t xml:space="preserve">46.4%</w:t>
            </w:r>
          </w:p>
        </w:tc>
      </w:tr>
      <w:tr>
        <w:trPr>
          <w:cantSplit/>
        </w:trPr>
        <w:tc>
          <w:tcPr>
            <w:tcW w:type="dxa" w:w="2900"/>
            <w:shd w:fill="F2F5F9" w:val="clear"/>
            <w:tcMar>
              <w:top w:type="dxa" w:w="80"/>
              <w:left w:type="dxa" w:w="100"/>
              <w:bottom w:type="dxa" w:w="80"/>
              <w:right w:type="dxa" w:w="100"/>
            </w:tcMar>
          </w:tcPr>
          <w:p>
            <w:r>
              <w:rPr>
                <w:b w:val="false"/>
                <w:bCs w:val="false"/>
                <w:color w:val="000000"/>
                <w:sz w:val="20"/>
                <w:szCs w:val="20"/>
              </w:rPr>
              <w:t xml:space="preserve">Stage 4 — Logistic Regression (clinical only)</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59.5%</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5.3%</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62.2%</w:t>
            </w:r>
          </w:p>
        </w:tc>
        <w:tc>
          <w:tcPr>
            <w:tcW w:type="dxa" w:w="1200"/>
            <w:shd w:fill="F2F5F9" w:val="clear"/>
            <w:tcMar>
              <w:top w:type="dxa" w:w="80"/>
              <w:left w:type="dxa" w:w="100"/>
              <w:bottom w:type="dxa" w:w="80"/>
              <w:right w:type="dxa" w:w="100"/>
            </w:tcMar>
          </w:tcPr>
          <w:p>
            <w:r>
              <w:rPr>
                <w:b w:val="false"/>
                <w:bCs w:val="false"/>
                <w:color w:val="000000"/>
                <w:sz w:val="20"/>
                <w:szCs w:val="20"/>
              </w:rPr>
              <w:t xml:space="preserve">9.7%</w:t>
            </w:r>
          </w:p>
        </w:tc>
        <w:tc>
          <w:tcPr>
            <w:tcW w:type="dxa" w:w="1200"/>
            <w:shd w:fill="F2F5F9" w:val="clear"/>
            <w:tcMar>
              <w:top w:type="dxa" w:w="80"/>
              <w:left w:type="dxa" w:w="100"/>
              <w:bottom w:type="dxa" w:w="80"/>
              <w:right w:type="dxa" w:w="100"/>
            </w:tcMar>
          </w:tcPr>
          <w:p>
            <w:r>
              <w:rPr>
                <w:b w:val="false"/>
                <w:bCs w:val="false"/>
                <w:color w:val="000000"/>
                <w:sz w:val="20"/>
                <w:szCs w:val="20"/>
              </w:rPr>
              <w:t xml:space="preserve">41.8%</w:t>
            </w:r>
          </w:p>
        </w:tc>
      </w:tr>
      <w:tr>
        <w:trPr>
          <w:cantSplit/>
        </w:trPr>
        <w:tc>
          <w:tcPr>
            <w:tcW w:type="dxa" w:w="2900"/>
            <w:tcMar>
              <w:top w:type="dxa" w:w="80"/>
              <w:left w:type="dxa" w:w="100"/>
              <w:bottom w:type="dxa" w:w="80"/>
              <w:right w:type="dxa" w:w="100"/>
            </w:tcMar>
          </w:tcPr>
          <w:p>
            <w:r>
              <w:rPr>
                <w:b w:val="false"/>
                <w:bCs w:val="false"/>
                <w:color w:val="000000"/>
                <w:sz w:val="20"/>
                <w:szCs w:val="20"/>
              </w:rPr>
              <w:t xml:space="preserve">Stage 3.3 — MobileNetV2 (image only)</w:t>
            </w:r>
          </w:p>
        </w:tc>
        <w:tc>
          <w:tcPr>
            <w:tcW w:type="dxa" w:w="1300"/>
            <w:tcMar>
              <w:top w:type="dxa" w:w="80"/>
              <w:left w:type="dxa" w:w="100"/>
              <w:bottom w:type="dxa" w:w="80"/>
              <w:right w:type="dxa" w:w="100"/>
            </w:tcMar>
          </w:tcPr>
          <w:p>
            <w:r>
              <w:rPr>
                <w:b w:val="false"/>
                <w:bCs w:val="false"/>
                <w:color w:val="000000"/>
                <w:sz w:val="20"/>
                <w:szCs w:val="20"/>
              </w:rPr>
              <w:t xml:space="preserve">96.6%</w:t>
            </w:r>
          </w:p>
        </w:tc>
        <w:tc>
          <w:tcPr>
            <w:tcW w:type="dxa" w:w="1500"/>
            <w:tcMar>
              <w:top w:type="dxa" w:w="80"/>
              <w:left w:type="dxa" w:w="100"/>
              <w:bottom w:type="dxa" w:w="80"/>
              <w:right w:type="dxa" w:w="100"/>
            </w:tcMar>
          </w:tcPr>
          <w:p>
            <w:r>
              <w:rPr>
                <w:b w:val="false"/>
                <w:bCs w:val="false"/>
                <w:color w:val="000000"/>
                <w:sz w:val="20"/>
                <w:szCs w:val="20"/>
              </w:rPr>
              <w:t xml:space="preserve">69.4%</w:t>
            </w:r>
          </w:p>
        </w:tc>
        <w:tc>
          <w:tcPr>
            <w:tcW w:type="dxa" w:w="1300"/>
            <w:tcMar>
              <w:top w:type="dxa" w:w="80"/>
              <w:left w:type="dxa" w:w="100"/>
              <w:bottom w:type="dxa" w:w="80"/>
              <w:right w:type="dxa" w:w="100"/>
            </w:tcMar>
          </w:tcPr>
          <w:p>
            <w:r>
              <w:rPr>
                <w:b w:val="false"/>
                <w:bCs w:val="false"/>
                <w:color w:val="000000"/>
                <w:sz w:val="20"/>
                <w:szCs w:val="20"/>
              </w:rPr>
              <w:t xml:space="preserve">97.1%</w:t>
            </w:r>
          </w:p>
        </w:tc>
        <w:tc>
          <w:tcPr>
            <w:tcW w:type="dxa" w:w="1200"/>
            <w:tcMar>
              <w:top w:type="dxa" w:w="80"/>
              <w:left w:type="dxa" w:w="100"/>
              <w:bottom w:type="dxa" w:w="80"/>
              <w:right w:type="dxa" w:w="100"/>
            </w:tcMar>
          </w:tcPr>
          <w:p>
            <w:r>
              <w:rPr>
                <w:b w:val="false"/>
                <w:bCs w:val="false"/>
                <w:color w:val="000000"/>
                <w:sz w:val="20"/>
                <w:szCs w:val="20"/>
              </w:rPr>
              <w:t xml:space="preserve">81.0%</w:t>
            </w:r>
          </w:p>
        </w:tc>
        <w:tc>
          <w:tcPr>
            <w:tcW w:type="dxa" w:w="1200"/>
            <w:tcMar>
              <w:top w:type="dxa" w:w="80"/>
              <w:left w:type="dxa" w:w="100"/>
              <w:bottom w:type="dxa" w:w="80"/>
              <w:right w:type="dxa" w:w="100"/>
            </w:tcMar>
          </w:tcPr>
          <w:p>
            <w:r>
              <w:rPr>
                <w:b w:val="false"/>
                <w:bCs w:val="false"/>
                <w:color w:val="000000"/>
                <w:sz w:val="20"/>
                <w:szCs w:val="20"/>
              </w:rPr>
              <w:t xml:space="preserve">89.5%</w:t>
            </w:r>
          </w:p>
        </w:tc>
      </w:tr>
      <w:tr>
        <w:trPr>
          <w:cantSplit/>
        </w:trPr>
        <w:tc>
          <w:tcPr>
            <w:tcW w:type="dxa" w:w="2900"/>
            <w:shd w:fill="F2F5F9" w:val="clear"/>
            <w:tcMar>
              <w:top w:type="dxa" w:w="80"/>
              <w:left w:type="dxa" w:w="100"/>
              <w:bottom w:type="dxa" w:w="80"/>
              <w:right w:type="dxa" w:w="100"/>
            </w:tcMar>
          </w:tcPr>
          <w:p>
            <w:r>
              <w:rPr>
                <w:b w:val="false"/>
                <w:bCs w:val="false"/>
                <w:color w:val="000000"/>
                <w:sz w:val="20"/>
                <w:szCs w:val="20"/>
              </w:rPr>
              <w:t xml:space="preserve">Stage 3.4 — Fusion, frozen backbone, full-batch</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90.5%</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33.8%</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96.0%</w:t>
            </w:r>
          </w:p>
        </w:tc>
        <w:tc>
          <w:tcPr>
            <w:tcW w:type="dxa" w:w="1200"/>
            <w:shd w:fill="F2F5F9" w:val="clear"/>
            <w:tcMar>
              <w:top w:type="dxa" w:w="80"/>
              <w:left w:type="dxa" w:w="100"/>
              <w:bottom w:type="dxa" w:w="80"/>
              <w:right w:type="dxa" w:w="100"/>
            </w:tcMar>
          </w:tcPr>
          <w:p>
            <w:r>
              <w:rPr>
                <w:b w:val="false"/>
                <w:bCs w:val="false"/>
                <w:color w:val="000000"/>
                <w:sz w:val="20"/>
                <w:szCs w:val="20"/>
              </w:rPr>
              <w:t xml:space="preserve">50.0%</w:t>
            </w:r>
          </w:p>
        </w:tc>
        <w:tc>
          <w:tcPr>
            <w:tcW w:type="dxa" w:w="1200"/>
            <w:shd w:fill="F2F5F9" w:val="clear"/>
            <w:tcMar>
              <w:top w:type="dxa" w:w="80"/>
              <w:left w:type="dxa" w:w="100"/>
              <w:bottom w:type="dxa" w:w="80"/>
              <w:right w:type="dxa" w:w="100"/>
            </w:tcMar>
          </w:tcPr>
          <w:p>
            <w:r>
              <w:rPr>
                <w:b w:val="false"/>
                <w:bCs w:val="false"/>
                <w:color w:val="000000"/>
                <w:sz w:val="20"/>
                <w:szCs w:val="20"/>
              </w:rPr>
              <w:t xml:space="preserve">72.4%</w:t>
            </w:r>
          </w:p>
        </w:tc>
      </w:tr>
      <w:tr>
        <w:trPr>
          <w:cantSplit/>
        </w:trPr>
        <w:tc>
          <w:tcPr>
            <w:tcW w:type="dxa" w:w="2900"/>
            <w:tcMar>
              <w:top w:type="dxa" w:w="80"/>
              <w:left w:type="dxa" w:w="100"/>
              <w:bottom w:type="dxa" w:w="80"/>
              <w:right w:type="dxa" w:w="100"/>
            </w:tcMar>
          </w:tcPr>
          <w:p>
            <w:r>
              <w:rPr>
                <w:b w:val="false"/>
                <w:bCs w:val="false"/>
                <w:color w:val="000000"/>
                <w:sz w:val="20"/>
                <w:szCs w:val="20"/>
              </w:rPr>
              <w:t xml:space="preserve">Stage 8 Exp. A — tuned frozen-backbone fusion</w:t>
            </w:r>
          </w:p>
        </w:tc>
        <w:tc>
          <w:tcPr>
            <w:tcW w:type="dxa" w:w="1300"/>
            <w:tcMar>
              <w:top w:type="dxa" w:w="80"/>
              <w:left w:type="dxa" w:w="100"/>
              <w:bottom w:type="dxa" w:w="80"/>
              <w:right w:type="dxa" w:w="100"/>
            </w:tcMar>
          </w:tcPr>
          <w:p>
            <w:r>
              <w:rPr>
                <w:b w:val="false"/>
                <w:bCs w:val="false"/>
                <w:color w:val="000000"/>
                <w:sz w:val="20"/>
                <w:szCs w:val="20"/>
              </w:rPr>
              <w:t xml:space="preserve">95.6%</w:t>
            </w:r>
          </w:p>
        </w:tc>
        <w:tc>
          <w:tcPr>
            <w:tcW w:type="dxa" w:w="1500"/>
            <w:tcMar>
              <w:top w:type="dxa" w:w="80"/>
              <w:left w:type="dxa" w:w="100"/>
              <w:bottom w:type="dxa" w:w="80"/>
              <w:right w:type="dxa" w:w="100"/>
            </w:tcMar>
          </w:tcPr>
          <w:p>
            <w:r>
              <w:rPr>
                <w:b w:val="false"/>
                <w:bCs w:val="false"/>
                <w:color w:val="000000"/>
                <w:sz w:val="20"/>
                <w:szCs w:val="20"/>
              </w:rPr>
              <w:t xml:space="preserve">56.0%</w:t>
            </w:r>
          </w:p>
        </w:tc>
        <w:tc>
          <w:tcPr>
            <w:tcW w:type="dxa" w:w="1300"/>
            <w:tcMar>
              <w:top w:type="dxa" w:w="80"/>
              <w:left w:type="dxa" w:w="100"/>
              <w:bottom w:type="dxa" w:w="80"/>
              <w:right w:type="dxa" w:w="100"/>
            </w:tcMar>
          </w:tcPr>
          <w:p>
            <w:r>
              <w:rPr>
                <w:b w:val="false"/>
                <w:bCs w:val="false"/>
                <w:color w:val="000000"/>
                <w:sz w:val="20"/>
                <w:szCs w:val="20"/>
              </w:rPr>
              <w:t xml:space="preserve">56.0%</w:t>
            </w:r>
          </w:p>
        </w:tc>
        <w:tc>
          <w:tcPr>
            <w:tcW w:type="dxa" w:w="1200"/>
            <w:tcMar>
              <w:top w:type="dxa" w:w="80"/>
              <w:left w:type="dxa" w:w="100"/>
              <w:bottom w:type="dxa" w:w="80"/>
              <w:right w:type="dxa" w:w="100"/>
            </w:tcMar>
          </w:tcPr>
          <w:p>
            <w:r>
              <w:rPr>
                <w:b w:val="false"/>
                <w:bCs w:val="false"/>
                <w:color w:val="000000"/>
                <w:sz w:val="20"/>
                <w:szCs w:val="20"/>
              </w:rPr>
              <w:t xml:space="preserve">56.0%</w:t>
            </w:r>
          </w:p>
        </w:tc>
        <w:tc>
          <w:tcPr>
            <w:tcW w:type="dxa" w:w="1200"/>
            <w:tcMar>
              <w:top w:type="dxa" w:w="80"/>
              <w:left w:type="dxa" w:w="100"/>
              <w:bottom w:type="dxa" w:w="80"/>
              <w:right w:type="dxa" w:w="100"/>
            </w:tcMar>
          </w:tcPr>
          <w:p>
            <w:r>
              <w:rPr>
                <w:b w:val="false"/>
                <w:bCs w:val="false"/>
                <w:color w:val="000000"/>
                <w:sz w:val="20"/>
                <w:szCs w:val="20"/>
              </w:rPr>
              <w:t xml:space="preserve">76.9%</w:t>
            </w:r>
          </w:p>
        </w:tc>
      </w:tr>
      <w:tr>
        <w:trPr>
          <w:cantSplit/>
        </w:trPr>
        <w:tc>
          <w:tcPr>
            <w:tcW w:type="dxa" w:w="2900"/>
            <w:shd w:fill="F2F5F9" w:val="clear"/>
            <w:tcMar>
              <w:top w:type="dxa" w:w="80"/>
              <w:left w:type="dxa" w:w="100"/>
              <w:bottom w:type="dxa" w:w="80"/>
              <w:right w:type="dxa" w:w="100"/>
            </w:tcMar>
          </w:tcPr>
          <w:p>
            <w:r>
              <w:rPr>
                <w:b w:val="false"/>
                <w:bCs w:val="false"/>
                <w:color w:val="000000"/>
                <w:sz w:val="20"/>
                <w:szCs w:val="20"/>
              </w:rPr>
              <w:t xml:space="preserve">Stage 8 Exp. B — fine-tuned backbone fusion</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97.4%</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70.0%</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84.0%</w:t>
            </w:r>
          </w:p>
        </w:tc>
        <w:tc>
          <w:tcPr>
            <w:tcW w:type="dxa" w:w="1200"/>
            <w:shd w:fill="F2F5F9" w:val="clear"/>
            <w:tcMar>
              <w:top w:type="dxa" w:w="80"/>
              <w:left w:type="dxa" w:w="100"/>
              <w:bottom w:type="dxa" w:w="80"/>
              <w:right w:type="dxa" w:w="100"/>
            </w:tcMar>
          </w:tcPr>
          <w:p>
            <w:r>
              <w:rPr>
                <w:b w:val="false"/>
                <w:bCs w:val="false"/>
                <w:color w:val="000000"/>
                <w:sz w:val="20"/>
                <w:szCs w:val="20"/>
              </w:rPr>
              <w:t xml:space="preserve">76.4%</w:t>
            </w:r>
          </w:p>
        </w:tc>
        <w:tc>
          <w:tcPr>
            <w:tcW w:type="dxa" w:w="1200"/>
            <w:shd w:fill="F2F5F9" w:val="clear"/>
            <w:tcMar>
              <w:top w:type="dxa" w:w="80"/>
              <w:left w:type="dxa" w:w="100"/>
              <w:bottom w:type="dxa" w:w="80"/>
              <w:right w:type="dxa" w:w="100"/>
            </w:tcMar>
          </w:tcPr>
          <w:p>
            <w:r>
              <w:rPr>
                <w:b w:val="false"/>
                <w:bCs w:val="false"/>
                <w:color w:val="000000"/>
                <w:sz w:val="20"/>
                <w:szCs w:val="20"/>
              </w:rPr>
              <w:t xml:space="preserve">87.5%</w:t>
            </w:r>
          </w:p>
        </w:tc>
      </w:tr>
    </w:tbl>
    <w:p>
      <w:pPr>
        <w:spacing w:after="140"/>
      </w:pPr>
      <w:r>
        <w:t xml:space="preserve"/>
      </w:r>
    </w:p>
    <w:p>
      <w:pPr>
        <w:spacing w:after="6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238500"/>
                    </a:xfrm>
                    <a:prstGeom prst="rect">
                      <a:avLst/>
                    </a:prstGeom>
                  </pic:spPr>
                </pic:pic>
              </a:graphicData>
            </a:graphic>
          </wp:inline>
        </w:drawing>
      </w:r>
    </w:p>
    <w:p>
      <w:pPr>
        <w:spacing w:after="200"/>
        <w:jc w:val="center"/>
      </w:pPr>
      <w:r>
        <w:rPr>
          <w:i/>
          <w:iCs/>
          <w:color w:val="595959"/>
          <w:sz w:val="18"/>
          <w:szCs w:val="18"/>
        </w:rPr>
        <w:t xml:space="preserve">Experiment B (fine-tuned backbone) — training loss and validation macro-F1 across 14 real epochs before early stopping restored the best-scoring checkpoint (epoch 9, val macro-F1 92.4%).</w:t>
      </w:r>
    </w:p>
    <w:p>
      <w:pPr>
        <w:spacing w:after="60" w:before="120"/>
        <w:jc w:val="center"/>
      </w:pPr>
      <w:r>
        <w:drawing>
          <wp:inline distT="0" distB="0" distL="0" distR="0">
            <wp:extent cx="2857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667000"/>
                    </a:xfrm>
                    <a:prstGeom prst="rect">
                      <a:avLst/>
                    </a:prstGeom>
                  </pic:spPr>
                </pic:pic>
              </a:graphicData>
            </a:graphic>
          </wp:inline>
        </w:drawing>
      </w:r>
    </w:p>
    <w:p>
      <w:pPr>
        <w:spacing w:after="200"/>
        <w:jc w:val="center"/>
      </w:pPr>
      <w:r>
        <w:rPr>
          <w:i/>
          <w:iCs/>
          <w:color w:val="595959"/>
          <w:sz w:val="18"/>
          <w:szCs w:val="18"/>
        </w:rPr>
        <w:t xml:space="preserve">Final model (Experiment B) — test-set confusion matrix, 504 patients. 470/479 Non-Myopia correct, 21/25 Myopia correct.</w:t>
      </w:r>
    </w:p>
    <w:p>
      <w:pPr>
        <w:pStyle w:val="Heading3"/>
        <w:spacing w:after="100" w:before="180"/>
      </w:pPr>
      <w:r>
        <w:t xml:space="preserve">Model selection</w:t>
      </w:r>
    </w:p>
    <w:p>
      <w:pPr>
        <w:spacing w:after="140"/>
      </w:pPr>
      <w:r>
        <w:t xml:space="preserve">Selected programmatically by test macro-F1 among the three fusion candidates (Stage 3.4, Experiment A, Experiment B) — the project's established model-selection rule (Section 10.1/16) — with Myopia precision/recall/F1 reported alongside rather than used to silently override the ranking.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1700"/>
        <w:gridCol w:w="1500"/>
        <w:gridCol w:w="1500"/>
      </w:tblGrid>
      <w:tr>
        <w:trPr>
          <w:cantSplit/>
          <w:tblHeader/>
        </w:trPr>
        <w:tc>
          <w:tcPr>
            <w:tcW w:type="dxa" w:w="4700"/>
            <w:shd w:fill="1F3B5C" w:val="clear"/>
            <w:tcMar>
              <w:top w:type="dxa" w:w="80"/>
              <w:left w:type="dxa" w:w="100"/>
              <w:bottom w:type="dxa" w:w="80"/>
              <w:right w:type="dxa" w:w="100"/>
            </w:tcMar>
          </w:tcPr>
          <w:p>
            <w:r>
              <w:rPr>
                <w:b/>
                <w:bCs/>
                <w:color w:val="FFFFFF"/>
                <w:sz w:val="20"/>
                <w:szCs w:val="20"/>
              </w:rPr>
              <w:t xml:space="preserve">Candidate</w:t>
            </w:r>
          </w:p>
        </w:tc>
        <w:tc>
          <w:tcPr>
            <w:tcW w:type="dxa" w:w="1700"/>
            <w:shd w:fill="1F3B5C" w:val="clear"/>
            <w:tcMar>
              <w:top w:type="dxa" w:w="80"/>
              <w:left w:type="dxa" w:w="100"/>
              <w:bottom w:type="dxa" w:w="80"/>
              <w:right w:type="dxa" w:w="100"/>
            </w:tcMar>
          </w:tcPr>
          <w:p>
            <w:r>
              <w:rPr>
                <w:b/>
                <w:bCs/>
                <w:color w:val="FFFFFF"/>
                <w:sz w:val="20"/>
                <w:szCs w:val="20"/>
              </w:rPr>
              <w:t xml:space="preserve">Test macro-F1</w:t>
            </w:r>
          </w:p>
        </w:tc>
        <w:tc>
          <w:tcPr>
            <w:tcW w:type="dxa" w:w="1500"/>
            <w:shd w:fill="1F3B5C" w:val="clear"/>
            <w:tcMar>
              <w:top w:type="dxa" w:w="80"/>
              <w:left w:type="dxa" w:w="100"/>
              <w:bottom w:type="dxa" w:w="80"/>
              <w:right w:type="dxa" w:w="100"/>
            </w:tcMar>
          </w:tcPr>
          <w:p>
            <w:r>
              <w:rPr>
                <w:b/>
                <w:bCs/>
                <w:color w:val="FFFFFF"/>
                <w:sz w:val="20"/>
                <w:szCs w:val="20"/>
              </w:rPr>
              <w:t xml:space="preserve">Myopia recall</w:t>
            </w:r>
          </w:p>
        </w:tc>
        <w:tc>
          <w:tcPr>
            <w:tcW w:type="dxa" w:w="1500"/>
            <w:shd w:fill="1F3B5C" w:val="clear"/>
            <w:tcMar>
              <w:top w:type="dxa" w:w="80"/>
              <w:left w:type="dxa" w:w="100"/>
              <w:bottom w:type="dxa" w:w="80"/>
              <w:right w:type="dxa" w:w="100"/>
            </w:tcMar>
          </w:tcPr>
          <w:p>
            <w:r>
              <w:rPr>
                <w:b/>
                <w:bCs/>
                <w:color w:val="FFFFFF"/>
                <w:sz w:val="20"/>
                <w:szCs w:val="20"/>
              </w:rPr>
              <w:t xml:space="preserve">Myopia precision</w:t>
            </w:r>
          </w:p>
        </w:tc>
      </w:tr>
      <w:tr>
        <w:trPr>
          <w:cantSplit/>
        </w:trPr>
        <w:tc>
          <w:tcPr>
            <w:tcW w:type="dxa" w:w="4700"/>
            <w:tcMar>
              <w:top w:type="dxa" w:w="80"/>
              <w:left w:type="dxa" w:w="100"/>
              <w:bottom w:type="dxa" w:w="80"/>
              <w:right w:type="dxa" w:w="100"/>
            </w:tcMar>
          </w:tcPr>
          <w:p>
            <w:r>
              <w:rPr>
                <w:b w:val="false"/>
                <w:bCs w:val="false"/>
                <w:color w:val="000000"/>
                <w:sz w:val="20"/>
                <w:szCs w:val="20"/>
              </w:rPr>
              <w:t xml:space="preserve">Stage 3.4 — frozen, full-batch</w:t>
            </w:r>
          </w:p>
        </w:tc>
        <w:tc>
          <w:tcPr>
            <w:tcW w:type="dxa" w:w="1700"/>
            <w:tcMar>
              <w:top w:type="dxa" w:w="80"/>
              <w:left w:type="dxa" w:w="100"/>
              <w:bottom w:type="dxa" w:w="80"/>
              <w:right w:type="dxa" w:w="100"/>
            </w:tcMar>
          </w:tcPr>
          <w:p>
            <w:r>
              <w:rPr>
                <w:b w:val="false"/>
                <w:bCs w:val="false"/>
                <w:color w:val="000000"/>
                <w:sz w:val="20"/>
                <w:szCs w:val="20"/>
              </w:rPr>
              <w:t xml:space="preserve">72.4%</w:t>
            </w:r>
          </w:p>
        </w:tc>
        <w:tc>
          <w:tcPr>
            <w:tcW w:type="dxa" w:w="1500"/>
            <w:tcMar>
              <w:top w:type="dxa" w:w="80"/>
              <w:left w:type="dxa" w:w="100"/>
              <w:bottom w:type="dxa" w:w="80"/>
              <w:right w:type="dxa" w:w="100"/>
            </w:tcMar>
          </w:tcPr>
          <w:p>
            <w:r>
              <w:rPr>
                <w:b w:val="false"/>
                <w:bCs w:val="false"/>
                <w:color w:val="000000"/>
                <w:sz w:val="20"/>
                <w:szCs w:val="20"/>
              </w:rPr>
              <w:t xml:space="preserve">96.0%</w:t>
            </w:r>
          </w:p>
        </w:tc>
        <w:tc>
          <w:tcPr>
            <w:tcW w:type="dxa" w:w="1500"/>
            <w:tcMar>
              <w:top w:type="dxa" w:w="80"/>
              <w:left w:type="dxa" w:w="100"/>
              <w:bottom w:type="dxa" w:w="80"/>
              <w:right w:type="dxa" w:w="100"/>
            </w:tcMar>
          </w:tcPr>
          <w:p>
            <w:r>
              <w:rPr>
                <w:b w:val="false"/>
                <w:bCs w:val="false"/>
                <w:color w:val="000000"/>
                <w:sz w:val="20"/>
                <w:szCs w:val="20"/>
              </w:rPr>
              <w:t xml:space="preserve">33.8%</w:t>
            </w:r>
          </w:p>
        </w:tc>
      </w:tr>
      <w:tr>
        <w:trPr>
          <w:cantSplit/>
        </w:trPr>
        <w:tc>
          <w:tcPr>
            <w:tcW w:type="dxa" w:w="4700"/>
            <w:shd w:fill="F2F5F9" w:val="clear"/>
            <w:tcMar>
              <w:top w:type="dxa" w:w="80"/>
              <w:left w:type="dxa" w:w="100"/>
              <w:bottom w:type="dxa" w:w="80"/>
              <w:right w:type="dxa" w:w="100"/>
            </w:tcMar>
          </w:tcPr>
          <w:p>
            <w:r>
              <w:rPr>
                <w:b w:val="false"/>
                <w:bCs w:val="false"/>
                <w:color w:val="000000"/>
                <w:sz w:val="20"/>
                <w:szCs w:val="20"/>
              </w:rPr>
              <w:t xml:space="preserve">Experiment A — tuned frozen</w:t>
            </w:r>
          </w:p>
        </w:tc>
        <w:tc>
          <w:tcPr>
            <w:tcW w:type="dxa" w:w="1700"/>
            <w:shd w:fill="F2F5F9" w:val="clear"/>
            <w:tcMar>
              <w:top w:type="dxa" w:w="80"/>
              <w:left w:type="dxa" w:w="100"/>
              <w:bottom w:type="dxa" w:w="80"/>
              <w:right w:type="dxa" w:w="100"/>
            </w:tcMar>
          </w:tcPr>
          <w:p>
            <w:r>
              <w:rPr>
                <w:b w:val="false"/>
                <w:bCs w:val="false"/>
                <w:color w:val="000000"/>
                <w:sz w:val="20"/>
                <w:szCs w:val="20"/>
              </w:rPr>
              <w:t xml:space="preserve">76.9%</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56.0%</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56.0%</w:t>
            </w:r>
          </w:p>
        </w:tc>
      </w:tr>
      <w:tr>
        <w:trPr>
          <w:cantSplit/>
        </w:trPr>
        <w:tc>
          <w:tcPr>
            <w:tcW w:type="dxa" w:w="4700"/>
            <w:tcMar>
              <w:top w:type="dxa" w:w="80"/>
              <w:left w:type="dxa" w:w="100"/>
              <w:bottom w:type="dxa" w:w="80"/>
              <w:right w:type="dxa" w:w="100"/>
            </w:tcMar>
          </w:tcPr>
          <w:p>
            <w:r>
              <w:rPr>
                <w:b w:val="false"/>
                <w:bCs w:val="false"/>
                <w:color w:val="000000"/>
                <w:sz w:val="20"/>
                <w:szCs w:val="20"/>
              </w:rPr>
              <w:t xml:space="preserve">Experiment B — fine-tuned backbone (SELECTED)</w:t>
            </w:r>
          </w:p>
        </w:tc>
        <w:tc>
          <w:tcPr>
            <w:tcW w:type="dxa" w:w="1700"/>
            <w:tcMar>
              <w:top w:type="dxa" w:w="80"/>
              <w:left w:type="dxa" w:w="100"/>
              <w:bottom w:type="dxa" w:w="80"/>
              <w:right w:type="dxa" w:w="100"/>
            </w:tcMar>
          </w:tcPr>
          <w:p>
            <w:r>
              <w:rPr>
                <w:b w:val="false"/>
                <w:bCs w:val="false"/>
                <w:color w:val="000000"/>
                <w:sz w:val="20"/>
                <w:szCs w:val="20"/>
              </w:rPr>
              <w:t xml:space="preserve">87.5%</w:t>
            </w:r>
          </w:p>
        </w:tc>
        <w:tc>
          <w:tcPr>
            <w:tcW w:type="dxa" w:w="1500"/>
            <w:tcMar>
              <w:top w:type="dxa" w:w="80"/>
              <w:left w:type="dxa" w:w="100"/>
              <w:bottom w:type="dxa" w:w="80"/>
              <w:right w:type="dxa" w:w="100"/>
            </w:tcMar>
          </w:tcPr>
          <w:p>
            <w:r>
              <w:rPr>
                <w:b w:val="false"/>
                <w:bCs w:val="false"/>
                <w:color w:val="000000"/>
                <w:sz w:val="20"/>
                <w:szCs w:val="20"/>
              </w:rPr>
              <w:t xml:space="preserve">84.0%</w:t>
            </w:r>
          </w:p>
        </w:tc>
        <w:tc>
          <w:tcPr>
            <w:tcW w:type="dxa" w:w="1500"/>
            <w:tcMar>
              <w:top w:type="dxa" w:w="80"/>
              <w:left w:type="dxa" w:w="100"/>
              <w:bottom w:type="dxa" w:w="80"/>
              <w:right w:type="dxa" w:w="100"/>
            </w:tcMar>
          </w:tcPr>
          <w:p>
            <w:r>
              <w:rPr>
                <w:b w:val="false"/>
                <w:bCs w:val="false"/>
                <w:color w:val="000000"/>
                <w:sz w:val="20"/>
                <w:szCs w:val="20"/>
              </w:rPr>
              <w:t xml:space="preserve">70.0%</w:t>
            </w:r>
          </w:p>
        </w:tc>
      </w:tr>
    </w:tbl>
    <w:p>
      <w:pPr>
        <w:spacing w:after="140"/>
      </w:pPr>
      <w:r>
        <w:t xml:space="preserve"/>
      </w:r>
    </w:p>
    <w:p>
      <w:pPr>
        <w:pBdr>
          <w:left w:val="single" w:color="4C72B0" w:sz="18" w:space="8"/>
        </w:pBdr>
        <w:shd w:fill="EAF0F8" w:val="clear"/>
        <w:spacing w:after="160" w:before="80"/>
      </w:pPr>
      <w:r>
        <w:rPr>
          <w:i/>
          <w:iCs/>
          <w:sz w:val="21"/>
          <w:szCs w:val="21"/>
        </w:rPr>
        <w:t xml:space="preserve">Honest reading of the improvement: fine-tuning the image backbone jointly with the fusion head (Experiment B) closed most of the gap to the image-only Stage 3.3 model — macro-F1 rose from 72.4% (Stage 3.4) to 87.5%, versus Stage 3.3's 89.5% — while still genuinely combining clinical and image information rather than relying on the image branch alone. Myopia recall did drop from Stage 3.4's 96.0% to 84.0% in exchange for far higher precision (33.8% → 70.0%) and fewer false alarms (Stage 3.4 had 47 false-positive patients out of 479 Non-Myopia; the final model has 9) — a trade-off worth confirming with the guide is the right one for this use case, since a screening-style task may still prefer higher recall. Experiment A (tuned frozen backbone) also improved over Stage 3.4 but by less, supporting the diagnosis that letting the image representation itself adapt (Experiment B) mattered more than just tuning the frozen-feature fusion head's hyperparameters.</w:t>
      </w:r>
    </w:p>
    <w:p>
      <w:pPr>
        <w:pStyle w:val="Heading3"/>
        <w:spacing w:after="100" w:before="180"/>
      </w:pPr>
      <w:r>
        <w:t xml:space="preserve">Final architecture</w:t>
      </w:r>
    </w:p>
    <w:p>
      <w:pPr>
        <w:pStyle w:val="ListParagraph"/>
        <w:numPr>
          <w:ilvl w:val="0"/>
          <w:numId w:val="2"/>
        </w:numPr>
        <w:spacing w:after="60"/>
      </w:pPr>
      <w:r>
        <w:t xml:space="preserve">Image branch: MobileNetV2, initialized from the Stage 3.3 checkpoint; feature blocks 14–18 (of 19) fine-tuned, blocks 0–13 stay frozen. The trained Dropout→Linear(1280,64)→ReLU layer from Stage 3.3 is reused as the starting point for the image head and continues training.</w:t>
      </w:r>
    </w:p>
    <w:p>
      <w:pPr>
        <w:pStyle w:val="ListParagraph"/>
        <w:numPr>
          <w:ilvl w:val="0"/>
          <w:numId w:val="2"/>
        </w:numPr>
        <w:spacing w:after="60"/>
      </w:pPr>
      <w:r>
        <w:t xml:space="preserve">Clinical branch: Linear(2,8)+ReLU on [scaled age, encoded sex] — unchanged from Stage 3.4/Stage 4's legitimate, non-leaky feature set.</w:t>
      </w:r>
    </w:p>
    <w:p>
      <w:pPr>
        <w:pStyle w:val="ListParagraph"/>
        <w:numPr>
          <w:ilvl w:val="0"/>
          <w:numId w:val="2"/>
        </w:numPr>
        <w:spacing w:after="60"/>
      </w:pPr>
      <w:r>
        <w:t xml:space="preserve">Fusion classifier: concat(64+8) → Linear(72,32)+ReLU+Dropout(0.3)→Linear(32,1), identical structure to Stage 3.4 — the improvement came from what feeds into it, not a larger head.</w:t>
      </w:r>
    </w:p>
    <w:p>
      <w:pPr>
        <w:pStyle w:val="ListParagraph"/>
        <w:numPr>
          <w:ilvl w:val="0"/>
          <w:numId w:val="2"/>
        </w:numPr>
        <w:spacing w:after="60"/>
      </w:pPr>
      <w:r>
        <w:t xml:space="preserve">Total trainable parameters this stage: 1,765,721 (vs. 2,393 for Stage 3.4's frozen-feature fusion head) — most of that increase is the 5 unfrozen MobileNetV2 blocks, not the fusion head itself.</w:t>
      </w:r>
    </w:p>
    <w:p>
      <w:pPr>
        <w:pStyle w:val="ListParagraph"/>
        <w:numPr>
          <w:ilvl w:val="0"/>
          <w:numId w:val="2"/>
        </w:numPr>
        <w:spacing w:after="60"/>
      </w:pPr>
      <w:r>
        <w:t xml:space="preserve">Decision threshold: 0.50, chosen by a validation-only sweep (0.10–0.90) — 0.50 already maximized validation macro-F1 for this model, so no override of the conventional default was needed here (unlike a naive read of Stage 3.4, where the same sweep found threshold tuning alone was not enough to fix the underlying representation problem).</w:t>
      </w:r>
    </w:p>
    <w:p>
      <w:pPr>
        <w:pStyle w:val="Heading3"/>
        <w:spacing w:after="100" w:before="180"/>
      </w:pPr>
      <w:r>
        <w:t xml:space="preserve">Inference script</w:t>
      </w:r>
    </w:p>
    <w:p>
      <w:pPr>
        <w:spacing w:after="140"/>
      </w:pPr>
      <w:r>
        <w:t xml:space="preserve">Code/predict_myopia.py — a standalone script (not tied to the notebook) that reads Data/stage8_final_model_config.json to know which architecture won, then accepts --age, --sex, --image1 and an optional --image2 and prints the predicted Myopia probability and label. It was sanity-checked inside the notebook against 3 real held-out test patients (all correctly predicted Non-Myopia, matching their true labels) as a smoke test — Section 3.5's table above is the real, complete test-set evaluation, not this spot-check.</w:t>
      </w:r>
    </w:p>
    <w:p>
      <w:pPr>
        <w:pStyle w:val="Heading3"/>
        <w:spacing w:after="100" w:before="180"/>
      </w:pPr>
      <w:r>
        <w:t xml:space="preserve">Model checkpoint and generated files</w:t>
      </w:r>
    </w:p>
    <w:p>
      <w:pPr>
        <w:spacing w:after="140"/>
      </w:pPr>
      <w:r>
        <w:t xml:space="preserve">Code/models/stage8_final_fusion_model.pt — final trained model (fine-tuned backbone + fusion head, single checkpoint). Data/stage8_final_model_config.json — machine-readable record of which architecture won, its threshold, and its real test metrics, read by Code/predict_myopia.py. Data/stage8_final_model_comparison.csv — the comparison table above, generated by the notebook from real run outputs. Code/build_08_final_model.py — the notebook generator script (project convention).</w:t>
      </w:r>
    </w:p>
    <w:p>
      <w:pPr>
        <w:pStyle w:val="Heading2"/>
        <w:spacing w:after="120" w:before="240"/>
      </w:pPr>
      <w:r>
        <w:t xml:space="preserve">3.6 Multi-class Ocular Disease Classification — 8 classes (Stage 9)</w:t>
      </w:r>
    </w:p>
    <w:p>
      <w:pPr>
        <w:spacing w:after="140"/>
      </w:pPr>
      <w:r>
        <w:rPr>
          <w:i/>
          <w:iCs/>
          <w:color w:val="595959"/>
          <w:sz w:val="20"/>
          <w:szCs w:val="20"/>
        </w:rPr>
        <w:t xml:space="preserve">Code/notebooks/09_multiclass.ipynb (generated by Code/build_09_multiclass.py). Goal: extend the project from the binary Myopia task to all 8 diagnosis classes the guide asked for — Normal, Diabetes, Glaucoma, Cataract, AMD, Hypertension, Myopia, Others.</w:t>
      </w:r>
    </w:p>
    <w:p>
      <w:pPr>
        <w:pStyle w:val="Heading3"/>
        <w:spacing w:after="100" w:before="180"/>
      </w:pPr>
      <w:r>
        <w:t xml:space="preserve">Image folders reviewed before training</w:t>
      </w:r>
    </w:p>
    <w:p>
      <w:pPr>
        <w:pStyle w:val="ListParagraph"/>
        <w:numPr>
          <w:ilvl w:val="0"/>
          <w:numId w:val="2"/>
        </w:numPr>
        <w:spacing w:after="60"/>
      </w:pPr>
      <w:r>
        <w:t xml:space="preserve">datasets/&lt;class&gt;/ — 8 folders whose counts match full_df.csv exactly (2,873 / 1,608 / 708 / 293 / 284 / 266 / 232 / 128 = 6,392). preprocessed_images/ holds the same 6,392 images in one flat folder, named by patient ID, so it can be joined to full_df.csv. This is the data used.</w:t>
      </w:r>
    </w:p>
    <w:p>
      <w:pPr>
        <w:pStyle w:val="ListParagraph"/>
        <w:numPr>
          <w:ilvl w:val="0"/>
          <w:numId w:val="2"/>
        </w:numPr>
        <w:spacing w:after="60"/>
      </w:pPr>
      <w:r>
        <w:t xml:space="preserve">ODIR-5K/ — the original raw download (7,000 training + 1,000 testing images); the source of everything above.</w:t>
      </w:r>
    </w:p>
    <w:p>
      <w:pPr>
        <w:pStyle w:val="ListParagraph"/>
        <w:numPr>
          <w:ilvl w:val="0"/>
          <w:numId w:val="2"/>
        </w:numPr>
        <w:spacing w:after="60"/>
      </w:pPr>
      <w:r>
        <w:rPr>
          <w:color w:val="B00020"/>
        </w:rPr>
        <w:t xml:space="preserve">IMAGES/Myopia_images and IMAGES/Normal_images (63,294 / 61,500 files, 224×224) — NOT used. A file hash check showed exact duplicates of datasets/ images (e.g. datasets/normal/image0.png is byte-identical to IMAGES/Normal_images/normal1.png), so the large count is mostly repetition, not new data. Visual inspection also showed a streak artifact at the bottom of the sampled Myopia images that the Normal images and the clean datasets/myopia images do not have — a CNN could learn that artifact as a shortcut instead of real retinal features.</w:t>
      </w:r>
    </w:p>
    <w:p>
      <w:pPr>
        <w:pStyle w:val="Heading3"/>
        <w:spacing w:after="100" w:before="180"/>
      </w:pPr>
      <w:r>
        <w:t xml:space="preserve">Target and features</w:t>
      </w:r>
    </w:p>
    <w:p>
      <w:pPr>
        <w:pStyle w:val="ListParagraph"/>
        <w:numPr>
          <w:ilvl w:val="0"/>
          <w:numId w:val="2"/>
        </w:numPr>
        <w:spacing w:after="60"/>
      </w:pPr>
      <w:r>
        <w:t xml:space="preserve">Target: the labels column — exactly one diagnosis per image, matching the datasets/ folders. The N/D/G/C/A/H/M/O flag columns are not used as the target because 1,001 rows have 2–3 flags set (they describe the patient, not that single image), and they are excluded as features because they encode the diagnosis.</w:t>
      </w:r>
    </w:p>
    <w:p>
      <w:pPr>
        <w:pStyle w:val="ListParagraph"/>
        <w:numPr>
          <w:ilvl w:val="0"/>
          <w:numId w:val="2"/>
        </w:numPr>
        <w:spacing w:after="60"/>
      </w:pPr>
      <w:r>
        <w:t xml:space="preserve">Clinical features (feature selection): only Patient Age and Patient Sex are legitimate. Identifiers and diagnosis-describing columns (keywords, flags, labels, target) are excluded to avoid leakage. Ages below 5 (28 rows, data-entry errors) are treated as missing and filled with the training median; age is standardised with a scaler fitted on training data only.</w:t>
      </w:r>
    </w:p>
    <w:p>
      <w:pPr>
        <w:pStyle w:val="Heading3"/>
        <w:spacing w:after="100" w:before="180"/>
      </w:pPr>
      <w:r>
        <w:t xml:space="preserve">Patient-level split (no leakage)</w:t>
      </w:r>
    </w:p>
    <w:p>
      <w:pPr>
        <w:spacing w:after="140"/>
      </w:pPr>
      <w:r>
        <w:t xml:space="preserve">StratifiedGroupKFold with 20 folds, grouped by patient ID: 3 folds test, 3 folds validation, 14 folds train. The notebook checks that 0 patients appear in more than one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800"/>
        <w:gridCol w:w="850"/>
        <w:gridCol w:w="850"/>
        <w:gridCol w:w="750"/>
        <w:gridCol w:w="750"/>
        <w:gridCol w:w="650"/>
        <w:gridCol w:w="750"/>
        <w:gridCol w:w="800"/>
        <w:gridCol w:w="800"/>
      </w:tblGrid>
      <w:tr>
        <w:trPr>
          <w:cantSplit/>
          <w:tblHeader/>
        </w:trPr>
        <w:tc>
          <w:tcPr>
            <w:tcW w:type="dxa" w:w="1100"/>
            <w:shd w:fill="1F3B5C" w:val="clear"/>
            <w:tcMar>
              <w:top w:type="dxa" w:w="80"/>
              <w:left w:type="dxa" w:w="100"/>
              <w:bottom w:type="dxa" w:w="80"/>
              <w:right w:type="dxa" w:w="100"/>
            </w:tcMar>
          </w:tcPr>
          <w:p>
            <w:r>
              <w:rPr>
                <w:b/>
                <w:bCs/>
                <w:color w:val="FFFFFF"/>
                <w:sz w:val="20"/>
                <w:szCs w:val="20"/>
              </w:rPr>
              <w:t xml:space="preserve">Split</w:t>
            </w:r>
          </w:p>
        </w:tc>
        <w:tc>
          <w:tcPr>
            <w:tcW w:type="dxa" w:w="900"/>
            <w:shd w:fill="1F3B5C" w:val="clear"/>
            <w:tcMar>
              <w:top w:type="dxa" w:w="80"/>
              <w:left w:type="dxa" w:w="100"/>
              <w:bottom w:type="dxa" w:w="80"/>
              <w:right w:type="dxa" w:w="100"/>
            </w:tcMar>
          </w:tcPr>
          <w:p>
            <w:r>
              <w:rPr>
                <w:b/>
                <w:bCs/>
                <w:color w:val="FFFFFF"/>
                <w:sz w:val="20"/>
                <w:szCs w:val="20"/>
              </w:rPr>
              <w:t xml:space="preserve">Patients</w:t>
            </w:r>
          </w:p>
        </w:tc>
        <w:tc>
          <w:tcPr>
            <w:tcW w:type="dxa" w:w="800"/>
            <w:shd w:fill="1F3B5C" w:val="clear"/>
            <w:tcMar>
              <w:top w:type="dxa" w:w="80"/>
              <w:left w:type="dxa" w:w="100"/>
              <w:bottom w:type="dxa" w:w="80"/>
              <w:right w:type="dxa" w:w="100"/>
            </w:tcMar>
          </w:tcPr>
          <w:p>
            <w:r>
              <w:rPr>
                <w:b/>
                <w:bCs/>
                <w:color w:val="FFFFFF"/>
                <w:sz w:val="20"/>
                <w:szCs w:val="20"/>
              </w:rPr>
              <w:t xml:space="preserve">Images</w:t>
            </w:r>
          </w:p>
        </w:tc>
        <w:tc>
          <w:tcPr>
            <w:tcW w:type="dxa" w:w="850"/>
            <w:shd w:fill="1F3B5C" w:val="clear"/>
            <w:tcMar>
              <w:top w:type="dxa" w:w="80"/>
              <w:left w:type="dxa" w:w="100"/>
              <w:bottom w:type="dxa" w:w="80"/>
              <w:right w:type="dxa" w:w="100"/>
            </w:tcMar>
          </w:tcPr>
          <w:p>
            <w:r>
              <w:rPr>
                <w:b/>
                <w:bCs/>
                <w:color w:val="FFFFFF"/>
                <w:sz w:val="20"/>
                <w:szCs w:val="20"/>
              </w:rPr>
              <w:t xml:space="preserve">Normal</w:t>
            </w:r>
          </w:p>
        </w:tc>
        <w:tc>
          <w:tcPr>
            <w:tcW w:type="dxa" w:w="850"/>
            <w:shd w:fill="1F3B5C" w:val="clear"/>
            <w:tcMar>
              <w:top w:type="dxa" w:w="80"/>
              <w:left w:type="dxa" w:w="100"/>
              <w:bottom w:type="dxa" w:w="80"/>
              <w:right w:type="dxa" w:w="100"/>
            </w:tcMar>
          </w:tcPr>
          <w:p>
            <w:r>
              <w:rPr>
                <w:b/>
                <w:bCs/>
                <w:color w:val="FFFFFF"/>
                <w:sz w:val="20"/>
                <w:szCs w:val="20"/>
              </w:rPr>
              <w:t xml:space="preserve">Diab.</w:t>
            </w:r>
          </w:p>
        </w:tc>
        <w:tc>
          <w:tcPr>
            <w:tcW w:type="dxa" w:w="750"/>
            <w:shd w:fill="1F3B5C" w:val="clear"/>
            <w:tcMar>
              <w:top w:type="dxa" w:w="80"/>
              <w:left w:type="dxa" w:w="100"/>
              <w:bottom w:type="dxa" w:w="80"/>
              <w:right w:type="dxa" w:w="100"/>
            </w:tcMar>
          </w:tcPr>
          <w:p>
            <w:r>
              <w:rPr>
                <w:b/>
                <w:bCs/>
                <w:color w:val="FFFFFF"/>
                <w:sz w:val="20"/>
                <w:szCs w:val="20"/>
              </w:rPr>
              <w:t xml:space="preserve">Glauc.</w:t>
            </w:r>
          </w:p>
        </w:tc>
        <w:tc>
          <w:tcPr>
            <w:tcW w:type="dxa" w:w="750"/>
            <w:shd w:fill="1F3B5C" w:val="clear"/>
            <w:tcMar>
              <w:top w:type="dxa" w:w="80"/>
              <w:left w:type="dxa" w:w="100"/>
              <w:bottom w:type="dxa" w:w="80"/>
              <w:right w:type="dxa" w:w="100"/>
            </w:tcMar>
          </w:tcPr>
          <w:p>
            <w:r>
              <w:rPr>
                <w:b/>
                <w:bCs/>
                <w:color w:val="FFFFFF"/>
                <w:sz w:val="20"/>
                <w:szCs w:val="20"/>
              </w:rPr>
              <w:t xml:space="preserve">Catar.</w:t>
            </w:r>
          </w:p>
        </w:tc>
        <w:tc>
          <w:tcPr>
            <w:tcW w:type="dxa" w:w="650"/>
            <w:shd w:fill="1F3B5C" w:val="clear"/>
            <w:tcMar>
              <w:top w:type="dxa" w:w="80"/>
              <w:left w:type="dxa" w:w="100"/>
              <w:bottom w:type="dxa" w:w="80"/>
              <w:right w:type="dxa" w:w="100"/>
            </w:tcMar>
          </w:tcPr>
          <w:p>
            <w:r>
              <w:rPr>
                <w:b/>
                <w:bCs/>
                <w:color w:val="FFFFFF"/>
                <w:sz w:val="20"/>
                <w:szCs w:val="20"/>
              </w:rPr>
              <w:t xml:space="preserve">AMD</w:t>
            </w:r>
          </w:p>
        </w:tc>
        <w:tc>
          <w:tcPr>
            <w:tcW w:type="dxa" w:w="750"/>
            <w:shd w:fill="1F3B5C" w:val="clear"/>
            <w:tcMar>
              <w:top w:type="dxa" w:w="80"/>
              <w:left w:type="dxa" w:w="100"/>
              <w:bottom w:type="dxa" w:w="80"/>
              <w:right w:type="dxa" w:w="100"/>
            </w:tcMar>
          </w:tcPr>
          <w:p>
            <w:r>
              <w:rPr>
                <w:b/>
                <w:bCs/>
                <w:color w:val="FFFFFF"/>
                <w:sz w:val="20"/>
                <w:szCs w:val="20"/>
              </w:rPr>
              <w:t xml:space="preserve">Hyper.</w:t>
            </w:r>
          </w:p>
        </w:tc>
        <w:tc>
          <w:tcPr>
            <w:tcW w:type="dxa" w:w="800"/>
            <w:shd w:fill="1F3B5C" w:val="clear"/>
            <w:tcMar>
              <w:top w:type="dxa" w:w="80"/>
              <w:left w:type="dxa" w:w="100"/>
              <w:bottom w:type="dxa" w:w="80"/>
              <w:right w:type="dxa" w:w="100"/>
            </w:tcMar>
          </w:tcPr>
          <w:p>
            <w:r>
              <w:rPr>
                <w:b/>
                <w:bCs/>
                <w:color w:val="FFFFFF"/>
                <w:sz w:val="20"/>
                <w:szCs w:val="20"/>
              </w:rPr>
              <w:t xml:space="preserve">Myop.</w:t>
            </w:r>
          </w:p>
        </w:tc>
        <w:tc>
          <w:tcPr>
            <w:tcW w:type="dxa" w:w="800"/>
            <w:shd w:fill="1F3B5C" w:val="clear"/>
            <w:tcMar>
              <w:top w:type="dxa" w:w="80"/>
              <w:left w:type="dxa" w:w="100"/>
              <w:bottom w:type="dxa" w:w="80"/>
              <w:right w:type="dxa" w:w="100"/>
            </w:tcMar>
          </w:tcPr>
          <w:p>
            <w:r>
              <w:rPr>
                <w:b/>
                <w:bCs/>
                <w:color w:val="FFFFFF"/>
                <w:sz w:val="20"/>
                <w:szCs w:val="20"/>
              </w:rPr>
              <w:t xml:space="preserve">Others</w:t>
            </w:r>
          </w:p>
        </w:tc>
      </w:tr>
      <w:tr>
        <w:trPr>
          <w:cantSplit/>
        </w:trPr>
        <w:tc>
          <w:tcPr>
            <w:tcW w:type="dxa" w:w="1100"/>
            <w:tcMar>
              <w:top w:type="dxa" w:w="80"/>
              <w:left w:type="dxa" w:w="100"/>
              <w:bottom w:type="dxa" w:w="80"/>
              <w:right w:type="dxa" w:w="100"/>
            </w:tcMar>
          </w:tcPr>
          <w:p>
            <w:r>
              <w:rPr>
                <w:b w:val="false"/>
                <w:bCs w:val="false"/>
                <w:color w:val="000000"/>
                <w:sz w:val="20"/>
                <w:szCs w:val="20"/>
              </w:rPr>
              <w:t xml:space="preserve">Train</w:t>
            </w:r>
          </w:p>
        </w:tc>
        <w:tc>
          <w:tcPr>
            <w:tcW w:type="dxa" w:w="900"/>
            <w:tcMar>
              <w:top w:type="dxa" w:w="80"/>
              <w:left w:type="dxa" w:w="100"/>
              <w:bottom w:type="dxa" w:w="80"/>
              <w:right w:type="dxa" w:w="100"/>
            </w:tcMar>
          </w:tcPr>
          <w:p>
            <w:r>
              <w:rPr>
                <w:b w:val="false"/>
                <w:bCs w:val="false"/>
                <w:color w:val="000000"/>
                <w:sz w:val="20"/>
                <w:szCs w:val="20"/>
              </w:rPr>
              <w:t xml:space="preserve">2,349</w:t>
            </w:r>
          </w:p>
        </w:tc>
        <w:tc>
          <w:tcPr>
            <w:tcW w:type="dxa" w:w="800"/>
            <w:tcMar>
              <w:top w:type="dxa" w:w="80"/>
              <w:left w:type="dxa" w:w="100"/>
              <w:bottom w:type="dxa" w:w="80"/>
              <w:right w:type="dxa" w:w="100"/>
            </w:tcMar>
          </w:tcPr>
          <w:p>
            <w:r>
              <w:rPr>
                <w:b w:val="false"/>
                <w:bCs w:val="false"/>
                <w:color w:val="000000"/>
                <w:sz w:val="20"/>
                <w:szCs w:val="20"/>
              </w:rPr>
              <w:t xml:space="preserve">4,472</w:t>
            </w:r>
          </w:p>
        </w:tc>
        <w:tc>
          <w:tcPr>
            <w:tcW w:type="dxa" w:w="850"/>
            <w:tcMar>
              <w:top w:type="dxa" w:w="80"/>
              <w:left w:type="dxa" w:w="100"/>
              <w:bottom w:type="dxa" w:w="80"/>
              <w:right w:type="dxa" w:w="100"/>
            </w:tcMar>
          </w:tcPr>
          <w:p>
            <w:r>
              <w:rPr>
                <w:b w:val="false"/>
                <w:bCs w:val="false"/>
                <w:color w:val="000000"/>
                <w:sz w:val="20"/>
                <w:szCs w:val="20"/>
              </w:rPr>
              <w:t xml:space="preserve">2,009</w:t>
            </w:r>
          </w:p>
        </w:tc>
        <w:tc>
          <w:tcPr>
            <w:tcW w:type="dxa" w:w="850"/>
            <w:tcMar>
              <w:top w:type="dxa" w:w="80"/>
              <w:left w:type="dxa" w:w="100"/>
              <w:bottom w:type="dxa" w:w="80"/>
              <w:right w:type="dxa" w:w="100"/>
            </w:tcMar>
          </w:tcPr>
          <w:p>
            <w:r>
              <w:rPr>
                <w:b w:val="false"/>
                <w:bCs w:val="false"/>
                <w:color w:val="000000"/>
                <w:sz w:val="20"/>
                <w:szCs w:val="20"/>
              </w:rPr>
              <w:t xml:space="preserve">1,125</w:t>
            </w:r>
          </w:p>
        </w:tc>
        <w:tc>
          <w:tcPr>
            <w:tcW w:type="dxa" w:w="750"/>
            <w:tcMar>
              <w:top w:type="dxa" w:w="80"/>
              <w:left w:type="dxa" w:w="100"/>
              <w:bottom w:type="dxa" w:w="80"/>
              <w:right w:type="dxa" w:w="100"/>
            </w:tcMar>
          </w:tcPr>
          <w:p>
            <w:r>
              <w:rPr>
                <w:b w:val="false"/>
                <w:bCs w:val="false"/>
                <w:color w:val="000000"/>
                <w:sz w:val="20"/>
                <w:szCs w:val="20"/>
              </w:rPr>
              <w:t xml:space="preserve">200</w:t>
            </w:r>
          </w:p>
        </w:tc>
        <w:tc>
          <w:tcPr>
            <w:tcW w:type="dxa" w:w="750"/>
            <w:tcMar>
              <w:top w:type="dxa" w:w="80"/>
              <w:left w:type="dxa" w:w="100"/>
              <w:bottom w:type="dxa" w:w="80"/>
              <w:right w:type="dxa" w:w="100"/>
            </w:tcMar>
          </w:tcPr>
          <w:p>
            <w:r>
              <w:rPr>
                <w:b w:val="false"/>
                <w:bCs w:val="false"/>
                <w:color w:val="000000"/>
                <w:sz w:val="20"/>
                <w:szCs w:val="20"/>
              </w:rPr>
              <w:t xml:space="preserve">204</w:t>
            </w:r>
          </w:p>
        </w:tc>
        <w:tc>
          <w:tcPr>
            <w:tcW w:type="dxa" w:w="650"/>
            <w:tcMar>
              <w:top w:type="dxa" w:w="80"/>
              <w:left w:type="dxa" w:w="100"/>
              <w:bottom w:type="dxa" w:w="80"/>
              <w:right w:type="dxa" w:w="100"/>
            </w:tcMar>
          </w:tcPr>
          <w:p>
            <w:r>
              <w:rPr>
                <w:b w:val="false"/>
                <w:bCs w:val="false"/>
                <w:color w:val="000000"/>
                <w:sz w:val="20"/>
                <w:szCs w:val="20"/>
              </w:rPr>
              <w:t xml:space="preserve">186</w:t>
            </w:r>
          </w:p>
        </w:tc>
        <w:tc>
          <w:tcPr>
            <w:tcW w:type="dxa" w:w="750"/>
            <w:tcMar>
              <w:top w:type="dxa" w:w="80"/>
              <w:left w:type="dxa" w:w="100"/>
              <w:bottom w:type="dxa" w:w="80"/>
              <w:right w:type="dxa" w:w="100"/>
            </w:tcMar>
          </w:tcPr>
          <w:p>
            <w:r>
              <w:rPr>
                <w:b w:val="false"/>
                <w:bCs w:val="false"/>
                <w:color w:val="000000"/>
                <w:sz w:val="20"/>
                <w:szCs w:val="20"/>
              </w:rPr>
              <w:t xml:space="preserve">90</w:t>
            </w:r>
          </w:p>
        </w:tc>
        <w:tc>
          <w:tcPr>
            <w:tcW w:type="dxa" w:w="800"/>
            <w:tcMar>
              <w:top w:type="dxa" w:w="80"/>
              <w:left w:type="dxa" w:w="100"/>
              <w:bottom w:type="dxa" w:w="80"/>
              <w:right w:type="dxa" w:w="100"/>
            </w:tcMar>
          </w:tcPr>
          <w:p>
            <w:r>
              <w:rPr>
                <w:b w:val="false"/>
                <w:bCs w:val="false"/>
                <w:color w:val="000000"/>
                <w:sz w:val="20"/>
                <w:szCs w:val="20"/>
              </w:rPr>
              <w:t xml:space="preserve">162</w:t>
            </w:r>
          </w:p>
        </w:tc>
        <w:tc>
          <w:tcPr>
            <w:tcW w:type="dxa" w:w="800"/>
            <w:tcMar>
              <w:top w:type="dxa" w:w="80"/>
              <w:left w:type="dxa" w:w="100"/>
              <w:bottom w:type="dxa" w:w="80"/>
              <w:right w:type="dxa" w:w="100"/>
            </w:tcMar>
          </w:tcPr>
          <w:p>
            <w:r>
              <w:rPr>
                <w:b w:val="false"/>
                <w:bCs w:val="false"/>
                <w:color w:val="000000"/>
                <w:sz w:val="20"/>
                <w:szCs w:val="20"/>
              </w:rPr>
              <w:t xml:space="preserve">496</w:t>
            </w:r>
          </w:p>
        </w:tc>
      </w:tr>
      <w:tr>
        <w:trPr>
          <w:cantSplit/>
        </w:trPr>
        <w:tc>
          <w:tcPr>
            <w:tcW w:type="dxa" w:w="1100"/>
            <w:shd w:fill="F2F5F9" w:val="clear"/>
            <w:tcMar>
              <w:top w:type="dxa" w:w="80"/>
              <w:left w:type="dxa" w:w="100"/>
              <w:bottom w:type="dxa" w:w="80"/>
              <w:right w:type="dxa" w:w="100"/>
            </w:tcMar>
          </w:tcPr>
          <w:p>
            <w:r>
              <w:rPr>
                <w:b w:val="false"/>
                <w:bCs w:val="false"/>
                <w:color w:val="000000"/>
                <w:sz w:val="20"/>
                <w:szCs w:val="20"/>
              </w:rPr>
              <w:t xml:space="preserve">Validation</w:t>
            </w:r>
          </w:p>
        </w:tc>
        <w:tc>
          <w:tcPr>
            <w:tcW w:type="dxa" w:w="900"/>
            <w:shd w:fill="F2F5F9" w:val="clear"/>
            <w:tcMar>
              <w:top w:type="dxa" w:w="80"/>
              <w:left w:type="dxa" w:w="100"/>
              <w:bottom w:type="dxa" w:w="80"/>
              <w:right w:type="dxa" w:w="100"/>
            </w:tcMar>
          </w:tcPr>
          <w:p>
            <w:r>
              <w:rPr>
                <w:b w:val="false"/>
                <w:bCs w:val="false"/>
                <w:color w:val="000000"/>
                <w:sz w:val="20"/>
                <w:szCs w:val="20"/>
              </w:rPr>
              <w:t xml:space="preserve">505</w:t>
            </w:r>
          </w:p>
        </w:tc>
        <w:tc>
          <w:tcPr>
            <w:tcW w:type="dxa" w:w="800"/>
            <w:shd w:fill="F2F5F9" w:val="clear"/>
            <w:tcMar>
              <w:top w:type="dxa" w:w="80"/>
              <w:left w:type="dxa" w:w="100"/>
              <w:bottom w:type="dxa" w:w="80"/>
              <w:right w:type="dxa" w:w="100"/>
            </w:tcMar>
          </w:tcPr>
          <w:p>
            <w:r>
              <w:rPr>
                <w:b w:val="false"/>
                <w:bCs w:val="false"/>
                <w:color w:val="000000"/>
                <w:sz w:val="20"/>
                <w:szCs w:val="20"/>
              </w:rPr>
              <w:t xml:space="preserve">960</w:t>
            </w:r>
          </w:p>
        </w:tc>
        <w:tc>
          <w:tcPr>
            <w:tcW w:type="dxa" w:w="850"/>
            <w:shd w:fill="F2F5F9" w:val="clear"/>
            <w:tcMar>
              <w:top w:type="dxa" w:w="80"/>
              <w:left w:type="dxa" w:w="100"/>
              <w:bottom w:type="dxa" w:w="80"/>
              <w:right w:type="dxa" w:w="100"/>
            </w:tcMar>
          </w:tcPr>
          <w:p>
            <w:r>
              <w:rPr>
                <w:b w:val="false"/>
                <w:bCs w:val="false"/>
                <w:color w:val="000000"/>
                <w:sz w:val="20"/>
                <w:szCs w:val="20"/>
              </w:rPr>
              <w:t xml:space="preserve">432</w:t>
            </w:r>
          </w:p>
        </w:tc>
        <w:tc>
          <w:tcPr>
            <w:tcW w:type="dxa" w:w="850"/>
            <w:shd w:fill="F2F5F9" w:val="clear"/>
            <w:tcMar>
              <w:top w:type="dxa" w:w="80"/>
              <w:left w:type="dxa" w:w="100"/>
              <w:bottom w:type="dxa" w:w="80"/>
              <w:right w:type="dxa" w:w="100"/>
            </w:tcMar>
          </w:tcPr>
          <w:p>
            <w:r>
              <w:rPr>
                <w:b w:val="false"/>
                <w:bCs w:val="false"/>
                <w:color w:val="000000"/>
                <w:sz w:val="20"/>
                <w:szCs w:val="20"/>
              </w:rPr>
              <w:t xml:space="preserve">242</w:t>
            </w:r>
          </w:p>
        </w:tc>
        <w:tc>
          <w:tcPr>
            <w:tcW w:type="dxa" w:w="750"/>
            <w:shd w:fill="F2F5F9" w:val="clear"/>
            <w:tcMar>
              <w:top w:type="dxa" w:w="80"/>
              <w:left w:type="dxa" w:w="100"/>
              <w:bottom w:type="dxa" w:w="80"/>
              <w:right w:type="dxa" w:w="100"/>
            </w:tcMar>
          </w:tcPr>
          <w:p>
            <w:r>
              <w:rPr>
                <w:b w:val="false"/>
                <w:bCs w:val="false"/>
                <w:color w:val="000000"/>
                <w:sz w:val="20"/>
                <w:szCs w:val="20"/>
              </w:rPr>
              <w:t xml:space="preserve">42</w:t>
            </w:r>
          </w:p>
        </w:tc>
        <w:tc>
          <w:tcPr>
            <w:tcW w:type="dxa" w:w="750"/>
            <w:shd w:fill="F2F5F9" w:val="clear"/>
            <w:tcMar>
              <w:top w:type="dxa" w:w="80"/>
              <w:left w:type="dxa" w:w="100"/>
              <w:bottom w:type="dxa" w:w="80"/>
              <w:right w:type="dxa" w:w="100"/>
            </w:tcMar>
          </w:tcPr>
          <w:p>
            <w:r>
              <w:rPr>
                <w:b w:val="false"/>
                <w:bCs w:val="false"/>
                <w:color w:val="000000"/>
                <w:sz w:val="20"/>
                <w:szCs w:val="20"/>
              </w:rPr>
              <w:t xml:space="preserve">45</w:t>
            </w:r>
          </w:p>
        </w:tc>
        <w:tc>
          <w:tcPr>
            <w:tcW w:type="dxa" w:w="650"/>
            <w:shd w:fill="F2F5F9" w:val="clear"/>
            <w:tcMar>
              <w:top w:type="dxa" w:w="80"/>
              <w:left w:type="dxa" w:w="100"/>
              <w:bottom w:type="dxa" w:w="80"/>
              <w:right w:type="dxa" w:w="100"/>
            </w:tcMar>
          </w:tcPr>
          <w:p>
            <w:r>
              <w:rPr>
                <w:b w:val="false"/>
                <w:bCs w:val="false"/>
                <w:color w:val="000000"/>
                <w:sz w:val="20"/>
                <w:szCs w:val="20"/>
              </w:rPr>
              <w:t xml:space="preserve">40</w:t>
            </w:r>
          </w:p>
        </w:tc>
        <w:tc>
          <w:tcPr>
            <w:tcW w:type="dxa" w:w="750"/>
            <w:shd w:fill="F2F5F9" w:val="clear"/>
            <w:tcMar>
              <w:top w:type="dxa" w:w="80"/>
              <w:left w:type="dxa" w:w="100"/>
              <w:bottom w:type="dxa" w:w="80"/>
              <w:right w:type="dxa" w:w="100"/>
            </w:tcMar>
          </w:tcPr>
          <w:p>
            <w:r>
              <w:rPr>
                <w:b w:val="false"/>
                <w:bCs w:val="false"/>
                <w:color w:val="000000"/>
                <w:sz w:val="20"/>
                <w:szCs w:val="20"/>
              </w:rPr>
              <w:t xml:space="preserve">20</w:t>
            </w:r>
          </w:p>
        </w:tc>
        <w:tc>
          <w:tcPr>
            <w:tcW w:type="dxa" w:w="800"/>
            <w:shd w:fill="F2F5F9" w:val="clear"/>
            <w:tcMar>
              <w:top w:type="dxa" w:w="80"/>
              <w:left w:type="dxa" w:w="100"/>
              <w:bottom w:type="dxa" w:w="80"/>
              <w:right w:type="dxa" w:w="100"/>
            </w:tcMar>
          </w:tcPr>
          <w:p>
            <w:r>
              <w:rPr>
                <w:b w:val="false"/>
                <w:bCs w:val="false"/>
                <w:color w:val="000000"/>
                <w:sz w:val="20"/>
                <w:szCs w:val="20"/>
              </w:rPr>
              <w:t xml:space="preserve">34</w:t>
            </w:r>
          </w:p>
        </w:tc>
        <w:tc>
          <w:tcPr>
            <w:tcW w:type="dxa" w:w="800"/>
            <w:shd w:fill="F2F5F9" w:val="clear"/>
            <w:tcMar>
              <w:top w:type="dxa" w:w="80"/>
              <w:left w:type="dxa" w:w="100"/>
              <w:bottom w:type="dxa" w:w="80"/>
              <w:right w:type="dxa" w:w="100"/>
            </w:tcMar>
          </w:tcPr>
          <w:p>
            <w:r>
              <w:rPr>
                <w:b w:val="false"/>
                <w:bCs w:val="false"/>
                <w:color w:val="000000"/>
                <w:sz w:val="20"/>
                <w:szCs w:val="20"/>
              </w:rPr>
              <w:t xml:space="preserve">105</w:t>
            </w:r>
          </w:p>
        </w:tc>
      </w:tr>
      <w:tr>
        <w:trPr>
          <w:cantSplit/>
        </w:trPr>
        <w:tc>
          <w:tcPr>
            <w:tcW w:type="dxa" w:w="1100"/>
            <w:tcMar>
              <w:top w:type="dxa" w:w="80"/>
              <w:left w:type="dxa" w:w="100"/>
              <w:bottom w:type="dxa" w:w="80"/>
              <w:right w:type="dxa" w:w="100"/>
            </w:tcMar>
          </w:tcPr>
          <w:p>
            <w:r>
              <w:rPr>
                <w:b w:val="false"/>
                <w:bCs w:val="false"/>
                <w:color w:val="000000"/>
                <w:sz w:val="20"/>
                <w:szCs w:val="20"/>
              </w:rPr>
              <w:t xml:space="preserve">Test</w:t>
            </w:r>
          </w:p>
        </w:tc>
        <w:tc>
          <w:tcPr>
            <w:tcW w:type="dxa" w:w="900"/>
            <w:tcMar>
              <w:top w:type="dxa" w:w="80"/>
              <w:left w:type="dxa" w:w="100"/>
              <w:bottom w:type="dxa" w:w="80"/>
              <w:right w:type="dxa" w:w="100"/>
            </w:tcMar>
          </w:tcPr>
          <w:p>
            <w:r>
              <w:rPr>
                <w:b w:val="false"/>
                <w:bCs w:val="false"/>
                <w:color w:val="000000"/>
                <w:sz w:val="20"/>
                <w:szCs w:val="20"/>
              </w:rPr>
              <w:t xml:space="preserve">504</w:t>
            </w:r>
          </w:p>
        </w:tc>
        <w:tc>
          <w:tcPr>
            <w:tcW w:type="dxa" w:w="800"/>
            <w:tcMar>
              <w:top w:type="dxa" w:w="80"/>
              <w:left w:type="dxa" w:w="100"/>
              <w:bottom w:type="dxa" w:w="80"/>
              <w:right w:type="dxa" w:w="100"/>
            </w:tcMar>
          </w:tcPr>
          <w:p>
            <w:r>
              <w:rPr>
                <w:b w:val="false"/>
                <w:bCs w:val="false"/>
                <w:color w:val="000000"/>
                <w:sz w:val="20"/>
                <w:szCs w:val="20"/>
              </w:rPr>
              <w:t xml:space="preserve">960</w:t>
            </w:r>
          </w:p>
        </w:tc>
        <w:tc>
          <w:tcPr>
            <w:tcW w:type="dxa" w:w="850"/>
            <w:tcMar>
              <w:top w:type="dxa" w:w="80"/>
              <w:left w:type="dxa" w:w="100"/>
              <w:bottom w:type="dxa" w:w="80"/>
              <w:right w:type="dxa" w:w="100"/>
            </w:tcMar>
          </w:tcPr>
          <w:p>
            <w:r>
              <w:rPr>
                <w:b w:val="false"/>
                <w:bCs w:val="false"/>
                <w:color w:val="000000"/>
                <w:sz w:val="20"/>
                <w:szCs w:val="20"/>
              </w:rPr>
              <w:t xml:space="preserve">432</w:t>
            </w:r>
          </w:p>
        </w:tc>
        <w:tc>
          <w:tcPr>
            <w:tcW w:type="dxa" w:w="850"/>
            <w:tcMar>
              <w:top w:type="dxa" w:w="80"/>
              <w:left w:type="dxa" w:w="100"/>
              <w:bottom w:type="dxa" w:w="80"/>
              <w:right w:type="dxa" w:w="100"/>
            </w:tcMar>
          </w:tcPr>
          <w:p>
            <w:r>
              <w:rPr>
                <w:b w:val="false"/>
                <w:bCs w:val="false"/>
                <w:color w:val="000000"/>
                <w:sz w:val="20"/>
                <w:szCs w:val="20"/>
              </w:rPr>
              <w:t xml:space="preserve">241</w:t>
            </w:r>
          </w:p>
        </w:tc>
        <w:tc>
          <w:tcPr>
            <w:tcW w:type="dxa" w:w="750"/>
            <w:tcMar>
              <w:top w:type="dxa" w:w="80"/>
              <w:left w:type="dxa" w:w="100"/>
              <w:bottom w:type="dxa" w:w="80"/>
              <w:right w:type="dxa" w:w="100"/>
            </w:tcMar>
          </w:tcPr>
          <w:p>
            <w:r>
              <w:rPr>
                <w:b w:val="false"/>
                <w:bCs w:val="false"/>
                <w:color w:val="000000"/>
                <w:sz w:val="20"/>
                <w:szCs w:val="20"/>
              </w:rPr>
              <w:t xml:space="preserve">42</w:t>
            </w:r>
          </w:p>
        </w:tc>
        <w:tc>
          <w:tcPr>
            <w:tcW w:type="dxa" w:w="750"/>
            <w:tcMar>
              <w:top w:type="dxa" w:w="80"/>
              <w:left w:type="dxa" w:w="100"/>
              <w:bottom w:type="dxa" w:w="80"/>
              <w:right w:type="dxa" w:w="100"/>
            </w:tcMar>
          </w:tcPr>
          <w:p>
            <w:r>
              <w:rPr>
                <w:b w:val="false"/>
                <w:bCs w:val="false"/>
                <w:color w:val="000000"/>
                <w:sz w:val="20"/>
                <w:szCs w:val="20"/>
              </w:rPr>
              <w:t xml:space="preserve">44</w:t>
            </w:r>
          </w:p>
        </w:tc>
        <w:tc>
          <w:tcPr>
            <w:tcW w:type="dxa" w:w="650"/>
            <w:tcMar>
              <w:top w:type="dxa" w:w="80"/>
              <w:left w:type="dxa" w:w="100"/>
              <w:bottom w:type="dxa" w:w="80"/>
              <w:right w:type="dxa" w:w="100"/>
            </w:tcMar>
          </w:tcPr>
          <w:p>
            <w:r>
              <w:rPr>
                <w:b w:val="false"/>
                <w:bCs w:val="false"/>
                <w:color w:val="000000"/>
                <w:sz w:val="20"/>
                <w:szCs w:val="20"/>
              </w:rPr>
              <w:t xml:space="preserve">40</w:t>
            </w:r>
          </w:p>
        </w:tc>
        <w:tc>
          <w:tcPr>
            <w:tcW w:type="dxa" w:w="750"/>
            <w:tcMar>
              <w:top w:type="dxa" w:w="80"/>
              <w:left w:type="dxa" w:w="100"/>
              <w:bottom w:type="dxa" w:w="80"/>
              <w:right w:type="dxa" w:w="100"/>
            </w:tcMar>
          </w:tcPr>
          <w:p>
            <w:r>
              <w:rPr>
                <w:b w:val="false"/>
                <w:bCs w:val="false"/>
                <w:color w:val="000000"/>
                <w:sz w:val="20"/>
                <w:szCs w:val="20"/>
              </w:rPr>
              <w:t xml:space="preserve">18</w:t>
            </w:r>
          </w:p>
        </w:tc>
        <w:tc>
          <w:tcPr>
            <w:tcW w:type="dxa" w:w="800"/>
            <w:tcMar>
              <w:top w:type="dxa" w:w="80"/>
              <w:left w:type="dxa" w:w="100"/>
              <w:bottom w:type="dxa" w:w="80"/>
              <w:right w:type="dxa" w:w="100"/>
            </w:tcMar>
          </w:tcPr>
          <w:p>
            <w:r>
              <w:rPr>
                <w:b w:val="false"/>
                <w:bCs w:val="false"/>
                <w:color w:val="000000"/>
                <w:sz w:val="20"/>
                <w:szCs w:val="20"/>
              </w:rPr>
              <w:t xml:space="preserve">36</w:t>
            </w:r>
          </w:p>
        </w:tc>
        <w:tc>
          <w:tcPr>
            <w:tcW w:type="dxa" w:w="800"/>
            <w:tcMar>
              <w:top w:type="dxa" w:w="80"/>
              <w:left w:type="dxa" w:w="100"/>
              <w:bottom w:type="dxa" w:w="80"/>
              <w:right w:type="dxa" w:w="100"/>
            </w:tcMar>
          </w:tcPr>
          <w:p>
            <w:r>
              <w:rPr>
                <w:b w:val="false"/>
                <w:bCs w:val="false"/>
                <w:color w:val="000000"/>
                <w:sz w:val="20"/>
                <w:szCs w:val="20"/>
              </w:rPr>
              <w:t xml:space="preserve">107</w:t>
            </w:r>
          </w:p>
        </w:tc>
      </w:tr>
    </w:tbl>
    <w:p>
      <w:pPr>
        <w:spacing w:after="140"/>
      </w:pPr>
      <w:r>
        <w:t xml:space="preserve"/>
      </w:r>
    </w:p>
    <w:p>
      <w:pPr>
        <w:spacing w:after="60" w:before="12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000250"/>
                    </a:xfrm>
                    <a:prstGeom prst="rect">
                      <a:avLst/>
                    </a:prstGeom>
                  </pic:spPr>
                </pic:pic>
              </a:graphicData>
            </a:graphic>
          </wp:inline>
        </w:drawing>
      </w:r>
    </w:p>
    <w:p>
      <w:pPr>
        <w:spacing w:after="200"/>
        <w:jc w:val="center"/>
      </w:pPr>
      <w:r>
        <w:rPr>
          <w:i/>
          <w:iCs/>
          <w:color w:val="595959"/>
          <w:sz w:val="18"/>
          <w:szCs w:val="18"/>
        </w:rPr>
        <w:t xml:space="preserve">Images per class — Normal is about 22 times bigger than Hypertension.</w:t>
      </w:r>
    </w:p>
    <w:p>
      <w:pPr>
        <w:pStyle w:val="Heading3"/>
        <w:spacing w:after="100" w:before="180"/>
      </w:pPr>
      <w:r>
        <w:t xml:space="preserve">Models</w:t>
      </w:r>
    </w:p>
    <w:p>
      <w:pPr>
        <w:pStyle w:val="ListParagraph"/>
        <w:numPr>
          <w:ilvl w:val="0"/>
          <w:numId w:val="2"/>
        </w:numPr>
        <w:spacing w:after="60"/>
      </w:pPr>
      <w:r>
        <w:t xml:space="preserve">Clinical only (age + sex): majority-class baseline, Logistic Regression and Random Forest (both class-balanced).</w:t>
      </w:r>
    </w:p>
    <w:p>
      <w:pPr>
        <w:pStyle w:val="ListParagraph"/>
        <w:numPr>
          <w:ilvl w:val="0"/>
          <w:numId w:val="2"/>
        </w:numPr>
        <w:spacing w:after="60"/>
      </w:pPr>
      <w:r>
        <w:t xml:space="preserve">Image only: MobileNetV2, ImageNet pre-trained, blocks 0–13 frozen, blocks 14–18 fine-tuned, new 8-way head (1,691,592 trainable parameters). Class-weighted cross-entropy for the imbalance; flip/rotation/colour-jitter augmentation; AdamW (1e-4 backbone, 1e-3 head); best checkpoint chosen by validation macro-F1 with early stopping (stopped after 12 epochs, best at epoch 7: 48.6% validation macro-F1). The test set was used once, at the end.</w:t>
      </w:r>
    </w:p>
    <w:p>
      <w:pPr>
        <w:pStyle w:val="Heading3"/>
        <w:spacing w:after="100" w:before="180"/>
      </w:pPr>
      <w:r>
        <w:t xml:space="preserve">Real results — 960 held-out test images (504 patients)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300"/>
        <w:gridCol w:w="1200"/>
        <w:gridCol w:w="1100"/>
        <w:gridCol w:w="1100"/>
      </w:tblGrid>
      <w:tr>
        <w:trPr>
          <w:cantSplit/>
          <w:tblHeader/>
        </w:trPr>
        <w:tc>
          <w:tcPr>
            <w:tcW w:type="dxa" w:w="3500"/>
            <w:shd w:fill="1F3B5C" w:val="clear"/>
            <w:tcMar>
              <w:top w:type="dxa" w:w="80"/>
              <w:left w:type="dxa" w:w="100"/>
              <w:bottom w:type="dxa" w:w="80"/>
              <w:right w:type="dxa" w:w="100"/>
            </w:tcMar>
          </w:tcPr>
          <w:p>
            <w:r>
              <w:rPr>
                <w:b/>
                <w:bCs/>
                <w:color w:val="FFFFFF"/>
                <w:sz w:val="20"/>
                <w:szCs w:val="20"/>
              </w:rPr>
              <w:t xml:space="preserve">Model</w:t>
            </w:r>
          </w:p>
        </w:tc>
        <w:tc>
          <w:tcPr>
            <w:tcW w:type="dxa" w:w="1100"/>
            <w:shd w:fill="1F3B5C" w:val="clear"/>
            <w:tcMar>
              <w:top w:type="dxa" w:w="80"/>
              <w:left w:type="dxa" w:w="100"/>
              <w:bottom w:type="dxa" w:w="80"/>
              <w:right w:type="dxa" w:w="100"/>
            </w:tcMar>
          </w:tcPr>
          <w:p>
            <w:r>
              <w:rPr>
                <w:b/>
                <w:bCs/>
                <w:color w:val="FFFFFF"/>
                <w:sz w:val="20"/>
                <w:szCs w:val="20"/>
              </w:rPr>
              <w:t xml:space="preserve">Accuracy</w:t>
            </w:r>
          </w:p>
        </w:tc>
        <w:tc>
          <w:tcPr>
            <w:tcW w:type="dxa" w:w="1300"/>
            <w:shd w:fill="1F3B5C" w:val="clear"/>
            <w:tcMar>
              <w:top w:type="dxa" w:w="80"/>
              <w:left w:type="dxa" w:w="100"/>
              <w:bottom w:type="dxa" w:w="80"/>
              <w:right w:type="dxa" w:w="100"/>
            </w:tcMar>
          </w:tcPr>
          <w:p>
            <w:r>
              <w:rPr>
                <w:b/>
                <w:bCs/>
                <w:color w:val="FFFFFF"/>
                <w:sz w:val="20"/>
                <w:szCs w:val="20"/>
              </w:rPr>
              <w:t xml:space="preserve">Macro precision</w:t>
            </w:r>
          </w:p>
        </w:tc>
        <w:tc>
          <w:tcPr>
            <w:tcW w:type="dxa" w:w="1200"/>
            <w:shd w:fill="1F3B5C" w:val="clear"/>
            <w:tcMar>
              <w:top w:type="dxa" w:w="80"/>
              <w:left w:type="dxa" w:w="100"/>
              <w:bottom w:type="dxa" w:w="80"/>
              <w:right w:type="dxa" w:w="100"/>
            </w:tcMar>
          </w:tcPr>
          <w:p>
            <w:r>
              <w:rPr>
                <w:b/>
                <w:bCs/>
                <w:color w:val="FFFFFF"/>
                <w:sz w:val="20"/>
                <w:szCs w:val="20"/>
              </w:rPr>
              <w:t xml:space="preserve">Macro recall</w:t>
            </w:r>
          </w:p>
        </w:tc>
        <w:tc>
          <w:tcPr>
            <w:tcW w:type="dxa" w:w="1100"/>
            <w:shd w:fill="1F3B5C" w:val="clear"/>
            <w:tcMar>
              <w:top w:type="dxa" w:w="80"/>
              <w:left w:type="dxa" w:w="100"/>
              <w:bottom w:type="dxa" w:w="80"/>
              <w:right w:type="dxa" w:w="100"/>
            </w:tcMar>
          </w:tcPr>
          <w:p>
            <w:r>
              <w:rPr>
                <w:b/>
                <w:bCs/>
                <w:color w:val="FFFFFF"/>
                <w:sz w:val="20"/>
                <w:szCs w:val="20"/>
              </w:rPr>
              <w:t xml:space="preserve">Macro-F1</w:t>
            </w:r>
          </w:p>
        </w:tc>
        <w:tc>
          <w:tcPr>
            <w:tcW w:type="dxa" w:w="1100"/>
            <w:shd w:fill="1F3B5C" w:val="clear"/>
            <w:tcMar>
              <w:top w:type="dxa" w:w="80"/>
              <w:left w:type="dxa" w:w="100"/>
              <w:bottom w:type="dxa" w:w="80"/>
              <w:right w:type="dxa" w:w="100"/>
            </w:tcMar>
          </w:tcPr>
          <w:p>
            <w:r>
              <w:rPr>
                <w:b/>
                <w:bCs/>
                <w:color w:val="FFFFFF"/>
                <w:sz w:val="20"/>
                <w:szCs w:val="20"/>
              </w:rPr>
              <w:t xml:space="preserve">Weighted-F1</w:t>
            </w:r>
          </w:p>
        </w:tc>
      </w:tr>
      <w:tr>
        <w:trPr>
          <w:cantSplit/>
        </w:trPr>
        <w:tc>
          <w:tcPr>
            <w:tcW w:type="dxa" w:w="3500"/>
            <w:tcMar>
              <w:top w:type="dxa" w:w="80"/>
              <w:left w:type="dxa" w:w="100"/>
              <w:bottom w:type="dxa" w:w="80"/>
              <w:right w:type="dxa" w:w="100"/>
            </w:tcMar>
          </w:tcPr>
          <w:p>
            <w:r>
              <w:rPr>
                <w:b w:val="false"/>
                <w:bCs w:val="false"/>
                <w:color w:val="000000"/>
                <w:sz w:val="20"/>
                <w:szCs w:val="20"/>
              </w:rPr>
              <w:t xml:space="preserve">Majority-class baseline (always "Normal")</w:t>
            </w:r>
          </w:p>
        </w:tc>
        <w:tc>
          <w:tcPr>
            <w:tcW w:type="dxa" w:w="1100"/>
            <w:tcMar>
              <w:top w:type="dxa" w:w="80"/>
              <w:left w:type="dxa" w:w="100"/>
              <w:bottom w:type="dxa" w:w="80"/>
              <w:right w:type="dxa" w:w="100"/>
            </w:tcMar>
          </w:tcPr>
          <w:p>
            <w:r>
              <w:rPr>
                <w:b w:val="false"/>
                <w:bCs w:val="false"/>
                <w:color w:val="000000"/>
                <w:sz w:val="20"/>
                <w:szCs w:val="20"/>
              </w:rPr>
              <w:t xml:space="preserve">45.0%</w:t>
            </w:r>
          </w:p>
        </w:tc>
        <w:tc>
          <w:tcPr>
            <w:tcW w:type="dxa" w:w="1300"/>
            <w:tcMar>
              <w:top w:type="dxa" w:w="80"/>
              <w:left w:type="dxa" w:w="100"/>
              <w:bottom w:type="dxa" w:w="80"/>
              <w:right w:type="dxa" w:w="100"/>
            </w:tcMar>
          </w:tcPr>
          <w:p>
            <w:r>
              <w:rPr>
                <w:b w:val="false"/>
                <w:bCs w:val="false"/>
                <w:color w:val="000000"/>
                <w:sz w:val="20"/>
                <w:szCs w:val="20"/>
              </w:rPr>
              <w:t xml:space="preserve">5.6%</w:t>
            </w:r>
          </w:p>
        </w:tc>
        <w:tc>
          <w:tcPr>
            <w:tcW w:type="dxa" w:w="1200"/>
            <w:tcMar>
              <w:top w:type="dxa" w:w="80"/>
              <w:left w:type="dxa" w:w="100"/>
              <w:bottom w:type="dxa" w:w="80"/>
              <w:right w:type="dxa" w:w="100"/>
            </w:tcMar>
          </w:tcPr>
          <w:p>
            <w:r>
              <w:rPr>
                <w:b w:val="false"/>
                <w:bCs w:val="false"/>
                <w:color w:val="000000"/>
                <w:sz w:val="20"/>
                <w:szCs w:val="20"/>
              </w:rPr>
              <w:t xml:space="preserve">12.5%</w:t>
            </w:r>
          </w:p>
        </w:tc>
        <w:tc>
          <w:tcPr>
            <w:tcW w:type="dxa" w:w="1100"/>
            <w:tcMar>
              <w:top w:type="dxa" w:w="80"/>
              <w:left w:type="dxa" w:w="100"/>
              <w:bottom w:type="dxa" w:w="80"/>
              <w:right w:type="dxa" w:w="100"/>
            </w:tcMar>
          </w:tcPr>
          <w:p>
            <w:r>
              <w:rPr>
                <w:b w:val="false"/>
                <w:bCs w:val="false"/>
                <w:color w:val="000000"/>
                <w:sz w:val="20"/>
                <w:szCs w:val="20"/>
              </w:rPr>
              <w:t xml:space="preserve">7.8%</w:t>
            </w:r>
          </w:p>
        </w:tc>
        <w:tc>
          <w:tcPr>
            <w:tcW w:type="dxa" w:w="1100"/>
            <w:tcMar>
              <w:top w:type="dxa" w:w="80"/>
              <w:left w:type="dxa" w:w="100"/>
              <w:bottom w:type="dxa" w:w="80"/>
              <w:right w:type="dxa" w:w="100"/>
            </w:tcMar>
          </w:tcPr>
          <w:p>
            <w:r>
              <w:rPr>
                <w:b w:val="false"/>
                <w:bCs w:val="false"/>
                <w:color w:val="000000"/>
                <w:sz w:val="20"/>
                <w:szCs w:val="20"/>
              </w:rPr>
              <w:t xml:space="preserve">27.9%</w:t>
            </w:r>
          </w:p>
        </w:tc>
      </w:tr>
      <w:tr>
        <w:trPr>
          <w:cantSplit/>
        </w:trPr>
        <w:tc>
          <w:tcPr>
            <w:tcW w:type="dxa" w:w="3500"/>
            <w:shd w:fill="F2F5F9" w:val="clear"/>
            <w:tcMar>
              <w:top w:type="dxa" w:w="80"/>
              <w:left w:type="dxa" w:w="100"/>
              <w:bottom w:type="dxa" w:w="80"/>
              <w:right w:type="dxa" w:w="100"/>
            </w:tcMar>
          </w:tcPr>
          <w:p>
            <w:r>
              <w:rPr>
                <w:b w:val="false"/>
                <w:bCs w:val="false"/>
                <w:color w:val="000000"/>
                <w:sz w:val="20"/>
                <w:szCs w:val="20"/>
              </w:rPr>
              <w:t xml:space="preserve">Clinical — Logistic Regression</w:t>
            </w:r>
          </w:p>
        </w:tc>
        <w:tc>
          <w:tcPr>
            <w:tcW w:type="dxa" w:w="1100"/>
            <w:shd w:fill="F2F5F9" w:val="clear"/>
            <w:tcMar>
              <w:top w:type="dxa" w:w="80"/>
              <w:left w:type="dxa" w:w="100"/>
              <w:bottom w:type="dxa" w:w="80"/>
              <w:right w:type="dxa" w:w="100"/>
            </w:tcMar>
          </w:tcPr>
          <w:p>
            <w:r>
              <w:rPr>
                <w:b w:val="false"/>
                <w:bCs w:val="false"/>
                <w:color w:val="000000"/>
                <w:sz w:val="20"/>
                <w:szCs w:val="20"/>
              </w:rPr>
              <w:t xml:space="preserve">7.8%</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9.2%</w:t>
            </w:r>
          </w:p>
        </w:tc>
        <w:tc>
          <w:tcPr>
            <w:tcW w:type="dxa" w:w="1200"/>
            <w:shd w:fill="F2F5F9" w:val="clear"/>
            <w:tcMar>
              <w:top w:type="dxa" w:w="80"/>
              <w:left w:type="dxa" w:w="100"/>
              <w:bottom w:type="dxa" w:w="80"/>
              <w:right w:type="dxa" w:w="100"/>
            </w:tcMar>
          </w:tcPr>
          <w:p>
            <w:r>
              <w:rPr>
                <w:b w:val="false"/>
                <w:bCs w:val="false"/>
                <w:color w:val="000000"/>
                <w:sz w:val="20"/>
                <w:szCs w:val="20"/>
              </w:rPr>
              <w:t xml:space="preserve">20.5%</w:t>
            </w:r>
          </w:p>
        </w:tc>
        <w:tc>
          <w:tcPr>
            <w:tcW w:type="dxa" w:w="1100"/>
            <w:shd w:fill="F2F5F9" w:val="clear"/>
            <w:tcMar>
              <w:top w:type="dxa" w:w="80"/>
              <w:left w:type="dxa" w:w="100"/>
              <w:bottom w:type="dxa" w:w="80"/>
              <w:right w:type="dxa" w:w="100"/>
            </w:tcMar>
          </w:tcPr>
          <w:p>
            <w:r>
              <w:rPr>
                <w:b w:val="false"/>
                <w:bCs w:val="false"/>
                <w:color w:val="000000"/>
                <w:sz w:val="20"/>
                <w:szCs w:val="20"/>
              </w:rPr>
              <w:t xml:space="preserve">7.2%</w:t>
            </w:r>
          </w:p>
        </w:tc>
        <w:tc>
          <w:tcPr>
            <w:tcW w:type="dxa" w:w="1100"/>
            <w:shd w:fill="F2F5F9" w:val="clear"/>
            <w:tcMar>
              <w:top w:type="dxa" w:w="80"/>
              <w:left w:type="dxa" w:w="100"/>
              <w:bottom w:type="dxa" w:w="80"/>
              <w:right w:type="dxa" w:w="100"/>
            </w:tcMar>
          </w:tcPr>
          <w:p>
            <w:r>
              <w:rPr>
                <w:b w:val="false"/>
                <w:bCs w:val="false"/>
                <w:color w:val="000000"/>
                <w:sz w:val="20"/>
                <w:szCs w:val="20"/>
              </w:rPr>
              <w:t xml:space="preserve">5.9%</w:t>
            </w:r>
          </w:p>
        </w:tc>
      </w:tr>
      <w:tr>
        <w:trPr>
          <w:cantSplit/>
        </w:trPr>
        <w:tc>
          <w:tcPr>
            <w:tcW w:type="dxa" w:w="3500"/>
            <w:tcMar>
              <w:top w:type="dxa" w:w="80"/>
              <w:left w:type="dxa" w:w="100"/>
              <w:bottom w:type="dxa" w:w="80"/>
              <w:right w:type="dxa" w:w="100"/>
            </w:tcMar>
          </w:tcPr>
          <w:p>
            <w:r>
              <w:rPr>
                <w:b w:val="false"/>
                <w:bCs w:val="false"/>
                <w:color w:val="000000"/>
                <w:sz w:val="20"/>
                <w:szCs w:val="20"/>
              </w:rPr>
              <w:t xml:space="preserve">Clinical — Random Forest</w:t>
            </w:r>
          </w:p>
        </w:tc>
        <w:tc>
          <w:tcPr>
            <w:tcW w:type="dxa" w:w="1100"/>
            <w:tcMar>
              <w:top w:type="dxa" w:w="80"/>
              <w:left w:type="dxa" w:w="100"/>
              <w:bottom w:type="dxa" w:w="80"/>
              <w:right w:type="dxa" w:w="100"/>
            </w:tcMar>
          </w:tcPr>
          <w:p>
            <w:r>
              <w:rPr>
                <w:b w:val="false"/>
                <w:bCs w:val="false"/>
                <w:color w:val="000000"/>
                <w:sz w:val="20"/>
                <w:szCs w:val="20"/>
              </w:rPr>
              <w:t xml:space="preserve">10.3%</w:t>
            </w:r>
          </w:p>
        </w:tc>
        <w:tc>
          <w:tcPr>
            <w:tcW w:type="dxa" w:w="1300"/>
            <w:tcMar>
              <w:top w:type="dxa" w:w="80"/>
              <w:left w:type="dxa" w:w="100"/>
              <w:bottom w:type="dxa" w:w="80"/>
              <w:right w:type="dxa" w:w="100"/>
            </w:tcMar>
          </w:tcPr>
          <w:p>
            <w:r>
              <w:rPr>
                <w:b w:val="false"/>
                <w:bCs w:val="false"/>
                <w:color w:val="000000"/>
                <w:sz w:val="20"/>
                <w:szCs w:val="20"/>
              </w:rPr>
              <w:t xml:space="preserve">16.8%</w:t>
            </w:r>
          </w:p>
        </w:tc>
        <w:tc>
          <w:tcPr>
            <w:tcW w:type="dxa" w:w="1200"/>
            <w:tcMar>
              <w:top w:type="dxa" w:w="80"/>
              <w:left w:type="dxa" w:w="100"/>
              <w:bottom w:type="dxa" w:w="80"/>
              <w:right w:type="dxa" w:w="100"/>
            </w:tcMar>
          </w:tcPr>
          <w:p>
            <w:r>
              <w:rPr>
                <w:b w:val="false"/>
                <w:bCs w:val="false"/>
                <w:color w:val="000000"/>
                <w:sz w:val="20"/>
                <w:szCs w:val="20"/>
              </w:rPr>
              <w:t xml:space="preserve">19.0%</w:t>
            </w:r>
          </w:p>
        </w:tc>
        <w:tc>
          <w:tcPr>
            <w:tcW w:type="dxa" w:w="1100"/>
            <w:tcMar>
              <w:top w:type="dxa" w:w="80"/>
              <w:left w:type="dxa" w:w="100"/>
              <w:bottom w:type="dxa" w:w="80"/>
              <w:right w:type="dxa" w:w="100"/>
            </w:tcMar>
          </w:tcPr>
          <w:p>
            <w:r>
              <w:rPr>
                <w:b w:val="false"/>
                <w:bCs w:val="false"/>
                <w:color w:val="000000"/>
                <w:sz w:val="20"/>
                <w:szCs w:val="20"/>
              </w:rPr>
              <w:t xml:space="preserve">10.6%</w:t>
            </w:r>
          </w:p>
        </w:tc>
        <w:tc>
          <w:tcPr>
            <w:tcW w:type="dxa" w:w="1100"/>
            <w:tcMar>
              <w:top w:type="dxa" w:w="80"/>
              <w:left w:type="dxa" w:w="100"/>
              <w:bottom w:type="dxa" w:w="80"/>
              <w:right w:type="dxa" w:w="100"/>
            </w:tcMar>
          </w:tcPr>
          <w:p>
            <w:r>
              <w:rPr>
                <w:b w:val="false"/>
                <w:bCs w:val="false"/>
                <w:color w:val="000000"/>
                <w:sz w:val="20"/>
                <w:szCs w:val="20"/>
              </w:rPr>
              <w:t xml:space="preserve">11.3%</w:t>
            </w:r>
          </w:p>
        </w:tc>
      </w:tr>
      <w:tr>
        <w:trPr>
          <w:cantSplit/>
        </w:trPr>
        <w:tc>
          <w:tcPr>
            <w:tcW w:type="dxa" w:w="3500"/>
            <w:shd w:fill="F2F5F9" w:val="clear"/>
            <w:tcMar>
              <w:top w:type="dxa" w:w="80"/>
              <w:left w:type="dxa" w:w="100"/>
              <w:bottom w:type="dxa" w:w="80"/>
              <w:right w:type="dxa" w:w="100"/>
            </w:tcMar>
          </w:tcPr>
          <w:p>
            <w:r>
              <w:rPr>
                <w:b w:val="false"/>
                <w:bCs w:val="false"/>
                <w:color w:val="000000"/>
                <w:sz w:val="20"/>
                <w:szCs w:val="20"/>
              </w:rPr>
              <w:t xml:space="preserve">Image — MobileNetV2 (fine-tuned)</w:t>
            </w:r>
          </w:p>
        </w:tc>
        <w:tc>
          <w:tcPr>
            <w:tcW w:type="dxa" w:w="1100"/>
            <w:shd w:fill="F2F5F9" w:val="clear"/>
            <w:tcMar>
              <w:top w:type="dxa" w:w="80"/>
              <w:left w:type="dxa" w:w="100"/>
              <w:bottom w:type="dxa" w:w="80"/>
              <w:right w:type="dxa" w:w="100"/>
            </w:tcMar>
          </w:tcPr>
          <w:p>
            <w:r>
              <w:rPr>
                <w:b w:val="false"/>
                <w:bCs w:val="false"/>
                <w:color w:val="000000"/>
                <w:sz w:val="20"/>
                <w:szCs w:val="20"/>
              </w:rPr>
              <w:t xml:space="preserve">49.8%</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45.4%</w:t>
            </w:r>
          </w:p>
        </w:tc>
        <w:tc>
          <w:tcPr>
            <w:tcW w:type="dxa" w:w="1200"/>
            <w:shd w:fill="F2F5F9" w:val="clear"/>
            <w:tcMar>
              <w:top w:type="dxa" w:w="80"/>
              <w:left w:type="dxa" w:w="100"/>
              <w:bottom w:type="dxa" w:w="80"/>
              <w:right w:type="dxa" w:w="100"/>
            </w:tcMar>
          </w:tcPr>
          <w:p>
            <w:r>
              <w:rPr>
                <w:b w:val="false"/>
                <w:bCs w:val="false"/>
                <w:color w:val="000000"/>
                <w:sz w:val="20"/>
                <w:szCs w:val="20"/>
              </w:rPr>
              <w:t xml:space="preserve">55.3%</w:t>
            </w:r>
          </w:p>
        </w:tc>
        <w:tc>
          <w:tcPr>
            <w:tcW w:type="dxa" w:w="1100"/>
            <w:shd w:fill="F2F5F9" w:val="clear"/>
            <w:tcMar>
              <w:top w:type="dxa" w:w="80"/>
              <w:left w:type="dxa" w:w="100"/>
              <w:bottom w:type="dxa" w:w="80"/>
              <w:right w:type="dxa" w:w="100"/>
            </w:tcMar>
          </w:tcPr>
          <w:p>
            <w:r>
              <w:rPr>
                <w:b w:val="false"/>
                <w:bCs w:val="false"/>
                <w:color w:val="000000"/>
                <w:sz w:val="20"/>
                <w:szCs w:val="20"/>
              </w:rPr>
              <w:t xml:space="preserve">48.1%</w:t>
            </w:r>
          </w:p>
        </w:tc>
        <w:tc>
          <w:tcPr>
            <w:tcW w:type="dxa" w:w="1100"/>
            <w:shd w:fill="F2F5F9" w:val="clear"/>
            <w:tcMar>
              <w:top w:type="dxa" w:w="80"/>
              <w:left w:type="dxa" w:w="100"/>
              <w:bottom w:type="dxa" w:w="80"/>
              <w:right w:type="dxa" w:w="100"/>
            </w:tcMar>
          </w:tcPr>
          <w:p>
            <w:r>
              <w:rPr>
                <w:b w:val="false"/>
                <w:bCs w:val="false"/>
                <w:color w:val="000000"/>
                <w:sz w:val="20"/>
                <w:szCs w:val="20"/>
              </w:rPr>
              <w:t xml:space="preserve">50.9%</w:t>
            </w:r>
          </w:p>
        </w:tc>
      </w:tr>
    </w:tbl>
    <w:p>
      <w:pPr>
        <w:spacing w:after="140"/>
      </w:pPr>
      <w:r>
        <w:t xml:space="preserve"/>
      </w:r>
    </w:p>
    <w:p>
      <w:pPr>
        <w:pStyle w:val="Heading3"/>
        <w:spacing w:after="100" w:before="180"/>
      </w:pPr>
      <w:r>
        <w:t xml:space="preserve">Image model — per class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300"/>
        <w:gridCol w:w="1300"/>
        <w:gridCol w:w="1300"/>
      </w:tblGrid>
      <w:tr>
        <w:trPr>
          <w:cantSplit/>
          <w:tblHeader/>
        </w:trPr>
        <w:tc>
          <w:tcPr>
            <w:tcW w:type="dxa" w:w="2300"/>
            <w:shd w:fill="1F3B5C" w:val="clear"/>
            <w:tcMar>
              <w:top w:type="dxa" w:w="80"/>
              <w:left w:type="dxa" w:w="100"/>
              <w:bottom w:type="dxa" w:w="80"/>
              <w:right w:type="dxa" w:w="100"/>
            </w:tcMar>
          </w:tcPr>
          <w:p>
            <w:r>
              <w:rPr>
                <w:b/>
                <w:bCs/>
                <w:color w:val="FFFFFF"/>
                <w:sz w:val="20"/>
                <w:szCs w:val="20"/>
              </w:rPr>
              <w:t xml:space="preserve">Class</w:t>
            </w:r>
          </w:p>
        </w:tc>
        <w:tc>
          <w:tcPr>
            <w:tcW w:type="dxa" w:w="1400"/>
            <w:shd w:fill="1F3B5C" w:val="clear"/>
            <w:tcMar>
              <w:top w:type="dxa" w:w="80"/>
              <w:left w:type="dxa" w:w="100"/>
              <w:bottom w:type="dxa" w:w="80"/>
              <w:right w:type="dxa" w:w="100"/>
            </w:tcMar>
          </w:tcPr>
          <w:p>
            <w:r>
              <w:rPr>
                <w:b/>
                <w:bCs/>
                <w:color w:val="FFFFFF"/>
                <w:sz w:val="20"/>
                <w:szCs w:val="20"/>
              </w:rPr>
              <w:t xml:space="preserve">Train images</w:t>
            </w:r>
          </w:p>
        </w:tc>
        <w:tc>
          <w:tcPr>
            <w:tcW w:type="dxa" w:w="1400"/>
            <w:shd w:fill="1F3B5C" w:val="clear"/>
            <w:tcMar>
              <w:top w:type="dxa" w:w="80"/>
              <w:left w:type="dxa" w:w="100"/>
              <w:bottom w:type="dxa" w:w="80"/>
              <w:right w:type="dxa" w:w="100"/>
            </w:tcMar>
          </w:tcPr>
          <w:p>
            <w:r>
              <w:rPr>
                <w:b/>
                <w:bCs/>
                <w:color w:val="FFFFFF"/>
                <w:sz w:val="20"/>
                <w:szCs w:val="20"/>
              </w:rPr>
              <w:t xml:space="preserve">Test images</w:t>
            </w:r>
          </w:p>
        </w:tc>
        <w:tc>
          <w:tcPr>
            <w:tcW w:type="dxa" w:w="1300"/>
            <w:shd w:fill="1F3B5C" w:val="clear"/>
            <w:tcMar>
              <w:top w:type="dxa" w:w="80"/>
              <w:left w:type="dxa" w:w="100"/>
              <w:bottom w:type="dxa" w:w="80"/>
              <w:right w:type="dxa" w:w="100"/>
            </w:tcMar>
          </w:tcPr>
          <w:p>
            <w:r>
              <w:rPr>
                <w:b/>
                <w:bCs/>
                <w:color w:val="FFFFFF"/>
                <w:sz w:val="20"/>
                <w:szCs w:val="20"/>
              </w:rPr>
              <w:t xml:space="preserve">Recall</w:t>
            </w:r>
          </w:p>
        </w:tc>
        <w:tc>
          <w:tcPr>
            <w:tcW w:type="dxa" w:w="1300"/>
            <w:shd w:fill="1F3B5C" w:val="clear"/>
            <w:tcMar>
              <w:top w:type="dxa" w:w="80"/>
              <w:left w:type="dxa" w:w="100"/>
              <w:bottom w:type="dxa" w:w="80"/>
              <w:right w:type="dxa" w:w="100"/>
            </w:tcMar>
          </w:tcPr>
          <w:p>
            <w:r>
              <w:rPr>
                <w:b/>
                <w:bCs/>
                <w:color w:val="FFFFFF"/>
                <w:sz w:val="20"/>
                <w:szCs w:val="20"/>
              </w:rPr>
              <w:t xml:space="preserve">Precision</w:t>
            </w:r>
          </w:p>
        </w:tc>
        <w:tc>
          <w:tcPr>
            <w:tcW w:type="dxa" w:w="1300"/>
            <w:shd w:fill="1F3B5C" w:val="clear"/>
            <w:tcMar>
              <w:top w:type="dxa" w:w="80"/>
              <w:left w:type="dxa" w:w="100"/>
              <w:bottom w:type="dxa" w:w="80"/>
              <w:right w:type="dxa" w:w="100"/>
            </w:tcMar>
          </w:tcPr>
          <w:p>
            <w:r>
              <w:rPr>
                <w:b/>
                <w:bCs/>
                <w:color w:val="FFFFFF"/>
                <w:sz w:val="20"/>
                <w:szCs w:val="20"/>
              </w:rPr>
              <w:t xml:space="preserve">F1</w:t>
            </w:r>
          </w:p>
        </w:tc>
      </w:tr>
      <w:tr>
        <w:trPr>
          <w:cantSplit/>
        </w:trPr>
        <w:tc>
          <w:tcPr>
            <w:tcW w:type="dxa" w:w="2300"/>
            <w:tcMar>
              <w:top w:type="dxa" w:w="80"/>
              <w:left w:type="dxa" w:w="100"/>
              <w:bottom w:type="dxa" w:w="80"/>
              <w:right w:type="dxa" w:w="100"/>
            </w:tcMar>
          </w:tcPr>
          <w:p>
            <w:r>
              <w:rPr>
                <w:b w:val="false"/>
                <w:bCs w:val="false"/>
                <w:color w:val="000000"/>
                <w:sz w:val="20"/>
                <w:szCs w:val="20"/>
              </w:rPr>
              <w:t xml:space="preserve">Myopia</w:t>
            </w:r>
          </w:p>
        </w:tc>
        <w:tc>
          <w:tcPr>
            <w:tcW w:type="dxa" w:w="1400"/>
            <w:tcMar>
              <w:top w:type="dxa" w:w="80"/>
              <w:left w:type="dxa" w:w="100"/>
              <w:bottom w:type="dxa" w:w="80"/>
              <w:right w:type="dxa" w:w="100"/>
            </w:tcMar>
          </w:tcPr>
          <w:p>
            <w:r>
              <w:rPr>
                <w:b w:val="false"/>
                <w:bCs w:val="false"/>
                <w:color w:val="000000"/>
                <w:sz w:val="20"/>
                <w:szCs w:val="20"/>
              </w:rPr>
              <w:t xml:space="preserve">162</w:t>
            </w:r>
          </w:p>
        </w:tc>
        <w:tc>
          <w:tcPr>
            <w:tcW w:type="dxa" w:w="1400"/>
            <w:tcMar>
              <w:top w:type="dxa" w:w="80"/>
              <w:left w:type="dxa" w:w="100"/>
              <w:bottom w:type="dxa" w:w="80"/>
              <w:right w:type="dxa" w:w="100"/>
            </w:tcMar>
          </w:tcPr>
          <w:p>
            <w:r>
              <w:rPr>
                <w:b w:val="false"/>
                <w:bCs w:val="false"/>
                <w:color w:val="000000"/>
                <w:sz w:val="20"/>
                <w:szCs w:val="20"/>
              </w:rPr>
              <w:t xml:space="preserve">36</w:t>
            </w:r>
          </w:p>
        </w:tc>
        <w:tc>
          <w:tcPr>
            <w:tcW w:type="dxa" w:w="1300"/>
            <w:tcMar>
              <w:top w:type="dxa" w:w="80"/>
              <w:left w:type="dxa" w:w="100"/>
              <w:bottom w:type="dxa" w:w="80"/>
              <w:right w:type="dxa" w:w="100"/>
            </w:tcMar>
          </w:tcPr>
          <w:p>
            <w:r>
              <w:rPr>
                <w:b w:val="false"/>
                <w:bCs w:val="false"/>
                <w:color w:val="000000"/>
                <w:sz w:val="20"/>
                <w:szCs w:val="20"/>
              </w:rPr>
              <w:t xml:space="preserve">88.9%</w:t>
            </w:r>
          </w:p>
        </w:tc>
        <w:tc>
          <w:tcPr>
            <w:tcW w:type="dxa" w:w="1300"/>
            <w:tcMar>
              <w:top w:type="dxa" w:w="80"/>
              <w:left w:type="dxa" w:w="100"/>
              <w:bottom w:type="dxa" w:w="80"/>
              <w:right w:type="dxa" w:w="100"/>
            </w:tcMar>
          </w:tcPr>
          <w:p>
            <w:r>
              <w:rPr>
                <w:b w:val="false"/>
                <w:bCs w:val="false"/>
                <w:color w:val="000000"/>
                <w:sz w:val="20"/>
                <w:szCs w:val="20"/>
              </w:rPr>
              <w:t xml:space="preserve">86.5%</w:t>
            </w:r>
          </w:p>
        </w:tc>
        <w:tc>
          <w:tcPr>
            <w:tcW w:type="dxa" w:w="1300"/>
            <w:tcMar>
              <w:top w:type="dxa" w:w="80"/>
              <w:left w:type="dxa" w:w="100"/>
              <w:bottom w:type="dxa" w:w="80"/>
              <w:right w:type="dxa" w:w="100"/>
            </w:tcMar>
          </w:tcPr>
          <w:p>
            <w:r>
              <w:rPr>
                <w:b w:val="false"/>
                <w:bCs w:val="false"/>
                <w:color w:val="000000"/>
                <w:sz w:val="20"/>
                <w:szCs w:val="20"/>
              </w:rPr>
              <w:t xml:space="preserve">87.7%</w:t>
            </w:r>
          </w:p>
        </w:tc>
      </w:tr>
      <w:tr>
        <w:trPr>
          <w:cantSplit/>
        </w:trPr>
        <w:tc>
          <w:tcPr>
            <w:tcW w:type="dxa" w:w="2300"/>
            <w:shd w:fill="F2F5F9" w:val="clear"/>
            <w:tcMar>
              <w:top w:type="dxa" w:w="80"/>
              <w:left w:type="dxa" w:w="100"/>
              <w:bottom w:type="dxa" w:w="80"/>
              <w:right w:type="dxa" w:w="100"/>
            </w:tcMar>
          </w:tcPr>
          <w:p>
            <w:r>
              <w:rPr>
                <w:b w:val="false"/>
                <w:bCs w:val="false"/>
                <w:color w:val="000000"/>
                <w:sz w:val="20"/>
                <w:szCs w:val="20"/>
              </w:rPr>
              <w:t xml:space="preserve">Cataract</w:t>
            </w:r>
          </w:p>
        </w:tc>
        <w:tc>
          <w:tcPr>
            <w:tcW w:type="dxa" w:w="1400"/>
            <w:shd w:fill="F2F5F9" w:val="clear"/>
            <w:tcMar>
              <w:top w:type="dxa" w:w="80"/>
              <w:left w:type="dxa" w:w="100"/>
              <w:bottom w:type="dxa" w:w="80"/>
              <w:right w:type="dxa" w:w="100"/>
            </w:tcMar>
          </w:tcPr>
          <w:p>
            <w:r>
              <w:rPr>
                <w:b w:val="false"/>
                <w:bCs w:val="false"/>
                <w:color w:val="000000"/>
                <w:sz w:val="20"/>
                <w:szCs w:val="20"/>
              </w:rPr>
              <w:t xml:space="preserve">204</w:t>
            </w:r>
          </w:p>
        </w:tc>
        <w:tc>
          <w:tcPr>
            <w:tcW w:type="dxa" w:w="1400"/>
            <w:shd w:fill="F2F5F9" w:val="clear"/>
            <w:tcMar>
              <w:top w:type="dxa" w:w="80"/>
              <w:left w:type="dxa" w:w="100"/>
              <w:bottom w:type="dxa" w:w="80"/>
              <w:right w:type="dxa" w:w="100"/>
            </w:tcMar>
          </w:tcPr>
          <w:p>
            <w:r>
              <w:rPr>
                <w:b w:val="false"/>
                <w:bCs w:val="false"/>
                <w:color w:val="000000"/>
                <w:sz w:val="20"/>
                <w:szCs w:val="20"/>
              </w:rPr>
              <w:t xml:space="preserve">44</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81.8%</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61.0%</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69.9%</w:t>
            </w:r>
          </w:p>
        </w:tc>
      </w:tr>
      <w:tr>
        <w:trPr>
          <w:cantSplit/>
        </w:trPr>
        <w:tc>
          <w:tcPr>
            <w:tcW w:type="dxa" w:w="2300"/>
            <w:tcMar>
              <w:top w:type="dxa" w:w="80"/>
              <w:left w:type="dxa" w:w="100"/>
              <w:bottom w:type="dxa" w:w="80"/>
              <w:right w:type="dxa" w:w="100"/>
            </w:tcMar>
          </w:tcPr>
          <w:p>
            <w:r>
              <w:rPr>
                <w:b w:val="false"/>
                <w:bCs w:val="false"/>
                <w:color w:val="000000"/>
                <w:sz w:val="20"/>
                <w:szCs w:val="20"/>
              </w:rPr>
              <w:t xml:space="preserve">Normal</w:t>
            </w:r>
          </w:p>
        </w:tc>
        <w:tc>
          <w:tcPr>
            <w:tcW w:type="dxa" w:w="1400"/>
            <w:tcMar>
              <w:top w:type="dxa" w:w="80"/>
              <w:left w:type="dxa" w:w="100"/>
              <w:bottom w:type="dxa" w:w="80"/>
              <w:right w:type="dxa" w:w="100"/>
            </w:tcMar>
          </w:tcPr>
          <w:p>
            <w:r>
              <w:rPr>
                <w:b w:val="false"/>
                <w:bCs w:val="false"/>
                <w:color w:val="000000"/>
                <w:sz w:val="20"/>
                <w:szCs w:val="20"/>
              </w:rPr>
              <w:t xml:space="preserve">2,009</w:t>
            </w:r>
          </w:p>
        </w:tc>
        <w:tc>
          <w:tcPr>
            <w:tcW w:type="dxa" w:w="1400"/>
            <w:tcMar>
              <w:top w:type="dxa" w:w="80"/>
              <w:left w:type="dxa" w:w="100"/>
              <w:bottom w:type="dxa" w:w="80"/>
              <w:right w:type="dxa" w:w="100"/>
            </w:tcMar>
          </w:tcPr>
          <w:p>
            <w:r>
              <w:rPr>
                <w:b w:val="false"/>
                <w:bCs w:val="false"/>
                <w:color w:val="000000"/>
                <w:sz w:val="20"/>
                <w:szCs w:val="20"/>
              </w:rPr>
              <w:t xml:space="preserve">432</w:t>
            </w:r>
          </w:p>
        </w:tc>
        <w:tc>
          <w:tcPr>
            <w:tcW w:type="dxa" w:w="1300"/>
            <w:tcMar>
              <w:top w:type="dxa" w:w="80"/>
              <w:left w:type="dxa" w:w="100"/>
              <w:bottom w:type="dxa" w:w="80"/>
              <w:right w:type="dxa" w:w="100"/>
            </w:tcMar>
          </w:tcPr>
          <w:p>
            <w:r>
              <w:rPr>
                <w:b w:val="false"/>
                <w:bCs w:val="false"/>
                <w:color w:val="000000"/>
                <w:sz w:val="20"/>
                <w:szCs w:val="20"/>
              </w:rPr>
              <w:t xml:space="preserve">53.2%</w:t>
            </w:r>
          </w:p>
        </w:tc>
        <w:tc>
          <w:tcPr>
            <w:tcW w:type="dxa" w:w="1300"/>
            <w:tcMar>
              <w:top w:type="dxa" w:w="80"/>
              <w:left w:type="dxa" w:w="100"/>
              <w:bottom w:type="dxa" w:w="80"/>
              <w:right w:type="dxa" w:w="100"/>
            </w:tcMar>
          </w:tcPr>
          <w:p>
            <w:r>
              <w:rPr>
                <w:b w:val="false"/>
                <w:bCs w:val="false"/>
                <w:color w:val="000000"/>
                <w:sz w:val="20"/>
                <w:szCs w:val="20"/>
              </w:rPr>
              <w:t xml:space="preserve">65.5%</w:t>
            </w:r>
          </w:p>
        </w:tc>
        <w:tc>
          <w:tcPr>
            <w:tcW w:type="dxa" w:w="1300"/>
            <w:tcMar>
              <w:top w:type="dxa" w:w="80"/>
              <w:left w:type="dxa" w:w="100"/>
              <w:bottom w:type="dxa" w:w="80"/>
              <w:right w:type="dxa" w:w="100"/>
            </w:tcMar>
          </w:tcPr>
          <w:p>
            <w:r>
              <w:rPr>
                <w:b w:val="false"/>
                <w:bCs w:val="false"/>
                <w:color w:val="000000"/>
                <w:sz w:val="20"/>
                <w:szCs w:val="20"/>
              </w:rPr>
              <w:t xml:space="preserve">58.7%</w:t>
            </w:r>
          </w:p>
        </w:tc>
      </w:tr>
      <w:tr>
        <w:trPr>
          <w:cantSplit/>
        </w:trPr>
        <w:tc>
          <w:tcPr>
            <w:tcW w:type="dxa" w:w="2300"/>
            <w:shd w:fill="F2F5F9" w:val="clear"/>
            <w:tcMar>
              <w:top w:type="dxa" w:w="80"/>
              <w:left w:type="dxa" w:w="100"/>
              <w:bottom w:type="dxa" w:w="80"/>
              <w:right w:type="dxa" w:w="100"/>
            </w:tcMar>
          </w:tcPr>
          <w:p>
            <w:r>
              <w:rPr>
                <w:b w:val="false"/>
                <w:bCs w:val="false"/>
                <w:color w:val="000000"/>
                <w:sz w:val="20"/>
                <w:szCs w:val="20"/>
              </w:rPr>
              <w:t xml:space="preserve">AMD</w:t>
            </w:r>
          </w:p>
        </w:tc>
        <w:tc>
          <w:tcPr>
            <w:tcW w:type="dxa" w:w="1400"/>
            <w:shd w:fill="F2F5F9" w:val="clear"/>
            <w:tcMar>
              <w:top w:type="dxa" w:w="80"/>
              <w:left w:type="dxa" w:w="100"/>
              <w:bottom w:type="dxa" w:w="80"/>
              <w:right w:type="dxa" w:w="100"/>
            </w:tcMar>
          </w:tcPr>
          <w:p>
            <w:r>
              <w:rPr>
                <w:b w:val="false"/>
                <w:bCs w:val="false"/>
                <w:color w:val="000000"/>
                <w:sz w:val="20"/>
                <w:szCs w:val="20"/>
              </w:rPr>
              <w:t xml:space="preserve">186</w:t>
            </w:r>
          </w:p>
        </w:tc>
        <w:tc>
          <w:tcPr>
            <w:tcW w:type="dxa" w:w="1400"/>
            <w:shd w:fill="F2F5F9" w:val="clear"/>
            <w:tcMar>
              <w:top w:type="dxa" w:w="80"/>
              <w:left w:type="dxa" w:w="100"/>
              <w:bottom w:type="dxa" w:w="80"/>
              <w:right w:type="dxa" w:w="100"/>
            </w:tcMar>
          </w:tcPr>
          <w:p>
            <w:r>
              <w:rPr>
                <w:b w:val="false"/>
                <w:bCs w:val="false"/>
                <w:color w:val="000000"/>
                <w:sz w:val="20"/>
                <w:szCs w:val="20"/>
              </w:rPr>
              <w:t xml:space="preserve">40</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70.0%</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33.3%</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45.2%</w:t>
            </w:r>
          </w:p>
        </w:tc>
      </w:tr>
      <w:tr>
        <w:trPr>
          <w:cantSplit/>
        </w:trPr>
        <w:tc>
          <w:tcPr>
            <w:tcW w:type="dxa" w:w="2300"/>
            <w:tcMar>
              <w:top w:type="dxa" w:w="80"/>
              <w:left w:type="dxa" w:w="100"/>
              <w:bottom w:type="dxa" w:w="80"/>
              <w:right w:type="dxa" w:w="100"/>
            </w:tcMar>
          </w:tcPr>
          <w:p>
            <w:r>
              <w:rPr>
                <w:b w:val="false"/>
                <w:bCs w:val="false"/>
                <w:color w:val="000000"/>
                <w:sz w:val="20"/>
                <w:szCs w:val="20"/>
              </w:rPr>
              <w:t xml:space="preserve">Diabetes</w:t>
            </w:r>
          </w:p>
        </w:tc>
        <w:tc>
          <w:tcPr>
            <w:tcW w:type="dxa" w:w="1400"/>
            <w:tcMar>
              <w:top w:type="dxa" w:w="80"/>
              <w:left w:type="dxa" w:w="100"/>
              <w:bottom w:type="dxa" w:w="80"/>
              <w:right w:type="dxa" w:w="100"/>
            </w:tcMar>
          </w:tcPr>
          <w:p>
            <w:r>
              <w:rPr>
                <w:b w:val="false"/>
                <w:bCs w:val="false"/>
                <w:color w:val="000000"/>
                <w:sz w:val="20"/>
                <w:szCs w:val="20"/>
              </w:rPr>
              <w:t xml:space="preserve">1,125</w:t>
            </w:r>
          </w:p>
        </w:tc>
        <w:tc>
          <w:tcPr>
            <w:tcW w:type="dxa" w:w="1400"/>
            <w:tcMar>
              <w:top w:type="dxa" w:w="80"/>
              <w:left w:type="dxa" w:w="100"/>
              <w:bottom w:type="dxa" w:w="80"/>
              <w:right w:type="dxa" w:w="100"/>
            </w:tcMar>
          </w:tcPr>
          <w:p>
            <w:r>
              <w:rPr>
                <w:b w:val="false"/>
                <w:bCs w:val="false"/>
                <w:color w:val="000000"/>
                <w:sz w:val="20"/>
                <w:szCs w:val="20"/>
              </w:rPr>
              <w:t xml:space="preserve">241</w:t>
            </w:r>
          </w:p>
        </w:tc>
        <w:tc>
          <w:tcPr>
            <w:tcW w:type="dxa" w:w="1300"/>
            <w:tcMar>
              <w:top w:type="dxa" w:w="80"/>
              <w:left w:type="dxa" w:w="100"/>
              <w:bottom w:type="dxa" w:w="80"/>
              <w:right w:type="dxa" w:w="100"/>
            </w:tcMar>
          </w:tcPr>
          <w:p>
            <w:r>
              <w:rPr>
                <w:b w:val="false"/>
                <w:bCs w:val="false"/>
                <w:color w:val="000000"/>
                <w:sz w:val="20"/>
                <w:szCs w:val="20"/>
              </w:rPr>
              <w:t xml:space="preserve">37.8%</w:t>
            </w:r>
          </w:p>
        </w:tc>
        <w:tc>
          <w:tcPr>
            <w:tcW w:type="dxa" w:w="1300"/>
            <w:tcMar>
              <w:top w:type="dxa" w:w="80"/>
              <w:left w:type="dxa" w:w="100"/>
              <w:bottom w:type="dxa" w:w="80"/>
              <w:right w:type="dxa" w:w="100"/>
            </w:tcMar>
          </w:tcPr>
          <w:p>
            <w:r>
              <w:rPr>
                <w:b w:val="false"/>
                <w:bCs w:val="false"/>
                <w:color w:val="000000"/>
                <w:sz w:val="20"/>
                <w:szCs w:val="20"/>
              </w:rPr>
              <w:t xml:space="preserve">51.4%</w:t>
            </w:r>
          </w:p>
        </w:tc>
        <w:tc>
          <w:tcPr>
            <w:tcW w:type="dxa" w:w="1300"/>
            <w:tcMar>
              <w:top w:type="dxa" w:w="80"/>
              <w:left w:type="dxa" w:w="100"/>
              <w:bottom w:type="dxa" w:w="80"/>
              <w:right w:type="dxa" w:w="100"/>
            </w:tcMar>
          </w:tcPr>
          <w:p>
            <w:r>
              <w:rPr>
                <w:b w:val="false"/>
                <w:bCs w:val="false"/>
                <w:color w:val="000000"/>
                <w:sz w:val="20"/>
                <w:szCs w:val="20"/>
              </w:rPr>
              <w:t xml:space="preserve">43.5%</w:t>
            </w:r>
          </w:p>
        </w:tc>
      </w:tr>
      <w:tr>
        <w:trPr>
          <w:cantSplit/>
        </w:trPr>
        <w:tc>
          <w:tcPr>
            <w:tcW w:type="dxa" w:w="2300"/>
            <w:shd w:fill="F2F5F9" w:val="clear"/>
            <w:tcMar>
              <w:top w:type="dxa" w:w="80"/>
              <w:left w:type="dxa" w:w="100"/>
              <w:bottom w:type="dxa" w:w="80"/>
              <w:right w:type="dxa" w:w="100"/>
            </w:tcMar>
          </w:tcPr>
          <w:p>
            <w:r>
              <w:rPr>
                <w:b w:val="false"/>
                <w:bCs w:val="false"/>
                <w:color w:val="000000"/>
                <w:sz w:val="20"/>
                <w:szCs w:val="20"/>
              </w:rPr>
              <w:t xml:space="preserve">Others</w:t>
            </w:r>
          </w:p>
        </w:tc>
        <w:tc>
          <w:tcPr>
            <w:tcW w:type="dxa" w:w="1400"/>
            <w:shd w:fill="F2F5F9" w:val="clear"/>
            <w:tcMar>
              <w:top w:type="dxa" w:w="80"/>
              <w:left w:type="dxa" w:w="100"/>
              <w:bottom w:type="dxa" w:w="80"/>
              <w:right w:type="dxa" w:w="100"/>
            </w:tcMar>
          </w:tcPr>
          <w:p>
            <w:r>
              <w:rPr>
                <w:b w:val="false"/>
                <w:bCs w:val="false"/>
                <w:color w:val="000000"/>
                <w:sz w:val="20"/>
                <w:szCs w:val="20"/>
              </w:rPr>
              <w:t xml:space="preserve">496</w:t>
            </w:r>
          </w:p>
        </w:tc>
        <w:tc>
          <w:tcPr>
            <w:tcW w:type="dxa" w:w="1400"/>
            <w:shd w:fill="F2F5F9" w:val="clear"/>
            <w:tcMar>
              <w:top w:type="dxa" w:w="80"/>
              <w:left w:type="dxa" w:w="100"/>
              <w:bottom w:type="dxa" w:w="80"/>
              <w:right w:type="dxa" w:w="100"/>
            </w:tcMar>
          </w:tcPr>
          <w:p>
            <w:r>
              <w:rPr>
                <w:b w:val="false"/>
                <w:bCs w:val="false"/>
                <w:color w:val="000000"/>
                <w:sz w:val="20"/>
                <w:szCs w:val="20"/>
              </w:rPr>
              <w:t xml:space="preserve">107</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36.4%</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29.3%</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32.5%</w:t>
            </w:r>
          </w:p>
        </w:tc>
      </w:tr>
      <w:tr>
        <w:trPr>
          <w:cantSplit/>
        </w:trPr>
        <w:tc>
          <w:tcPr>
            <w:tcW w:type="dxa" w:w="2300"/>
            <w:tcMar>
              <w:top w:type="dxa" w:w="80"/>
              <w:left w:type="dxa" w:w="100"/>
              <w:bottom w:type="dxa" w:w="80"/>
              <w:right w:type="dxa" w:w="100"/>
            </w:tcMar>
          </w:tcPr>
          <w:p>
            <w:r>
              <w:rPr>
                <w:b w:val="false"/>
                <w:bCs w:val="false"/>
                <w:color w:val="000000"/>
                <w:sz w:val="20"/>
                <w:szCs w:val="20"/>
              </w:rPr>
              <w:t xml:space="preserve">Glaucoma</w:t>
            </w:r>
          </w:p>
        </w:tc>
        <w:tc>
          <w:tcPr>
            <w:tcW w:type="dxa" w:w="1400"/>
            <w:tcMar>
              <w:top w:type="dxa" w:w="80"/>
              <w:left w:type="dxa" w:w="100"/>
              <w:bottom w:type="dxa" w:w="80"/>
              <w:right w:type="dxa" w:w="100"/>
            </w:tcMar>
          </w:tcPr>
          <w:p>
            <w:r>
              <w:rPr>
                <w:b w:val="false"/>
                <w:bCs w:val="false"/>
                <w:color w:val="000000"/>
                <w:sz w:val="20"/>
                <w:szCs w:val="20"/>
              </w:rPr>
              <w:t xml:space="preserve">200</w:t>
            </w:r>
          </w:p>
        </w:tc>
        <w:tc>
          <w:tcPr>
            <w:tcW w:type="dxa" w:w="1400"/>
            <w:tcMar>
              <w:top w:type="dxa" w:w="80"/>
              <w:left w:type="dxa" w:w="100"/>
              <w:bottom w:type="dxa" w:w="80"/>
              <w:right w:type="dxa" w:w="100"/>
            </w:tcMar>
          </w:tcPr>
          <w:p>
            <w:r>
              <w:rPr>
                <w:b w:val="false"/>
                <w:bCs w:val="false"/>
                <w:color w:val="000000"/>
                <w:sz w:val="20"/>
                <w:szCs w:val="20"/>
              </w:rPr>
              <w:t xml:space="preserve">42</w:t>
            </w:r>
          </w:p>
        </w:tc>
        <w:tc>
          <w:tcPr>
            <w:tcW w:type="dxa" w:w="1300"/>
            <w:tcMar>
              <w:top w:type="dxa" w:w="80"/>
              <w:left w:type="dxa" w:w="100"/>
              <w:bottom w:type="dxa" w:w="80"/>
              <w:right w:type="dxa" w:w="100"/>
            </w:tcMar>
          </w:tcPr>
          <w:p>
            <w:r>
              <w:rPr>
                <w:b w:val="false"/>
                <w:bCs w:val="false"/>
                <w:color w:val="000000"/>
                <w:sz w:val="20"/>
                <w:szCs w:val="20"/>
              </w:rPr>
              <w:t xml:space="preserve">35.7%</w:t>
            </w:r>
          </w:p>
        </w:tc>
        <w:tc>
          <w:tcPr>
            <w:tcW w:type="dxa" w:w="1300"/>
            <w:tcMar>
              <w:top w:type="dxa" w:w="80"/>
              <w:left w:type="dxa" w:w="100"/>
              <w:bottom w:type="dxa" w:w="80"/>
              <w:right w:type="dxa" w:w="100"/>
            </w:tcMar>
          </w:tcPr>
          <w:p>
            <w:r>
              <w:rPr>
                <w:b w:val="false"/>
                <w:bCs w:val="false"/>
                <w:color w:val="000000"/>
                <w:sz w:val="20"/>
                <w:szCs w:val="20"/>
              </w:rPr>
              <w:t xml:space="preserve">22.7%</w:t>
            </w:r>
          </w:p>
        </w:tc>
        <w:tc>
          <w:tcPr>
            <w:tcW w:type="dxa" w:w="1300"/>
            <w:tcMar>
              <w:top w:type="dxa" w:w="80"/>
              <w:left w:type="dxa" w:w="100"/>
              <w:bottom w:type="dxa" w:w="80"/>
              <w:right w:type="dxa" w:w="100"/>
            </w:tcMar>
          </w:tcPr>
          <w:p>
            <w:r>
              <w:rPr>
                <w:b w:val="false"/>
                <w:bCs w:val="false"/>
                <w:color w:val="000000"/>
                <w:sz w:val="20"/>
                <w:szCs w:val="20"/>
              </w:rPr>
              <w:t xml:space="preserve">27.8%</w:t>
            </w:r>
          </w:p>
        </w:tc>
      </w:tr>
      <w:tr>
        <w:trPr>
          <w:cantSplit/>
        </w:trPr>
        <w:tc>
          <w:tcPr>
            <w:tcW w:type="dxa" w:w="2300"/>
            <w:shd w:fill="F2F5F9" w:val="clear"/>
            <w:tcMar>
              <w:top w:type="dxa" w:w="80"/>
              <w:left w:type="dxa" w:w="100"/>
              <w:bottom w:type="dxa" w:w="80"/>
              <w:right w:type="dxa" w:w="100"/>
            </w:tcMar>
          </w:tcPr>
          <w:p>
            <w:r>
              <w:rPr>
                <w:b w:val="false"/>
                <w:bCs w:val="false"/>
                <w:color w:val="000000"/>
                <w:sz w:val="20"/>
                <w:szCs w:val="20"/>
              </w:rPr>
              <w:t xml:space="preserve">Hypertension</w:t>
            </w:r>
          </w:p>
        </w:tc>
        <w:tc>
          <w:tcPr>
            <w:tcW w:type="dxa" w:w="1400"/>
            <w:shd w:fill="F2F5F9" w:val="clear"/>
            <w:tcMar>
              <w:top w:type="dxa" w:w="80"/>
              <w:left w:type="dxa" w:w="100"/>
              <w:bottom w:type="dxa" w:w="80"/>
              <w:right w:type="dxa" w:w="100"/>
            </w:tcMar>
          </w:tcPr>
          <w:p>
            <w:r>
              <w:rPr>
                <w:b w:val="false"/>
                <w:bCs w:val="false"/>
                <w:color w:val="000000"/>
                <w:sz w:val="20"/>
                <w:szCs w:val="20"/>
              </w:rPr>
              <w:t xml:space="preserve">90</w:t>
            </w:r>
          </w:p>
        </w:tc>
        <w:tc>
          <w:tcPr>
            <w:tcW w:type="dxa" w:w="1400"/>
            <w:shd w:fill="F2F5F9" w:val="clear"/>
            <w:tcMar>
              <w:top w:type="dxa" w:w="80"/>
              <w:left w:type="dxa" w:w="100"/>
              <w:bottom w:type="dxa" w:w="80"/>
              <w:right w:type="dxa" w:w="100"/>
            </w:tcMar>
          </w:tcPr>
          <w:p>
            <w:r>
              <w:rPr>
                <w:b w:val="false"/>
                <w:bCs w:val="false"/>
                <w:color w:val="000000"/>
                <w:sz w:val="20"/>
                <w:szCs w:val="20"/>
              </w:rPr>
              <w:t xml:space="preserve">18</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38.9%</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13.2%</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19.7%</w:t>
            </w:r>
          </w:p>
        </w:tc>
      </w:tr>
    </w:tbl>
    <w:p>
      <w:pPr>
        <w:spacing w:after="140"/>
      </w:pPr>
      <w:r>
        <w:t xml:space="preserve"/>
      </w:r>
    </w:p>
    <w:p>
      <w:pPr>
        <w:spacing w:after="60" w:before="120"/>
        <w:jc w:val="center"/>
      </w:pPr>
      <w:r>
        <w:drawing>
          <wp:inline distT="0" distB="0" distL="0" distR="0">
            <wp:extent cx="4953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733550"/>
                    </a:xfrm>
                    <a:prstGeom prst="rect">
                      <a:avLst/>
                    </a:prstGeom>
                  </pic:spPr>
                </pic:pic>
              </a:graphicData>
            </a:graphic>
          </wp:inline>
        </w:drawing>
      </w:r>
    </w:p>
    <w:p>
      <w:pPr>
        <w:spacing w:after="200"/>
        <w:jc w:val="center"/>
      </w:pPr>
      <w:r>
        <w:rPr>
          <w:i/>
          <w:iCs/>
          <w:color w:val="595959"/>
          <w:sz w:val="18"/>
          <w:szCs w:val="18"/>
        </w:rPr>
        <w:t xml:space="preserve">Training loss falls steadily while validation macro-F1 levels off around 48% after epoch 7 — early stopping kept the epoch-7 checkpoint.</w:t>
      </w:r>
    </w:p>
    <w:p>
      <w:pPr>
        <w:spacing w:after="60" w:before="120"/>
        <w:jc w:val="center"/>
      </w:pPr>
      <w:r>
        <w:drawing>
          <wp:inline distT="0" distB="0" distL="0" distR="0">
            <wp:extent cx="3810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3305175"/>
                    </a:xfrm>
                    <a:prstGeom prst="rect">
                      <a:avLst/>
                    </a:prstGeom>
                  </pic:spPr>
                </pic:pic>
              </a:graphicData>
            </a:graphic>
          </wp:inline>
        </w:drawing>
      </w:r>
    </w:p>
    <w:p>
      <w:pPr>
        <w:spacing w:after="200"/>
        <w:jc w:val="center"/>
      </w:pPr>
      <w:r>
        <w:rPr>
          <w:i/>
          <w:iCs/>
          <w:color w:val="595959"/>
          <w:sz w:val="18"/>
          <w:szCs w:val="18"/>
        </w:rPr>
        <w:t xml:space="preserve">Image model — test confusion matrix (numbers = images, colour = share of each true class).</w:t>
      </w:r>
    </w:p>
    <w:p>
      <w:pPr>
        <w:pBdr>
          <w:left w:val="single" w:color="4C72B0" w:sz="18" w:space="8"/>
        </w:pBdr>
        <w:shd w:fill="EAF0F8" w:val="clear"/>
        <w:spacing w:after="160" w:before="80"/>
      </w:pPr>
      <w:r>
        <w:rPr>
          <w:i/>
          <w:iCs/>
          <w:sz w:val="21"/>
          <w:szCs w:val="21"/>
        </w:rPr>
        <w:t xml:space="preserve">Honest reading: age and sex alone cannot tell 8 eye diseases apart — the best clinical model (Random Forest, 10.6% macro-F1) is barely above the 7.8% majority-class baseline, and its accuracy is lower than the baseline because the class-balanced models stop predicting "Normal" for everyone. The image model is about 6 times better on macro-F1 (48.1%). It is strong for diseases with clear visual signs — Myopia (87.7% F1) and Cataract (69.9%) — and weak for Hypertension (19.7%), Glaucoma (27.8%) and the mixed "Others" group (32.5%). Diabetes is often confused with Normal (72 of 241 Diabetes images predicted Normal). The weakest classes are also among the smallest (Hypertension has only 90 training images), so more labelled data — such as the hospital dataset the guide is requesting — is the most promising fix, rather than a larger network.</w:t>
      </w:r>
    </w:p>
    <w:p>
      <w:pPr>
        <w:pBdr>
          <w:left w:val="single" w:color="4C72B0" w:sz="18" w:space="8"/>
        </w:pBdr>
        <w:shd w:fill="EAF0F8" w:val="clear"/>
        <w:spacing w:after="160" w:before="80"/>
      </w:pPr>
      <w:r>
        <w:rPr>
          <w:i/>
          <w:iCs/>
          <w:sz w:val="21"/>
          <w:szCs w:val="21"/>
        </w:rPr>
        <w:t xml:space="preserve">Run note: this notebook was executed on a CPU-only machine (about 3 minutes per epoch), using 224×224 resized copies of preprocessed_images/ (the notebook resizes to 224×224 anyway) and ImageNet MobileNetV2 weights converted into the torchvision layout, because the torchvision download server was blocked there. Data, split and code are otherwise identical. Re-running it on the local RTX 4060 uses torchvision's standard ImageNet weights, so numbers will be close but not identical.</w:t>
      </w:r>
    </w:p>
    <w:p>
      <w:pPr>
        <w:pStyle w:val="Heading3"/>
        <w:spacing w:after="100" w:before="180"/>
      </w:pPr>
      <w:r>
        <w:t xml:space="preserve">Model checkpoint and generated files</w:t>
      </w:r>
    </w:p>
    <w:p>
      <w:pPr>
        <w:spacing w:after="140"/>
      </w:pPr>
      <w:r>
        <w:t xml:space="preserve">Code/models/stage9_multiclass_mobilenetv2.pt — trained 8-class model. Data/stage9_multiclass_split.csv — the patient-level split (every image with its split). Data/stage9_multiclass_comparison.csv and Data/stage9_cnn_per_class.csv — the tables above, written by the notebook. Data/stage9_multiclass_config.json — classes, checkpoint path and test metrics, read by Code/predict_multiclass.py. Code/build_09_multiclass.py — notebook generator script.</w:t>
      </w:r>
    </w:p>
    <w:p>
      <w:pPr>
        <w:pStyle w:val="Heading2"/>
        <w:spacing w:after="120" w:before="240"/>
      </w:pPr>
      <w:r>
        <w:t xml:space="preserve">3.7 Prediction Web App (Streamlit)</w:t>
      </w:r>
    </w:p>
    <w:p>
      <w:pPr>
        <w:spacing w:after="140"/>
      </w:pPr>
      <w:r>
        <w:rPr>
          <w:i/>
          <w:iCs/>
          <w:color w:val="595959"/>
          <w:sz w:val="20"/>
          <w:szCs w:val="20"/>
        </w:rPr>
        <w:t xml:space="preserve">Code/app.py — a simple browser app so the trained models can be tried without the command line. Run from the project root with venv311 active: streamlit run Code/app.py</w:t>
      </w:r>
    </w:p>
    <w:p>
      <w:pPr>
        <w:pStyle w:val="ListParagraph"/>
        <w:numPr>
          <w:ilvl w:val="0"/>
          <w:numId w:val="2"/>
        </w:numPr>
        <w:spacing w:after="60"/>
      </w:pPr>
      <w:r>
        <w:t xml:space="preserve">Myopia check — age + sex + 1–2 fundus images, using the Stage 8 final fusion model (Section 3.5) through Code/predict_myopia.py. Shows Myopia / Non-Myopia, the probability and the decision threshold.</w:t>
      </w:r>
    </w:p>
    <w:p>
      <w:pPr>
        <w:pStyle w:val="ListParagraph"/>
        <w:numPr>
          <w:ilvl w:val="0"/>
          <w:numId w:val="2"/>
        </w:numPr>
        <w:spacing w:after="60"/>
      </w:pPr>
      <w:r>
        <w:t xml:space="preserve">8-disease screen — 1–2 fundus images, using the Stage 9 image model (Section 3.6) through Code/predict_multiclass.py. Shows the most likely class, the probability of all 8 classes, and the model's test F1 for the predicted class so the user can see how reliable that kind of prediction is. Age and sex are not asked for here, because Section 3.6 showed they add almost nothing for this task.</w:t>
      </w:r>
    </w:p>
    <w:p>
      <w:pPr>
        <w:pStyle w:val="ListParagraph"/>
        <w:numPr>
          <w:ilvl w:val="0"/>
          <w:numId w:val="2"/>
        </w:numPr>
        <w:spacing w:after="60"/>
      </w:pPr>
      <w:r>
        <w:t xml:space="preserve">Models are loaded once and cached for the session; either upload box can be used; with two images the probabilities are averaged.</w:t>
      </w:r>
    </w:p>
    <w:p>
      <w:pPr>
        <w:pStyle w:val="ListParagraph"/>
        <w:numPr>
          <w:ilvl w:val="0"/>
          <w:numId w:val="2"/>
        </w:numPr>
        <w:spacing w:after="60"/>
      </w:pPr>
      <w:r>
        <w:t xml:space="preserve">Tested end-to-end: Myopia check on patient 13 (age 60, female) → Myopia, and patient 1 → Non-Myopia; 8-disease screen on held-out test images — 999_right.jpg → Cataract (98.2%), 16_right.jpg → Myopia, 71_right.jpg → AMD, 73_right.jpg → Normal, all matching their true labels. Not every test image is predicted correctly (e.g. 38_right.jpg, truly Normal, is predicted AMD), consistent with the 49.8% test accuracy above.</w:t>
      </w:r>
    </w:p>
    <w:p>
      <w:pPr>
        <w:spacing w:after="60" w:before="120"/>
        <w:jc w:val="center"/>
      </w:pPr>
      <w:r>
        <w:drawing>
          <wp:inline distT="0" distB="0" distL="0" distR="0">
            <wp:extent cx="2857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5076825"/>
                    </a:xfrm>
                    <a:prstGeom prst="rect">
                      <a:avLst/>
                    </a:prstGeom>
                  </pic:spPr>
                </pic:pic>
              </a:graphicData>
            </a:graphic>
          </wp:inline>
        </w:drawing>
      </w:r>
    </w:p>
    <w:p>
      <w:pPr>
        <w:spacing w:after="200"/>
        <w:jc w:val="center"/>
      </w:pPr>
      <w:r>
        <w:rPr>
          <w:i/>
          <w:iCs/>
          <w:color w:val="595959"/>
          <w:sz w:val="18"/>
          <w:szCs w:val="18"/>
        </w:rPr>
        <w:t xml:space="preserve">The 8-disease screen predicting a held-out Cataract image (999_right.jpg).</w:t>
      </w:r>
    </w:p>
    <w:p>
      <w:pPr>
        <w:pStyle w:val="Heading2"/>
        <w:spacing w:after="120" w:before="240"/>
      </w:pPr>
      <w:r>
        <w:t xml:space="preserve">3.8 Improved 8-class Model — EfficientNet-B0 on GPU (Stage 10)</w:t>
      </w:r>
    </w:p>
    <w:p>
      <w:pPr>
        <w:spacing w:after="140"/>
      </w:pPr>
      <w:r>
        <w:rPr>
          <w:i/>
          <w:iCs/>
          <w:color w:val="595959"/>
          <w:sz w:val="20"/>
          <w:szCs w:val="20"/>
        </w:rPr>
        <w:t xml:space="preserve">Code/train_stage10.py (same code as Code/notebooks/10_multiclass_improved.ipynb, generated by Code/build_10_multiclass_improved.py), run from the terminal on the local RTX 4060. Full printed output saved in Data/stage10_training_log.txt.</w:t>
      </w:r>
    </w:p>
    <w:p>
      <w:pPr>
        <w:pStyle w:val="Heading3"/>
        <w:spacing w:after="100" w:before="180"/>
      </w:pPr>
      <w:r>
        <w:t xml:space="preserve">Why this stage</w:t>
      </w:r>
    </w:p>
    <w:p>
      <w:pPr>
        <w:spacing w:after="140"/>
      </w:pPr>
      <w:r>
        <w:t xml:space="preserve">Section 3.6's 8-class model (49.8% accuracy) was a cheap first version: trained on a CPU, only the last 5 MobileNetV2 blocks trained, 224×224 images and short training. Small disease signs (tiny bleeds in diabetic retinopathy, the optic-disc shape in glaucoma) are hard to see at 224×224. This stage changes only the training recipe. The data and the patient-level split are exactly the same (Data/stage9_multiclass_split.csv, 0 patients shared between splits), so the comparison is fair.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300"/>
      </w:tblGrid>
      <w:tr>
        <w:trPr>
          <w:cantSplit/>
          <w:tblHeader/>
        </w:trPr>
        <w:tc>
          <w:tcPr>
            <w:tcW w:type="dxa" w:w="1900"/>
            <w:shd w:fill="1F3B5C" w:val="clear"/>
            <w:tcMar>
              <w:top w:type="dxa" w:w="80"/>
              <w:left w:type="dxa" w:w="100"/>
              <w:bottom w:type="dxa" w:w="80"/>
              <w:right w:type="dxa" w:w="100"/>
            </w:tcMar>
          </w:tcPr>
          <w:p>
            <w:r>
              <w:rPr>
                <w:b/>
                <w:bCs/>
                <w:color w:val="FFFFFF"/>
                <w:sz w:val="20"/>
                <w:szCs w:val="20"/>
              </w:rPr>
              <w:t xml:space="preserve"/>
            </w:r>
          </w:p>
        </w:tc>
        <w:tc>
          <w:tcPr>
            <w:tcW w:type="dxa" w:w="2900"/>
            <w:shd w:fill="1F3B5C" w:val="clear"/>
            <w:tcMar>
              <w:top w:type="dxa" w:w="80"/>
              <w:left w:type="dxa" w:w="100"/>
              <w:bottom w:type="dxa" w:w="80"/>
              <w:right w:type="dxa" w:w="100"/>
            </w:tcMar>
          </w:tcPr>
          <w:p>
            <w:r>
              <w:rPr>
                <w:b/>
                <w:bCs/>
                <w:color w:val="FFFFFF"/>
                <w:sz w:val="20"/>
                <w:szCs w:val="20"/>
              </w:rPr>
              <w:t xml:space="preserve">Stage 9 (Section 3.6)</w:t>
            </w:r>
          </w:p>
        </w:tc>
        <w:tc>
          <w:tcPr>
            <w:tcW w:type="dxa" w:w="4300"/>
            <w:shd w:fill="1F3B5C" w:val="clear"/>
            <w:tcMar>
              <w:top w:type="dxa" w:w="80"/>
              <w:left w:type="dxa" w:w="100"/>
              <w:bottom w:type="dxa" w:w="80"/>
              <w:right w:type="dxa" w:w="100"/>
            </w:tcMar>
          </w:tcPr>
          <w:p>
            <w:r>
              <w:rPr>
                <w:b/>
                <w:bCs/>
                <w:color w:val="FFFFFF"/>
                <w:sz w:val="20"/>
                <w:szCs w:val="20"/>
              </w:rPr>
              <w:t xml:space="preserve">Stage 10 (this section)</w:t>
            </w:r>
          </w:p>
        </w:tc>
      </w:tr>
      <w:tr>
        <w:trPr>
          <w:cantSplit/>
        </w:trPr>
        <w:tc>
          <w:tcPr>
            <w:tcW w:type="dxa" w:w="1900"/>
            <w:tcMar>
              <w:top w:type="dxa" w:w="80"/>
              <w:left w:type="dxa" w:w="100"/>
              <w:bottom w:type="dxa" w:w="80"/>
              <w:right w:type="dxa" w:w="100"/>
            </w:tcMar>
          </w:tcPr>
          <w:p>
            <w:r>
              <w:rPr>
                <w:b w:val="false"/>
                <w:bCs w:val="false"/>
                <w:color w:val="000000"/>
                <w:sz w:val="20"/>
                <w:szCs w:val="20"/>
              </w:rPr>
              <w:t xml:space="preserve">Network</w:t>
            </w:r>
          </w:p>
        </w:tc>
        <w:tc>
          <w:tcPr>
            <w:tcW w:type="dxa" w:w="2900"/>
            <w:tcMar>
              <w:top w:type="dxa" w:w="80"/>
              <w:left w:type="dxa" w:w="100"/>
              <w:bottom w:type="dxa" w:w="80"/>
              <w:right w:type="dxa" w:w="100"/>
            </w:tcMar>
          </w:tcPr>
          <w:p>
            <w:r>
              <w:rPr>
                <w:b w:val="false"/>
                <w:bCs w:val="false"/>
                <w:color w:val="000000"/>
                <w:sz w:val="20"/>
                <w:szCs w:val="20"/>
              </w:rPr>
              <w:t xml:space="preserve">MobileNetV2 (2.2M params)</w:t>
            </w:r>
          </w:p>
        </w:tc>
        <w:tc>
          <w:tcPr>
            <w:tcW w:type="dxa" w:w="4300"/>
            <w:tcMar>
              <w:top w:type="dxa" w:w="80"/>
              <w:left w:type="dxa" w:w="100"/>
              <w:bottom w:type="dxa" w:w="80"/>
              <w:right w:type="dxa" w:w="100"/>
            </w:tcMar>
          </w:tcPr>
          <w:p>
            <w:r>
              <w:rPr>
                <w:b w:val="false"/>
                <w:bCs w:val="false"/>
                <w:color w:val="000000"/>
                <w:sz w:val="20"/>
                <w:szCs w:val="20"/>
              </w:rPr>
              <w:t xml:space="preserve">EfficientNet-B0 (4.0M params), ImageNet pre-trained</w:t>
            </w:r>
          </w:p>
        </w:tc>
      </w:tr>
      <w:tr>
        <w:trPr>
          <w:cantSplit/>
        </w:trPr>
        <w:tc>
          <w:tcPr>
            <w:tcW w:type="dxa" w:w="1900"/>
            <w:shd w:fill="F2F5F9" w:val="clear"/>
            <w:tcMar>
              <w:top w:type="dxa" w:w="80"/>
              <w:left w:type="dxa" w:w="100"/>
              <w:bottom w:type="dxa" w:w="80"/>
              <w:right w:type="dxa" w:w="100"/>
            </w:tcMar>
          </w:tcPr>
          <w:p>
            <w:r>
              <w:rPr>
                <w:b w:val="false"/>
                <w:bCs w:val="false"/>
                <w:color w:val="000000"/>
                <w:sz w:val="20"/>
                <w:szCs w:val="20"/>
              </w:rPr>
              <w:t xml:space="preserve">Layers trained</w:t>
            </w:r>
          </w:p>
        </w:tc>
        <w:tc>
          <w:tcPr>
            <w:tcW w:type="dxa" w:w="2900"/>
            <w:shd w:fill="F2F5F9" w:val="clear"/>
            <w:tcMar>
              <w:top w:type="dxa" w:w="80"/>
              <w:left w:type="dxa" w:w="100"/>
              <w:bottom w:type="dxa" w:w="80"/>
              <w:right w:type="dxa" w:w="100"/>
            </w:tcMar>
          </w:tcPr>
          <w:p>
            <w:r>
              <w:rPr>
                <w:b w:val="false"/>
                <w:bCs w:val="false"/>
                <w:color w:val="000000"/>
                <w:sz w:val="20"/>
                <w:szCs w:val="20"/>
              </w:rPr>
              <w:t xml:space="preserve">Last 5 blocks</w:t>
            </w:r>
          </w:p>
        </w:tc>
        <w:tc>
          <w:tcPr>
            <w:tcW w:type="dxa" w:w="4300"/>
            <w:shd w:fill="F2F5F9" w:val="clear"/>
            <w:tcMar>
              <w:top w:type="dxa" w:w="80"/>
              <w:left w:type="dxa" w:w="100"/>
              <w:bottom w:type="dxa" w:w="80"/>
              <w:right w:type="dxa" w:w="100"/>
            </w:tcMar>
          </w:tcPr>
          <w:p>
            <w:r>
              <w:rPr>
                <w:b w:val="false"/>
                <w:bCs w:val="false"/>
                <w:color w:val="000000"/>
                <w:sz w:val="20"/>
                <w:szCs w:val="20"/>
              </w:rPr>
              <w:t xml:space="preserve">Whole network</w:t>
            </w:r>
          </w:p>
        </w:tc>
      </w:tr>
      <w:tr>
        <w:trPr>
          <w:cantSplit/>
        </w:trPr>
        <w:tc>
          <w:tcPr>
            <w:tcW w:type="dxa" w:w="1900"/>
            <w:tcMar>
              <w:top w:type="dxa" w:w="80"/>
              <w:left w:type="dxa" w:w="100"/>
              <w:bottom w:type="dxa" w:w="80"/>
              <w:right w:type="dxa" w:w="100"/>
            </w:tcMar>
          </w:tcPr>
          <w:p>
            <w:r>
              <w:rPr>
                <w:b w:val="false"/>
                <w:bCs w:val="false"/>
                <w:color w:val="000000"/>
                <w:sz w:val="20"/>
                <w:szCs w:val="20"/>
              </w:rPr>
              <w:t xml:space="preserve">Image size</w:t>
            </w:r>
          </w:p>
        </w:tc>
        <w:tc>
          <w:tcPr>
            <w:tcW w:type="dxa" w:w="2900"/>
            <w:tcMar>
              <w:top w:type="dxa" w:w="80"/>
              <w:left w:type="dxa" w:w="100"/>
              <w:bottom w:type="dxa" w:w="80"/>
              <w:right w:type="dxa" w:w="100"/>
            </w:tcMar>
          </w:tcPr>
          <w:p>
            <w:r>
              <w:rPr>
                <w:b w:val="false"/>
                <w:bCs w:val="false"/>
                <w:color w:val="000000"/>
                <w:sz w:val="20"/>
                <w:szCs w:val="20"/>
              </w:rPr>
              <w:t xml:space="preserve">224×224</w:t>
            </w:r>
          </w:p>
        </w:tc>
        <w:tc>
          <w:tcPr>
            <w:tcW w:type="dxa" w:w="4300"/>
            <w:tcMar>
              <w:top w:type="dxa" w:w="80"/>
              <w:left w:type="dxa" w:w="100"/>
              <w:bottom w:type="dxa" w:w="80"/>
              <w:right w:type="dxa" w:w="100"/>
            </w:tcMar>
          </w:tcPr>
          <w:p>
            <w:r>
              <w:rPr>
                <w:b w:val="false"/>
                <w:bCs w:val="false"/>
                <w:color w:val="000000"/>
                <w:sz w:val="20"/>
                <w:szCs w:val="20"/>
              </w:rPr>
              <w:t xml:space="preserve">448×448</w:t>
            </w:r>
          </w:p>
        </w:tc>
      </w:tr>
      <w:tr>
        <w:trPr>
          <w:cantSplit/>
        </w:trPr>
        <w:tc>
          <w:tcPr>
            <w:tcW w:type="dxa" w:w="1900"/>
            <w:shd w:fill="F2F5F9" w:val="clear"/>
            <w:tcMar>
              <w:top w:type="dxa" w:w="80"/>
              <w:left w:type="dxa" w:w="100"/>
              <w:bottom w:type="dxa" w:w="80"/>
              <w:right w:type="dxa" w:w="100"/>
            </w:tcMar>
          </w:tcPr>
          <w:p>
            <w:r>
              <w:rPr>
                <w:b w:val="false"/>
                <w:bCs w:val="false"/>
                <w:color w:val="000000"/>
                <w:sz w:val="20"/>
                <w:szCs w:val="20"/>
              </w:rPr>
              <w:t xml:space="preserve">Training</w:t>
            </w:r>
          </w:p>
        </w:tc>
        <w:tc>
          <w:tcPr>
            <w:tcW w:type="dxa" w:w="2900"/>
            <w:shd w:fill="F2F5F9" w:val="clear"/>
            <w:tcMar>
              <w:top w:type="dxa" w:w="80"/>
              <w:left w:type="dxa" w:w="100"/>
              <w:bottom w:type="dxa" w:w="80"/>
              <w:right w:type="dxa" w:w="100"/>
            </w:tcMar>
          </w:tcPr>
          <w:p>
            <w:r>
              <w:rPr>
                <w:b w:val="false"/>
                <w:bCs w:val="false"/>
                <w:color w:val="000000"/>
                <w:sz w:val="20"/>
                <w:szCs w:val="20"/>
              </w:rPr>
              <w:t xml:space="preserve">12 epochs, CPU</w:t>
            </w:r>
          </w:p>
        </w:tc>
        <w:tc>
          <w:tcPr>
            <w:tcW w:type="dxa" w:w="4300"/>
            <w:shd w:fill="F2F5F9" w:val="clear"/>
            <w:tcMar>
              <w:top w:type="dxa" w:w="80"/>
              <w:left w:type="dxa" w:w="100"/>
              <w:bottom w:type="dxa" w:w="80"/>
              <w:right w:type="dxa" w:w="100"/>
            </w:tcMar>
          </w:tcPr>
          <w:p>
            <w:r>
              <w:rPr>
                <w:b w:val="false"/>
                <w:bCs w:val="false"/>
                <w:color w:val="000000"/>
                <w:sz w:val="20"/>
                <w:szCs w:val="20"/>
              </w:rPr>
              <w:t xml:space="preserve">25 epochs, 1-epoch warm-up + cosine learning rate, mixed precision, GPU (42.6 min)</w:t>
            </w:r>
          </w:p>
        </w:tc>
      </w:tr>
      <w:tr>
        <w:trPr>
          <w:cantSplit/>
        </w:trPr>
        <w:tc>
          <w:tcPr>
            <w:tcW w:type="dxa" w:w="1900"/>
            <w:tcMar>
              <w:top w:type="dxa" w:w="80"/>
              <w:left w:type="dxa" w:w="100"/>
              <w:bottom w:type="dxa" w:w="80"/>
              <w:right w:type="dxa" w:w="100"/>
            </w:tcMar>
          </w:tcPr>
          <w:p>
            <w:r>
              <w:rPr>
                <w:b w:val="false"/>
                <w:bCs w:val="false"/>
                <w:color w:val="000000"/>
                <w:sz w:val="20"/>
                <w:szCs w:val="20"/>
              </w:rPr>
              <w:t xml:space="preserve">Loss</w:t>
            </w:r>
          </w:p>
        </w:tc>
        <w:tc>
          <w:tcPr>
            <w:tcW w:type="dxa" w:w="2900"/>
            <w:tcMar>
              <w:top w:type="dxa" w:w="80"/>
              <w:left w:type="dxa" w:w="100"/>
              <w:bottom w:type="dxa" w:w="80"/>
              <w:right w:type="dxa" w:w="100"/>
            </w:tcMar>
          </w:tcPr>
          <w:p>
            <w:r>
              <w:rPr>
                <w:b w:val="false"/>
                <w:bCs w:val="false"/>
                <w:color w:val="000000"/>
                <w:sz w:val="20"/>
                <w:szCs w:val="20"/>
              </w:rPr>
              <w:t xml:space="preserve">Class-weighted cross-entropy</w:t>
            </w:r>
          </w:p>
        </w:tc>
        <w:tc>
          <w:tcPr>
            <w:tcW w:type="dxa" w:w="4300"/>
            <w:tcMar>
              <w:top w:type="dxa" w:w="80"/>
              <w:left w:type="dxa" w:w="100"/>
              <w:bottom w:type="dxa" w:w="80"/>
              <w:right w:type="dxa" w:w="100"/>
            </w:tcMar>
          </w:tcPr>
          <w:p>
            <w:r>
              <w:rPr>
                <w:b w:val="false"/>
                <w:bCs w:val="false"/>
                <w:color w:val="000000"/>
                <w:sz w:val="20"/>
                <w:szCs w:val="20"/>
              </w:rPr>
              <w:t xml:space="preserve">Square-root class weights + label smoothing 0.1</w:t>
            </w:r>
          </w:p>
        </w:tc>
      </w:tr>
      <w:tr>
        <w:trPr>
          <w:cantSplit/>
        </w:trPr>
        <w:tc>
          <w:tcPr>
            <w:tcW w:type="dxa" w:w="1900"/>
            <w:shd w:fill="F2F5F9" w:val="clear"/>
            <w:tcMar>
              <w:top w:type="dxa" w:w="80"/>
              <w:left w:type="dxa" w:w="100"/>
              <w:bottom w:type="dxa" w:w="80"/>
              <w:right w:type="dxa" w:w="100"/>
            </w:tcMar>
          </w:tcPr>
          <w:p>
            <w:r>
              <w:rPr>
                <w:b w:val="false"/>
                <w:bCs w:val="false"/>
                <w:color w:val="000000"/>
                <w:sz w:val="20"/>
                <w:szCs w:val="20"/>
              </w:rPr>
              <w:t xml:space="preserve">Augmentation</w:t>
            </w:r>
          </w:p>
        </w:tc>
        <w:tc>
          <w:tcPr>
            <w:tcW w:type="dxa" w:w="2900"/>
            <w:shd w:fill="F2F5F9" w:val="clear"/>
            <w:tcMar>
              <w:top w:type="dxa" w:w="80"/>
              <w:left w:type="dxa" w:w="100"/>
              <w:bottom w:type="dxa" w:w="80"/>
              <w:right w:type="dxa" w:w="100"/>
            </w:tcMar>
          </w:tcPr>
          <w:p>
            <w:r>
              <w:rPr>
                <w:b w:val="false"/>
                <w:bCs w:val="false"/>
                <w:color w:val="000000"/>
                <w:sz w:val="20"/>
                <w:szCs w:val="20"/>
              </w:rPr>
              <w:t xml:space="preserve">Flip, rotation, colour</w:t>
            </w:r>
          </w:p>
        </w:tc>
        <w:tc>
          <w:tcPr>
            <w:tcW w:type="dxa" w:w="4300"/>
            <w:shd w:fill="F2F5F9" w:val="clear"/>
            <w:tcMar>
              <w:top w:type="dxa" w:w="80"/>
              <w:left w:type="dxa" w:w="100"/>
              <w:bottom w:type="dxa" w:w="80"/>
              <w:right w:type="dxa" w:w="100"/>
            </w:tcMar>
          </w:tcPr>
          <w:p>
            <w:r>
              <w:rPr>
                <w:b w:val="false"/>
                <w:bCs w:val="false"/>
                <w:color w:val="000000"/>
                <w:sz w:val="20"/>
                <w:szCs w:val="20"/>
              </w:rPr>
              <w:t xml:space="preserve">Random crop, horizontal + vertical flip, rotation, colour</w:t>
            </w:r>
          </w:p>
        </w:tc>
      </w:tr>
      <w:tr>
        <w:trPr>
          <w:cantSplit/>
        </w:trPr>
        <w:tc>
          <w:tcPr>
            <w:tcW w:type="dxa" w:w="1900"/>
            <w:tcMar>
              <w:top w:type="dxa" w:w="80"/>
              <w:left w:type="dxa" w:w="100"/>
              <w:bottom w:type="dxa" w:w="80"/>
              <w:right w:type="dxa" w:w="100"/>
            </w:tcMar>
          </w:tcPr>
          <w:p>
            <w:r>
              <w:rPr>
                <w:b w:val="false"/>
                <w:bCs w:val="false"/>
                <w:color w:val="000000"/>
                <w:sz w:val="20"/>
                <w:szCs w:val="20"/>
              </w:rPr>
              <w:t xml:space="preserve">Prediction</w:t>
            </w:r>
          </w:p>
        </w:tc>
        <w:tc>
          <w:tcPr>
            <w:tcW w:type="dxa" w:w="2900"/>
            <w:tcMar>
              <w:top w:type="dxa" w:w="80"/>
              <w:left w:type="dxa" w:w="100"/>
              <w:bottom w:type="dxa" w:w="80"/>
              <w:right w:type="dxa" w:w="100"/>
            </w:tcMar>
          </w:tcPr>
          <w:p>
            <w:r>
              <w:rPr>
                <w:b w:val="false"/>
                <w:bCs w:val="false"/>
                <w:color w:val="000000"/>
                <w:sz w:val="20"/>
                <w:szCs w:val="20"/>
              </w:rPr>
              <w:t xml:space="preserve">One view</w:t>
            </w:r>
          </w:p>
        </w:tc>
        <w:tc>
          <w:tcPr>
            <w:tcW w:type="dxa" w:w="4300"/>
            <w:tcMar>
              <w:top w:type="dxa" w:w="80"/>
              <w:left w:type="dxa" w:w="100"/>
              <w:bottom w:type="dxa" w:w="80"/>
              <w:right w:type="dxa" w:w="100"/>
            </w:tcMar>
          </w:tcPr>
          <w:p>
            <w:r>
              <w:rPr>
                <w:b w:val="false"/>
                <w:bCs w:val="false"/>
                <w:color w:val="000000"/>
                <w:sz w:val="20"/>
                <w:szCs w:val="20"/>
              </w:rPr>
              <w:t xml:space="preserve">Image + mirrored image, averaged (test-time augmentation)</w:t>
            </w:r>
          </w:p>
        </w:tc>
      </w:tr>
    </w:tbl>
    <w:p>
      <w:pPr>
        <w:spacing w:after="140"/>
      </w:pPr>
      <w:r>
        <w:t xml:space="preserve"/>
      </w:r>
    </w:p>
    <w:p>
      <w:pPr>
        <w:pStyle w:val="Heading3"/>
        <w:spacing w:after="100" w:before="180"/>
      </w:pPr>
      <w:r>
        <w:t xml:space="preserve">Real results — same 960 held-out test images (504 patients)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100"/>
        <w:gridCol w:w="1000"/>
        <w:gridCol w:w="1000"/>
        <w:gridCol w:w="1100"/>
        <w:gridCol w:w="1000"/>
        <w:gridCol w:w="1000"/>
        <w:gridCol w:w="1000"/>
      </w:tblGrid>
      <w:tr>
        <w:trPr>
          <w:cantSplit/>
          <w:tblHeader/>
        </w:trPr>
        <w:tc>
          <w:tcPr>
            <w:tcW w:type="dxa" w:w="3100"/>
            <w:shd w:fill="1F3B5C" w:val="clear"/>
            <w:tcMar>
              <w:top w:type="dxa" w:w="80"/>
              <w:left w:type="dxa" w:w="100"/>
              <w:bottom w:type="dxa" w:w="80"/>
              <w:right w:type="dxa" w:w="100"/>
            </w:tcMar>
          </w:tcPr>
          <w:p>
            <w:r>
              <w:rPr>
                <w:b/>
                <w:bCs/>
                <w:color w:val="FFFFFF"/>
                <w:sz w:val="20"/>
                <w:szCs w:val="20"/>
              </w:rPr>
              <w:t xml:space="preserve">Model</w:t>
            </w:r>
          </w:p>
        </w:tc>
        <w:tc>
          <w:tcPr>
            <w:tcW w:type="dxa" w:w="1000"/>
            <w:shd w:fill="1F3B5C" w:val="clear"/>
            <w:tcMar>
              <w:top w:type="dxa" w:w="80"/>
              <w:left w:type="dxa" w:w="100"/>
              <w:bottom w:type="dxa" w:w="80"/>
              <w:right w:type="dxa" w:w="100"/>
            </w:tcMar>
          </w:tcPr>
          <w:p>
            <w:r>
              <w:rPr>
                <w:b/>
                <w:bCs/>
                <w:color w:val="FFFFFF"/>
                <w:sz w:val="20"/>
                <w:szCs w:val="20"/>
              </w:rPr>
              <w:t xml:space="preserve">Val macro-F1</w:t>
            </w:r>
          </w:p>
        </w:tc>
        <w:tc>
          <w:tcPr>
            <w:tcW w:type="dxa" w:w="1000"/>
            <w:shd w:fill="1F3B5C" w:val="clear"/>
            <w:tcMar>
              <w:top w:type="dxa" w:w="80"/>
              <w:left w:type="dxa" w:w="100"/>
              <w:bottom w:type="dxa" w:w="80"/>
              <w:right w:type="dxa" w:w="100"/>
            </w:tcMar>
          </w:tcPr>
          <w:p>
            <w:r>
              <w:rPr>
                <w:b/>
                <w:bCs/>
                <w:color w:val="FFFFFF"/>
                <w:sz w:val="20"/>
                <w:szCs w:val="20"/>
              </w:rPr>
              <w:t xml:space="preserve">Accuracy</w:t>
            </w:r>
          </w:p>
        </w:tc>
        <w:tc>
          <w:tcPr>
            <w:tcW w:type="dxa" w:w="1100"/>
            <w:shd w:fill="1F3B5C" w:val="clear"/>
            <w:tcMar>
              <w:top w:type="dxa" w:w="80"/>
              <w:left w:type="dxa" w:w="100"/>
              <w:bottom w:type="dxa" w:w="80"/>
              <w:right w:type="dxa" w:w="100"/>
            </w:tcMar>
          </w:tcPr>
          <w:p>
            <w:r>
              <w:rPr>
                <w:b/>
                <w:bCs/>
                <w:color w:val="FFFFFF"/>
                <w:sz w:val="20"/>
                <w:szCs w:val="20"/>
              </w:rPr>
              <w:t xml:space="preserve">Macro precision</w:t>
            </w:r>
          </w:p>
        </w:tc>
        <w:tc>
          <w:tcPr>
            <w:tcW w:type="dxa" w:w="1000"/>
            <w:shd w:fill="1F3B5C" w:val="clear"/>
            <w:tcMar>
              <w:top w:type="dxa" w:w="80"/>
              <w:left w:type="dxa" w:w="100"/>
              <w:bottom w:type="dxa" w:w="80"/>
              <w:right w:type="dxa" w:w="100"/>
            </w:tcMar>
          </w:tcPr>
          <w:p>
            <w:r>
              <w:rPr>
                <w:b/>
                <w:bCs/>
                <w:color w:val="FFFFFF"/>
                <w:sz w:val="20"/>
                <w:szCs w:val="20"/>
              </w:rPr>
              <w:t xml:space="preserve">Macro recall</w:t>
            </w:r>
          </w:p>
        </w:tc>
        <w:tc>
          <w:tcPr>
            <w:tcW w:type="dxa" w:w="1000"/>
            <w:shd w:fill="1F3B5C" w:val="clear"/>
            <w:tcMar>
              <w:top w:type="dxa" w:w="80"/>
              <w:left w:type="dxa" w:w="100"/>
              <w:bottom w:type="dxa" w:w="80"/>
              <w:right w:type="dxa" w:w="100"/>
            </w:tcMar>
          </w:tcPr>
          <w:p>
            <w:r>
              <w:rPr>
                <w:b/>
                <w:bCs/>
                <w:color w:val="FFFFFF"/>
                <w:sz w:val="20"/>
                <w:szCs w:val="20"/>
              </w:rPr>
              <w:t xml:space="preserve">Macro-F1</w:t>
            </w:r>
          </w:p>
        </w:tc>
        <w:tc>
          <w:tcPr>
            <w:tcW w:type="dxa" w:w="1000"/>
            <w:shd w:fill="1F3B5C" w:val="clear"/>
            <w:tcMar>
              <w:top w:type="dxa" w:w="80"/>
              <w:left w:type="dxa" w:w="100"/>
              <w:bottom w:type="dxa" w:w="80"/>
              <w:right w:type="dxa" w:w="100"/>
            </w:tcMar>
          </w:tcPr>
          <w:p>
            <w:r>
              <w:rPr>
                <w:b/>
                <w:bCs/>
                <w:color w:val="FFFFFF"/>
                <w:sz w:val="20"/>
                <w:szCs w:val="20"/>
              </w:rPr>
              <w:t xml:space="preserve">Weighted-F1</w:t>
            </w:r>
          </w:p>
        </w:tc>
      </w:tr>
      <w:tr>
        <w:trPr>
          <w:cantSplit/>
        </w:trPr>
        <w:tc>
          <w:tcPr>
            <w:tcW w:type="dxa" w:w="3100"/>
            <w:tcMar>
              <w:top w:type="dxa" w:w="80"/>
              <w:left w:type="dxa" w:w="100"/>
              <w:bottom w:type="dxa" w:w="80"/>
              <w:right w:type="dxa" w:w="100"/>
            </w:tcMar>
          </w:tcPr>
          <w:p>
            <w:r>
              <w:rPr>
                <w:b w:val="false"/>
                <w:bCs w:val="false"/>
                <w:color w:val="000000"/>
                <w:sz w:val="20"/>
                <w:szCs w:val="20"/>
              </w:rPr>
              <w:t xml:space="preserve">Stage 9 — MobileNetV2, 224px</w:t>
            </w:r>
          </w:p>
        </w:tc>
        <w:tc>
          <w:tcPr>
            <w:tcW w:type="dxa" w:w="1000"/>
            <w:tcMar>
              <w:top w:type="dxa" w:w="80"/>
              <w:left w:type="dxa" w:w="100"/>
              <w:bottom w:type="dxa" w:w="80"/>
              <w:right w:type="dxa" w:w="100"/>
            </w:tcMar>
          </w:tcPr>
          <w:p>
            <w:r>
              <w:rPr>
                <w:b w:val="false"/>
                <w:bCs w:val="false"/>
                <w:color w:val="000000"/>
                <w:sz w:val="20"/>
                <w:szCs w:val="20"/>
              </w:rPr>
              <w:t xml:space="preserve">48.6%</w:t>
            </w:r>
          </w:p>
        </w:tc>
        <w:tc>
          <w:tcPr>
            <w:tcW w:type="dxa" w:w="1000"/>
            <w:tcMar>
              <w:top w:type="dxa" w:w="80"/>
              <w:left w:type="dxa" w:w="100"/>
              <w:bottom w:type="dxa" w:w="80"/>
              <w:right w:type="dxa" w:w="100"/>
            </w:tcMar>
          </w:tcPr>
          <w:p>
            <w:r>
              <w:rPr>
                <w:b w:val="false"/>
                <w:bCs w:val="false"/>
                <w:color w:val="000000"/>
                <w:sz w:val="20"/>
                <w:szCs w:val="20"/>
              </w:rPr>
              <w:t xml:space="preserve">49.8%</w:t>
            </w:r>
          </w:p>
        </w:tc>
        <w:tc>
          <w:tcPr>
            <w:tcW w:type="dxa" w:w="1100"/>
            <w:tcMar>
              <w:top w:type="dxa" w:w="80"/>
              <w:left w:type="dxa" w:w="100"/>
              <w:bottom w:type="dxa" w:w="80"/>
              <w:right w:type="dxa" w:w="100"/>
            </w:tcMar>
          </w:tcPr>
          <w:p>
            <w:r>
              <w:rPr>
                <w:b w:val="false"/>
                <w:bCs w:val="false"/>
                <w:color w:val="000000"/>
                <w:sz w:val="20"/>
                <w:szCs w:val="20"/>
              </w:rPr>
              <w:t xml:space="preserve">45.4%</w:t>
            </w:r>
          </w:p>
        </w:tc>
        <w:tc>
          <w:tcPr>
            <w:tcW w:type="dxa" w:w="1000"/>
            <w:tcMar>
              <w:top w:type="dxa" w:w="80"/>
              <w:left w:type="dxa" w:w="100"/>
              <w:bottom w:type="dxa" w:w="80"/>
              <w:right w:type="dxa" w:w="100"/>
            </w:tcMar>
          </w:tcPr>
          <w:p>
            <w:r>
              <w:rPr>
                <w:b w:val="false"/>
                <w:bCs w:val="false"/>
                <w:color w:val="000000"/>
                <w:sz w:val="20"/>
                <w:szCs w:val="20"/>
              </w:rPr>
              <w:t xml:space="preserve">55.3%</w:t>
            </w:r>
          </w:p>
        </w:tc>
        <w:tc>
          <w:tcPr>
            <w:tcW w:type="dxa" w:w="1000"/>
            <w:tcMar>
              <w:top w:type="dxa" w:w="80"/>
              <w:left w:type="dxa" w:w="100"/>
              <w:bottom w:type="dxa" w:w="80"/>
              <w:right w:type="dxa" w:w="100"/>
            </w:tcMar>
          </w:tcPr>
          <w:p>
            <w:r>
              <w:rPr>
                <w:b w:val="false"/>
                <w:bCs w:val="false"/>
                <w:color w:val="000000"/>
                <w:sz w:val="20"/>
                <w:szCs w:val="20"/>
              </w:rPr>
              <w:t xml:space="preserve">48.1%</w:t>
            </w:r>
          </w:p>
        </w:tc>
        <w:tc>
          <w:tcPr>
            <w:tcW w:type="dxa" w:w="1000"/>
            <w:tcMar>
              <w:top w:type="dxa" w:w="80"/>
              <w:left w:type="dxa" w:w="100"/>
              <w:bottom w:type="dxa" w:w="80"/>
              <w:right w:type="dxa" w:w="100"/>
            </w:tcMar>
          </w:tcPr>
          <w:p>
            <w:r>
              <w:rPr>
                <w:b w:val="false"/>
                <w:bCs w:val="false"/>
                <w:color w:val="000000"/>
                <w:sz w:val="20"/>
                <w:szCs w:val="20"/>
              </w:rPr>
              <w:t xml:space="preserve">50.9%</w:t>
            </w:r>
          </w:p>
        </w:tc>
      </w:tr>
      <w:tr>
        <w:trPr>
          <w:cantSplit/>
        </w:trPr>
        <w:tc>
          <w:tcPr>
            <w:tcW w:type="dxa" w:w="3100"/>
            <w:shd w:fill="F2F5F9" w:val="clear"/>
            <w:tcMar>
              <w:top w:type="dxa" w:w="80"/>
              <w:left w:type="dxa" w:w="100"/>
              <w:bottom w:type="dxa" w:w="80"/>
              <w:right w:type="dxa" w:w="100"/>
            </w:tcMar>
          </w:tcPr>
          <w:p>
            <w:r>
              <w:rPr>
                <w:b w:val="false"/>
                <w:bCs w:val="false"/>
                <w:color w:val="000000"/>
                <w:sz w:val="20"/>
                <w:szCs w:val="20"/>
              </w:rPr>
              <w:t xml:space="preserve">Stage 10 — EfficientNet-B0, 448px (SELECTED)</w:t>
            </w:r>
          </w:p>
        </w:tc>
        <w:tc>
          <w:tcPr>
            <w:tcW w:type="dxa" w:w="1000"/>
            <w:shd w:fill="F2F5F9" w:val="clear"/>
            <w:tcMar>
              <w:top w:type="dxa" w:w="80"/>
              <w:left w:type="dxa" w:w="100"/>
              <w:bottom w:type="dxa" w:w="80"/>
              <w:right w:type="dxa" w:w="100"/>
            </w:tcMar>
          </w:tcPr>
          <w:p>
            <w:r>
              <w:rPr>
                <w:b w:val="false"/>
                <w:bCs w:val="false"/>
                <w:color w:val="000000"/>
                <w:sz w:val="20"/>
                <w:szCs w:val="20"/>
              </w:rPr>
              <w:t xml:space="preserve">64.2%</w:t>
            </w:r>
          </w:p>
        </w:tc>
        <w:tc>
          <w:tcPr>
            <w:tcW w:type="dxa" w:w="1000"/>
            <w:shd w:fill="F2F5F9" w:val="clear"/>
            <w:tcMar>
              <w:top w:type="dxa" w:w="80"/>
              <w:left w:type="dxa" w:w="100"/>
              <w:bottom w:type="dxa" w:w="80"/>
              <w:right w:type="dxa" w:w="100"/>
            </w:tcMar>
          </w:tcPr>
          <w:p>
            <w:r>
              <w:rPr>
                <w:b w:val="false"/>
                <w:bCs w:val="false"/>
                <w:color w:val="000000"/>
                <w:sz w:val="20"/>
                <w:szCs w:val="20"/>
              </w:rPr>
              <w:t xml:space="preserve">71.5%</w:t>
            </w:r>
          </w:p>
        </w:tc>
        <w:tc>
          <w:tcPr>
            <w:tcW w:type="dxa" w:w="1100"/>
            <w:shd w:fill="F2F5F9" w:val="clear"/>
            <w:tcMar>
              <w:top w:type="dxa" w:w="80"/>
              <w:left w:type="dxa" w:w="100"/>
              <w:bottom w:type="dxa" w:w="80"/>
              <w:right w:type="dxa" w:w="100"/>
            </w:tcMar>
          </w:tcPr>
          <w:p>
            <w:r>
              <w:rPr>
                <w:b w:val="false"/>
                <w:bCs w:val="false"/>
                <w:color w:val="000000"/>
                <w:sz w:val="20"/>
                <w:szCs w:val="20"/>
              </w:rPr>
              <w:t xml:space="preserve">65.6%</w:t>
            </w:r>
          </w:p>
        </w:tc>
        <w:tc>
          <w:tcPr>
            <w:tcW w:type="dxa" w:w="1000"/>
            <w:shd w:fill="F2F5F9" w:val="clear"/>
            <w:tcMar>
              <w:top w:type="dxa" w:w="80"/>
              <w:left w:type="dxa" w:w="100"/>
              <w:bottom w:type="dxa" w:w="80"/>
              <w:right w:type="dxa" w:w="100"/>
            </w:tcMar>
          </w:tcPr>
          <w:p>
            <w:r>
              <w:rPr>
                <w:b w:val="false"/>
                <w:bCs w:val="false"/>
                <w:color w:val="000000"/>
                <w:sz w:val="20"/>
                <w:szCs w:val="20"/>
              </w:rPr>
              <w:t xml:space="preserve">62.9%</w:t>
            </w:r>
          </w:p>
        </w:tc>
        <w:tc>
          <w:tcPr>
            <w:tcW w:type="dxa" w:w="1000"/>
            <w:shd w:fill="F2F5F9" w:val="clear"/>
            <w:tcMar>
              <w:top w:type="dxa" w:w="80"/>
              <w:left w:type="dxa" w:w="100"/>
              <w:bottom w:type="dxa" w:w="80"/>
              <w:right w:type="dxa" w:w="100"/>
            </w:tcMar>
          </w:tcPr>
          <w:p>
            <w:r>
              <w:rPr>
                <w:b w:val="false"/>
                <w:bCs w:val="false"/>
                <w:color w:val="000000"/>
                <w:sz w:val="20"/>
                <w:szCs w:val="20"/>
              </w:rPr>
              <w:t xml:space="preserve">63.5%</w:t>
            </w:r>
          </w:p>
        </w:tc>
        <w:tc>
          <w:tcPr>
            <w:tcW w:type="dxa" w:w="1000"/>
            <w:shd w:fill="F2F5F9" w:val="clear"/>
            <w:tcMar>
              <w:top w:type="dxa" w:w="80"/>
              <w:left w:type="dxa" w:w="100"/>
              <w:bottom w:type="dxa" w:w="80"/>
              <w:right w:type="dxa" w:w="100"/>
            </w:tcMar>
          </w:tcPr>
          <w:p>
            <w:r>
              <w:rPr>
                <w:b w:val="false"/>
                <w:bCs w:val="false"/>
                <w:color w:val="000000"/>
                <w:sz w:val="20"/>
                <w:szCs w:val="20"/>
              </w:rPr>
              <w:t xml:space="preserve">70.9%</w:t>
            </w:r>
          </w:p>
        </w:tc>
      </w:tr>
    </w:tbl>
    <w:p>
      <w:pPr>
        <w:spacing w:after="140"/>
      </w:pPr>
      <w:r>
        <w:t xml:space="preserve"/>
      </w:r>
    </w:p>
    <w:p>
      <w:pPr>
        <w:spacing w:after="140"/>
      </w:pPr>
      <w:r>
        <w:t xml:space="preserve">Selection rule: the model with the higher validation macro-F1 is used (64.2% vs 48.6%). The test set was not used to choose.</w:t>
      </w:r>
    </w:p>
    <w:p>
      <w:pPr>
        <w:pStyle w:val="Heading3"/>
        <w:spacing w:after="100" w:before="180"/>
      </w:pPr>
      <w:r>
        <w:t xml:space="preserve">Per class (8-class prediction)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1300"/>
        <w:gridCol w:w="1300"/>
        <w:gridCol w:w="1500"/>
      </w:tblGrid>
      <w:tr>
        <w:trPr>
          <w:cantSplit/>
          <w:tblHeader/>
        </w:trPr>
        <w:tc>
          <w:tcPr>
            <w:tcW w:type="dxa" w:w="2200"/>
            <w:shd w:fill="1F3B5C" w:val="clear"/>
            <w:tcMar>
              <w:top w:type="dxa" w:w="80"/>
              <w:left w:type="dxa" w:w="100"/>
              <w:bottom w:type="dxa" w:w="80"/>
              <w:right w:type="dxa" w:w="100"/>
            </w:tcMar>
          </w:tcPr>
          <w:p>
            <w:r>
              <w:rPr>
                <w:b/>
                <w:bCs/>
                <w:color w:val="FFFFFF"/>
                <w:sz w:val="20"/>
                <w:szCs w:val="20"/>
              </w:rPr>
              <w:t xml:space="preserve">Class</w:t>
            </w:r>
          </w:p>
        </w:tc>
        <w:tc>
          <w:tcPr>
            <w:tcW w:type="dxa" w:w="1400"/>
            <w:shd w:fill="1F3B5C" w:val="clear"/>
            <w:tcMar>
              <w:top w:type="dxa" w:w="80"/>
              <w:left w:type="dxa" w:w="100"/>
              <w:bottom w:type="dxa" w:w="80"/>
              <w:right w:type="dxa" w:w="100"/>
            </w:tcMar>
          </w:tcPr>
          <w:p>
            <w:r>
              <w:rPr>
                <w:b/>
                <w:bCs/>
                <w:color w:val="FFFFFF"/>
                <w:sz w:val="20"/>
                <w:szCs w:val="20"/>
              </w:rPr>
              <w:t xml:space="preserve">Test images</w:t>
            </w:r>
          </w:p>
        </w:tc>
        <w:tc>
          <w:tcPr>
            <w:tcW w:type="dxa" w:w="1300"/>
            <w:shd w:fill="1F3B5C" w:val="clear"/>
            <w:tcMar>
              <w:top w:type="dxa" w:w="80"/>
              <w:left w:type="dxa" w:w="100"/>
              <w:bottom w:type="dxa" w:w="80"/>
              <w:right w:type="dxa" w:w="100"/>
            </w:tcMar>
          </w:tcPr>
          <w:p>
            <w:r>
              <w:rPr>
                <w:b/>
                <w:bCs/>
                <w:color w:val="FFFFFF"/>
                <w:sz w:val="20"/>
                <w:szCs w:val="20"/>
              </w:rPr>
              <w:t xml:space="preserve">Recall</w:t>
            </w:r>
          </w:p>
        </w:tc>
        <w:tc>
          <w:tcPr>
            <w:tcW w:type="dxa" w:w="1300"/>
            <w:shd w:fill="1F3B5C" w:val="clear"/>
            <w:tcMar>
              <w:top w:type="dxa" w:w="80"/>
              <w:left w:type="dxa" w:w="100"/>
              <w:bottom w:type="dxa" w:w="80"/>
              <w:right w:type="dxa" w:w="100"/>
            </w:tcMar>
          </w:tcPr>
          <w:p>
            <w:r>
              <w:rPr>
                <w:b/>
                <w:bCs/>
                <w:color w:val="FFFFFF"/>
                <w:sz w:val="20"/>
                <w:szCs w:val="20"/>
              </w:rPr>
              <w:t xml:space="preserve">Precision</w:t>
            </w:r>
          </w:p>
        </w:tc>
        <w:tc>
          <w:tcPr>
            <w:tcW w:type="dxa" w:w="1300"/>
            <w:shd w:fill="1F3B5C" w:val="clear"/>
            <w:tcMar>
              <w:top w:type="dxa" w:w="80"/>
              <w:left w:type="dxa" w:w="100"/>
              <w:bottom w:type="dxa" w:w="80"/>
              <w:right w:type="dxa" w:w="100"/>
            </w:tcMar>
          </w:tcPr>
          <w:p>
            <w:r>
              <w:rPr>
                <w:b/>
                <w:bCs/>
                <w:color w:val="FFFFFF"/>
                <w:sz w:val="20"/>
                <w:szCs w:val="20"/>
              </w:rPr>
              <w:t xml:space="preserve">F1</w:t>
            </w:r>
          </w:p>
        </w:tc>
        <w:tc>
          <w:tcPr>
            <w:tcW w:type="dxa" w:w="1500"/>
            <w:shd w:fill="1F3B5C" w:val="clear"/>
            <w:tcMar>
              <w:top w:type="dxa" w:w="80"/>
              <w:left w:type="dxa" w:w="100"/>
              <w:bottom w:type="dxa" w:w="80"/>
              <w:right w:type="dxa" w:w="100"/>
            </w:tcMar>
          </w:tcPr>
          <w:p>
            <w:r>
              <w:rPr>
                <w:b/>
                <w:bCs/>
                <w:color w:val="FFFFFF"/>
                <w:sz w:val="20"/>
                <w:szCs w:val="20"/>
              </w:rPr>
              <w:t xml:space="preserve">Stage 9 F1</w:t>
            </w:r>
          </w:p>
        </w:tc>
      </w:tr>
      <w:tr>
        <w:trPr>
          <w:cantSplit/>
        </w:trPr>
        <w:tc>
          <w:tcPr>
            <w:tcW w:type="dxa" w:w="2200"/>
            <w:tcMar>
              <w:top w:type="dxa" w:w="80"/>
              <w:left w:type="dxa" w:w="100"/>
              <w:bottom w:type="dxa" w:w="80"/>
              <w:right w:type="dxa" w:w="100"/>
            </w:tcMar>
          </w:tcPr>
          <w:p>
            <w:r>
              <w:rPr>
                <w:b w:val="false"/>
                <w:bCs w:val="false"/>
                <w:color w:val="000000"/>
                <w:sz w:val="20"/>
                <w:szCs w:val="20"/>
              </w:rPr>
              <w:t xml:space="preserve">Myopia</w:t>
            </w:r>
          </w:p>
        </w:tc>
        <w:tc>
          <w:tcPr>
            <w:tcW w:type="dxa" w:w="1400"/>
            <w:tcMar>
              <w:top w:type="dxa" w:w="80"/>
              <w:left w:type="dxa" w:w="100"/>
              <w:bottom w:type="dxa" w:w="80"/>
              <w:right w:type="dxa" w:w="100"/>
            </w:tcMar>
          </w:tcPr>
          <w:p>
            <w:r>
              <w:rPr>
                <w:b w:val="false"/>
                <w:bCs w:val="false"/>
                <w:color w:val="000000"/>
                <w:sz w:val="20"/>
                <w:szCs w:val="20"/>
              </w:rPr>
              <w:t xml:space="preserve">36</w:t>
            </w:r>
          </w:p>
        </w:tc>
        <w:tc>
          <w:tcPr>
            <w:tcW w:type="dxa" w:w="1300"/>
            <w:tcMar>
              <w:top w:type="dxa" w:w="80"/>
              <w:left w:type="dxa" w:w="100"/>
              <w:bottom w:type="dxa" w:w="80"/>
              <w:right w:type="dxa" w:w="100"/>
            </w:tcMar>
          </w:tcPr>
          <w:p>
            <w:r>
              <w:rPr>
                <w:b w:val="false"/>
                <w:bCs w:val="false"/>
                <w:color w:val="000000"/>
                <w:sz w:val="20"/>
                <w:szCs w:val="20"/>
              </w:rPr>
              <w:t xml:space="preserve">86.1%</w:t>
            </w:r>
          </w:p>
        </w:tc>
        <w:tc>
          <w:tcPr>
            <w:tcW w:type="dxa" w:w="1300"/>
            <w:tcMar>
              <w:top w:type="dxa" w:w="80"/>
              <w:left w:type="dxa" w:w="100"/>
              <w:bottom w:type="dxa" w:w="80"/>
              <w:right w:type="dxa" w:w="100"/>
            </w:tcMar>
          </w:tcPr>
          <w:p>
            <w:r>
              <w:rPr>
                <w:b w:val="false"/>
                <w:bCs w:val="false"/>
                <w:color w:val="000000"/>
                <w:sz w:val="20"/>
                <w:szCs w:val="20"/>
              </w:rPr>
              <w:t xml:space="preserve">83.8%</w:t>
            </w:r>
          </w:p>
        </w:tc>
        <w:tc>
          <w:tcPr>
            <w:tcW w:type="dxa" w:w="1300"/>
            <w:tcMar>
              <w:top w:type="dxa" w:w="80"/>
              <w:left w:type="dxa" w:w="100"/>
              <w:bottom w:type="dxa" w:w="80"/>
              <w:right w:type="dxa" w:w="100"/>
            </w:tcMar>
          </w:tcPr>
          <w:p>
            <w:r>
              <w:rPr>
                <w:b w:val="false"/>
                <w:bCs w:val="false"/>
                <w:color w:val="000000"/>
                <w:sz w:val="20"/>
                <w:szCs w:val="20"/>
              </w:rPr>
              <w:t xml:space="preserve">84.9%</w:t>
            </w:r>
          </w:p>
        </w:tc>
        <w:tc>
          <w:tcPr>
            <w:tcW w:type="dxa" w:w="1500"/>
            <w:tcMar>
              <w:top w:type="dxa" w:w="80"/>
              <w:left w:type="dxa" w:w="100"/>
              <w:bottom w:type="dxa" w:w="80"/>
              <w:right w:type="dxa" w:w="100"/>
            </w:tcMar>
          </w:tcPr>
          <w:p>
            <w:r>
              <w:rPr>
                <w:b w:val="false"/>
                <w:bCs w:val="false"/>
                <w:color w:val="000000"/>
                <w:sz w:val="20"/>
                <w:szCs w:val="20"/>
              </w:rPr>
              <w:t xml:space="preserve">87.7%</w:t>
            </w:r>
          </w:p>
        </w:tc>
      </w:tr>
      <w:tr>
        <w:trPr>
          <w:cantSplit/>
        </w:trPr>
        <w:tc>
          <w:tcPr>
            <w:tcW w:type="dxa" w:w="2200"/>
            <w:shd w:fill="F2F5F9" w:val="clear"/>
            <w:tcMar>
              <w:top w:type="dxa" w:w="80"/>
              <w:left w:type="dxa" w:w="100"/>
              <w:bottom w:type="dxa" w:w="80"/>
              <w:right w:type="dxa" w:w="100"/>
            </w:tcMar>
          </w:tcPr>
          <w:p>
            <w:r>
              <w:rPr>
                <w:b w:val="false"/>
                <w:bCs w:val="false"/>
                <w:color w:val="000000"/>
                <w:sz w:val="20"/>
                <w:szCs w:val="20"/>
              </w:rPr>
              <w:t xml:space="preserve">Cataract</w:t>
            </w:r>
          </w:p>
        </w:tc>
        <w:tc>
          <w:tcPr>
            <w:tcW w:type="dxa" w:w="1400"/>
            <w:shd w:fill="F2F5F9" w:val="clear"/>
            <w:tcMar>
              <w:top w:type="dxa" w:w="80"/>
              <w:left w:type="dxa" w:w="100"/>
              <w:bottom w:type="dxa" w:w="80"/>
              <w:right w:type="dxa" w:w="100"/>
            </w:tcMar>
          </w:tcPr>
          <w:p>
            <w:r>
              <w:rPr>
                <w:b w:val="false"/>
                <w:bCs w:val="false"/>
                <w:color w:val="000000"/>
                <w:sz w:val="20"/>
                <w:szCs w:val="20"/>
              </w:rPr>
              <w:t xml:space="preserve">44</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88.6%</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76.5%</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82.1%</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69.9%</w:t>
            </w:r>
          </w:p>
        </w:tc>
      </w:tr>
      <w:tr>
        <w:trPr>
          <w:cantSplit/>
        </w:trPr>
        <w:tc>
          <w:tcPr>
            <w:tcW w:type="dxa" w:w="2200"/>
            <w:tcMar>
              <w:top w:type="dxa" w:w="80"/>
              <w:left w:type="dxa" w:w="100"/>
              <w:bottom w:type="dxa" w:w="80"/>
              <w:right w:type="dxa" w:w="100"/>
            </w:tcMar>
          </w:tcPr>
          <w:p>
            <w:r>
              <w:rPr>
                <w:b w:val="false"/>
                <w:bCs w:val="false"/>
                <w:color w:val="000000"/>
                <w:sz w:val="20"/>
                <w:szCs w:val="20"/>
              </w:rPr>
              <w:t xml:space="preserve">Normal</w:t>
            </w:r>
          </w:p>
        </w:tc>
        <w:tc>
          <w:tcPr>
            <w:tcW w:type="dxa" w:w="1400"/>
            <w:tcMar>
              <w:top w:type="dxa" w:w="80"/>
              <w:left w:type="dxa" w:w="100"/>
              <w:bottom w:type="dxa" w:w="80"/>
              <w:right w:type="dxa" w:w="100"/>
            </w:tcMar>
          </w:tcPr>
          <w:p>
            <w:r>
              <w:rPr>
                <w:b w:val="false"/>
                <w:bCs w:val="false"/>
                <w:color w:val="000000"/>
                <w:sz w:val="20"/>
                <w:szCs w:val="20"/>
              </w:rPr>
              <w:t xml:space="preserve">432</w:t>
            </w:r>
          </w:p>
        </w:tc>
        <w:tc>
          <w:tcPr>
            <w:tcW w:type="dxa" w:w="1300"/>
            <w:tcMar>
              <w:top w:type="dxa" w:w="80"/>
              <w:left w:type="dxa" w:w="100"/>
              <w:bottom w:type="dxa" w:w="80"/>
              <w:right w:type="dxa" w:w="100"/>
            </w:tcMar>
          </w:tcPr>
          <w:p>
            <w:r>
              <w:rPr>
                <w:b w:val="false"/>
                <w:bCs w:val="false"/>
                <w:color w:val="000000"/>
                <w:sz w:val="20"/>
                <w:szCs w:val="20"/>
              </w:rPr>
              <w:t xml:space="preserve">82.6%</w:t>
            </w:r>
          </w:p>
        </w:tc>
        <w:tc>
          <w:tcPr>
            <w:tcW w:type="dxa" w:w="1300"/>
            <w:tcMar>
              <w:top w:type="dxa" w:w="80"/>
              <w:left w:type="dxa" w:w="100"/>
              <w:bottom w:type="dxa" w:w="80"/>
              <w:right w:type="dxa" w:w="100"/>
            </w:tcMar>
          </w:tcPr>
          <w:p>
            <w:r>
              <w:rPr>
                <w:b w:val="false"/>
                <w:bCs w:val="false"/>
                <w:color w:val="000000"/>
                <w:sz w:val="20"/>
                <w:szCs w:val="20"/>
              </w:rPr>
              <w:t xml:space="preserve">72.9%</w:t>
            </w:r>
          </w:p>
        </w:tc>
        <w:tc>
          <w:tcPr>
            <w:tcW w:type="dxa" w:w="1300"/>
            <w:tcMar>
              <w:top w:type="dxa" w:w="80"/>
              <w:left w:type="dxa" w:w="100"/>
              <w:bottom w:type="dxa" w:w="80"/>
              <w:right w:type="dxa" w:w="100"/>
            </w:tcMar>
          </w:tcPr>
          <w:p>
            <w:r>
              <w:rPr>
                <w:b w:val="false"/>
                <w:bCs w:val="false"/>
                <w:color w:val="000000"/>
                <w:sz w:val="20"/>
                <w:szCs w:val="20"/>
              </w:rPr>
              <w:t xml:space="preserve">77.4%</w:t>
            </w:r>
          </w:p>
        </w:tc>
        <w:tc>
          <w:tcPr>
            <w:tcW w:type="dxa" w:w="1500"/>
            <w:tcMar>
              <w:top w:type="dxa" w:w="80"/>
              <w:left w:type="dxa" w:w="100"/>
              <w:bottom w:type="dxa" w:w="80"/>
              <w:right w:type="dxa" w:w="100"/>
            </w:tcMar>
          </w:tcPr>
          <w:p>
            <w:r>
              <w:rPr>
                <w:b w:val="false"/>
                <w:bCs w:val="false"/>
                <w:color w:val="000000"/>
                <w:sz w:val="20"/>
                <w:szCs w:val="20"/>
              </w:rPr>
              <w:t xml:space="preserve">58.7%</w:t>
            </w:r>
          </w:p>
        </w:tc>
      </w:tr>
      <w:tr>
        <w:trPr>
          <w:cantSplit/>
        </w:trPr>
        <w:tc>
          <w:tcPr>
            <w:tcW w:type="dxa" w:w="2200"/>
            <w:shd w:fill="F2F5F9" w:val="clear"/>
            <w:tcMar>
              <w:top w:type="dxa" w:w="80"/>
              <w:left w:type="dxa" w:w="100"/>
              <w:bottom w:type="dxa" w:w="80"/>
              <w:right w:type="dxa" w:w="100"/>
            </w:tcMar>
          </w:tcPr>
          <w:p>
            <w:r>
              <w:rPr>
                <w:b w:val="false"/>
                <w:bCs w:val="false"/>
                <w:color w:val="000000"/>
                <w:sz w:val="20"/>
                <w:szCs w:val="20"/>
              </w:rPr>
              <w:t xml:space="preserve">Diabetes</w:t>
            </w:r>
          </w:p>
        </w:tc>
        <w:tc>
          <w:tcPr>
            <w:tcW w:type="dxa" w:w="1400"/>
            <w:shd w:fill="F2F5F9" w:val="clear"/>
            <w:tcMar>
              <w:top w:type="dxa" w:w="80"/>
              <w:left w:type="dxa" w:w="100"/>
              <w:bottom w:type="dxa" w:w="80"/>
              <w:right w:type="dxa" w:w="100"/>
            </w:tcMar>
          </w:tcPr>
          <w:p>
            <w:r>
              <w:rPr>
                <w:b w:val="false"/>
                <w:bCs w:val="false"/>
                <w:color w:val="000000"/>
                <w:sz w:val="20"/>
                <w:szCs w:val="20"/>
              </w:rPr>
              <w:t xml:space="preserve">241</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64.3%</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80.3%</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71.4%</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43.5%</w:t>
            </w:r>
          </w:p>
        </w:tc>
      </w:tr>
      <w:tr>
        <w:trPr>
          <w:cantSplit/>
        </w:trPr>
        <w:tc>
          <w:tcPr>
            <w:tcW w:type="dxa" w:w="2200"/>
            <w:tcMar>
              <w:top w:type="dxa" w:w="80"/>
              <w:left w:type="dxa" w:w="100"/>
              <w:bottom w:type="dxa" w:w="80"/>
              <w:right w:type="dxa" w:w="100"/>
            </w:tcMar>
          </w:tcPr>
          <w:p>
            <w:r>
              <w:rPr>
                <w:b w:val="false"/>
                <w:bCs w:val="false"/>
                <w:color w:val="000000"/>
                <w:sz w:val="20"/>
                <w:szCs w:val="20"/>
              </w:rPr>
              <w:t xml:space="preserve">AMD</w:t>
            </w:r>
          </w:p>
        </w:tc>
        <w:tc>
          <w:tcPr>
            <w:tcW w:type="dxa" w:w="1400"/>
            <w:tcMar>
              <w:top w:type="dxa" w:w="80"/>
              <w:left w:type="dxa" w:w="100"/>
              <w:bottom w:type="dxa" w:w="80"/>
              <w:right w:type="dxa" w:w="100"/>
            </w:tcMar>
          </w:tcPr>
          <w:p>
            <w:r>
              <w:rPr>
                <w:b w:val="false"/>
                <w:bCs w:val="false"/>
                <w:color w:val="000000"/>
                <w:sz w:val="20"/>
                <w:szCs w:val="20"/>
              </w:rPr>
              <w:t xml:space="preserve">40</w:t>
            </w:r>
          </w:p>
        </w:tc>
        <w:tc>
          <w:tcPr>
            <w:tcW w:type="dxa" w:w="1300"/>
            <w:tcMar>
              <w:top w:type="dxa" w:w="80"/>
              <w:left w:type="dxa" w:w="100"/>
              <w:bottom w:type="dxa" w:w="80"/>
              <w:right w:type="dxa" w:w="100"/>
            </w:tcMar>
          </w:tcPr>
          <w:p>
            <w:r>
              <w:rPr>
                <w:b w:val="false"/>
                <w:bCs w:val="false"/>
                <w:color w:val="000000"/>
                <w:sz w:val="20"/>
                <w:szCs w:val="20"/>
              </w:rPr>
              <w:t xml:space="preserve">62.5%</w:t>
            </w:r>
          </w:p>
        </w:tc>
        <w:tc>
          <w:tcPr>
            <w:tcW w:type="dxa" w:w="1300"/>
            <w:tcMar>
              <w:top w:type="dxa" w:w="80"/>
              <w:left w:type="dxa" w:w="100"/>
              <w:bottom w:type="dxa" w:w="80"/>
              <w:right w:type="dxa" w:w="100"/>
            </w:tcMar>
          </w:tcPr>
          <w:p>
            <w:r>
              <w:rPr>
                <w:b w:val="false"/>
                <w:bCs w:val="false"/>
                <w:color w:val="000000"/>
                <w:sz w:val="20"/>
                <w:szCs w:val="20"/>
              </w:rPr>
              <w:t xml:space="preserve">58.1%</w:t>
            </w:r>
          </w:p>
        </w:tc>
        <w:tc>
          <w:tcPr>
            <w:tcW w:type="dxa" w:w="1300"/>
            <w:tcMar>
              <w:top w:type="dxa" w:w="80"/>
              <w:left w:type="dxa" w:w="100"/>
              <w:bottom w:type="dxa" w:w="80"/>
              <w:right w:type="dxa" w:w="100"/>
            </w:tcMar>
          </w:tcPr>
          <w:p>
            <w:r>
              <w:rPr>
                <w:b w:val="false"/>
                <w:bCs w:val="false"/>
                <w:color w:val="000000"/>
                <w:sz w:val="20"/>
                <w:szCs w:val="20"/>
              </w:rPr>
              <w:t xml:space="preserve">60.2%</w:t>
            </w:r>
          </w:p>
        </w:tc>
        <w:tc>
          <w:tcPr>
            <w:tcW w:type="dxa" w:w="1500"/>
            <w:tcMar>
              <w:top w:type="dxa" w:w="80"/>
              <w:left w:type="dxa" w:w="100"/>
              <w:bottom w:type="dxa" w:w="80"/>
              <w:right w:type="dxa" w:w="100"/>
            </w:tcMar>
          </w:tcPr>
          <w:p>
            <w:r>
              <w:rPr>
                <w:b w:val="false"/>
                <w:bCs w:val="false"/>
                <w:color w:val="000000"/>
                <w:sz w:val="20"/>
                <w:szCs w:val="20"/>
              </w:rPr>
              <w:t xml:space="preserve">45.2%</w:t>
            </w:r>
          </w:p>
        </w:tc>
      </w:tr>
      <w:tr>
        <w:trPr>
          <w:cantSplit/>
        </w:trPr>
        <w:tc>
          <w:tcPr>
            <w:tcW w:type="dxa" w:w="2200"/>
            <w:shd w:fill="F2F5F9" w:val="clear"/>
            <w:tcMar>
              <w:top w:type="dxa" w:w="80"/>
              <w:left w:type="dxa" w:w="100"/>
              <w:bottom w:type="dxa" w:w="80"/>
              <w:right w:type="dxa" w:w="100"/>
            </w:tcMar>
          </w:tcPr>
          <w:p>
            <w:r>
              <w:rPr>
                <w:b w:val="false"/>
                <w:bCs w:val="false"/>
                <w:color w:val="000000"/>
                <w:sz w:val="20"/>
                <w:szCs w:val="20"/>
              </w:rPr>
              <w:t xml:space="preserve">Others</w:t>
            </w:r>
          </w:p>
        </w:tc>
        <w:tc>
          <w:tcPr>
            <w:tcW w:type="dxa" w:w="1400"/>
            <w:shd w:fill="F2F5F9" w:val="clear"/>
            <w:tcMar>
              <w:top w:type="dxa" w:w="80"/>
              <w:left w:type="dxa" w:w="100"/>
              <w:bottom w:type="dxa" w:w="80"/>
              <w:right w:type="dxa" w:w="100"/>
            </w:tcMar>
          </w:tcPr>
          <w:p>
            <w:r>
              <w:rPr>
                <w:b w:val="false"/>
                <w:bCs w:val="false"/>
                <w:color w:val="000000"/>
                <w:sz w:val="20"/>
                <w:szCs w:val="20"/>
              </w:rPr>
              <w:t xml:space="preserve">107</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55.1%</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55.7%</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55.4%</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32.5%</w:t>
            </w:r>
          </w:p>
        </w:tc>
      </w:tr>
      <w:tr>
        <w:trPr>
          <w:cantSplit/>
        </w:trPr>
        <w:tc>
          <w:tcPr>
            <w:tcW w:type="dxa" w:w="2200"/>
            <w:tcMar>
              <w:top w:type="dxa" w:w="80"/>
              <w:left w:type="dxa" w:w="100"/>
              <w:bottom w:type="dxa" w:w="80"/>
              <w:right w:type="dxa" w:w="100"/>
            </w:tcMar>
          </w:tcPr>
          <w:p>
            <w:r>
              <w:rPr>
                <w:b w:val="false"/>
                <w:bCs w:val="false"/>
                <w:color w:val="000000"/>
                <w:sz w:val="20"/>
                <w:szCs w:val="20"/>
              </w:rPr>
              <w:t xml:space="preserve">Glaucoma</w:t>
            </w:r>
          </w:p>
        </w:tc>
        <w:tc>
          <w:tcPr>
            <w:tcW w:type="dxa" w:w="1400"/>
            <w:tcMar>
              <w:top w:type="dxa" w:w="80"/>
              <w:left w:type="dxa" w:w="100"/>
              <w:bottom w:type="dxa" w:w="80"/>
              <w:right w:type="dxa" w:w="100"/>
            </w:tcMar>
          </w:tcPr>
          <w:p>
            <w:r>
              <w:rPr>
                <w:b w:val="false"/>
                <w:bCs w:val="false"/>
                <w:color w:val="000000"/>
                <w:sz w:val="20"/>
                <w:szCs w:val="20"/>
              </w:rPr>
              <w:t xml:space="preserve">42</w:t>
            </w:r>
          </w:p>
        </w:tc>
        <w:tc>
          <w:tcPr>
            <w:tcW w:type="dxa" w:w="1300"/>
            <w:tcMar>
              <w:top w:type="dxa" w:w="80"/>
              <w:left w:type="dxa" w:w="100"/>
              <w:bottom w:type="dxa" w:w="80"/>
              <w:right w:type="dxa" w:w="100"/>
            </w:tcMar>
          </w:tcPr>
          <w:p>
            <w:r>
              <w:rPr>
                <w:b w:val="false"/>
                <w:bCs w:val="false"/>
                <w:color w:val="000000"/>
                <w:sz w:val="20"/>
                <w:szCs w:val="20"/>
              </w:rPr>
              <w:t xml:space="preserve">35.7%</w:t>
            </w:r>
          </w:p>
        </w:tc>
        <w:tc>
          <w:tcPr>
            <w:tcW w:type="dxa" w:w="1300"/>
            <w:tcMar>
              <w:top w:type="dxa" w:w="80"/>
              <w:left w:type="dxa" w:w="100"/>
              <w:bottom w:type="dxa" w:w="80"/>
              <w:right w:type="dxa" w:w="100"/>
            </w:tcMar>
          </w:tcPr>
          <w:p>
            <w:r>
              <w:rPr>
                <w:b w:val="false"/>
                <w:bCs w:val="false"/>
                <w:color w:val="000000"/>
                <w:sz w:val="20"/>
                <w:szCs w:val="20"/>
              </w:rPr>
              <w:t xml:space="preserve">51.7%</w:t>
            </w:r>
          </w:p>
        </w:tc>
        <w:tc>
          <w:tcPr>
            <w:tcW w:type="dxa" w:w="1300"/>
            <w:tcMar>
              <w:top w:type="dxa" w:w="80"/>
              <w:left w:type="dxa" w:w="100"/>
              <w:bottom w:type="dxa" w:w="80"/>
              <w:right w:type="dxa" w:w="100"/>
            </w:tcMar>
          </w:tcPr>
          <w:p>
            <w:r>
              <w:rPr>
                <w:b w:val="false"/>
                <w:bCs w:val="false"/>
                <w:color w:val="000000"/>
                <w:sz w:val="20"/>
                <w:szCs w:val="20"/>
              </w:rPr>
              <w:t xml:space="preserve">42.3%</w:t>
            </w:r>
          </w:p>
        </w:tc>
        <w:tc>
          <w:tcPr>
            <w:tcW w:type="dxa" w:w="1500"/>
            <w:tcMar>
              <w:top w:type="dxa" w:w="80"/>
              <w:left w:type="dxa" w:w="100"/>
              <w:bottom w:type="dxa" w:w="80"/>
              <w:right w:type="dxa" w:w="100"/>
            </w:tcMar>
          </w:tcPr>
          <w:p>
            <w:r>
              <w:rPr>
                <w:b w:val="false"/>
                <w:bCs w:val="false"/>
                <w:color w:val="000000"/>
                <w:sz w:val="20"/>
                <w:szCs w:val="20"/>
              </w:rPr>
              <w:t xml:space="preserve">27.8%</w:t>
            </w:r>
          </w:p>
        </w:tc>
      </w:tr>
      <w:tr>
        <w:trPr>
          <w:cantSplit/>
        </w:trPr>
        <w:tc>
          <w:tcPr>
            <w:tcW w:type="dxa" w:w="2200"/>
            <w:shd w:fill="F2F5F9" w:val="clear"/>
            <w:tcMar>
              <w:top w:type="dxa" w:w="80"/>
              <w:left w:type="dxa" w:w="100"/>
              <w:bottom w:type="dxa" w:w="80"/>
              <w:right w:type="dxa" w:w="100"/>
            </w:tcMar>
          </w:tcPr>
          <w:p>
            <w:r>
              <w:rPr>
                <w:b w:val="false"/>
                <w:bCs w:val="false"/>
                <w:color w:val="000000"/>
                <w:sz w:val="20"/>
                <w:szCs w:val="20"/>
              </w:rPr>
              <w:t xml:space="preserve">Hypertension</w:t>
            </w:r>
          </w:p>
        </w:tc>
        <w:tc>
          <w:tcPr>
            <w:tcW w:type="dxa" w:w="1400"/>
            <w:shd w:fill="F2F5F9" w:val="clear"/>
            <w:tcMar>
              <w:top w:type="dxa" w:w="80"/>
              <w:left w:type="dxa" w:w="100"/>
              <w:bottom w:type="dxa" w:w="80"/>
              <w:right w:type="dxa" w:w="100"/>
            </w:tcMar>
          </w:tcPr>
          <w:p>
            <w:r>
              <w:rPr>
                <w:b w:val="false"/>
                <w:bCs w:val="false"/>
                <w:color w:val="000000"/>
                <w:sz w:val="20"/>
                <w:szCs w:val="20"/>
              </w:rPr>
              <w:t xml:space="preserve">18</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27.8%</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45.5%</w:t>
            </w:r>
          </w:p>
        </w:tc>
        <w:tc>
          <w:tcPr>
            <w:tcW w:type="dxa" w:w="1300"/>
            <w:shd w:fill="F2F5F9" w:val="clear"/>
            <w:tcMar>
              <w:top w:type="dxa" w:w="80"/>
              <w:left w:type="dxa" w:w="100"/>
              <w:bottom w:type="dxa" w:w="80"/>
              <w:right w:type="dxa" w:w="100"/>
            </w:tcMar>
          </w:tcPr>
          <w:p>
            <w:r>
              <w:rPr>
                <w:b w:val="false"/>
                <w:bCs w:val="false"/>
                <w:color w:val="000000"/>
                <w:sz w:val="20"/>
                <w:szCs w:val="20"/>
              </w:rPr>
              <w:t xml:space="preserve">34.5%</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19.7%</w:t>
            </w:r>
          </w:p>
        </w:tc>
      </w:tr>
    </w:tbl>
    <w:p>
      <w:pPr>
        <w:spacing w:after="140"/>
      </w:pPr>
      <w:r>
        <w:t xml:space="preserve"/>
      </w:r>
    </w:p>
    <w:p>
      <w:pPr>
        <w:pStyle w:val="Heading3"/>
        <w:spacing w:after="100" w:before="180"/>
      </w:pPr>
      <w:r>
        <w:t xml:space="preserve">Per disease — yes/no view (one disease vs all others)</w:t>
      </w:r>
    </w:p>
    <w:p>
      <w:pPr>
        <w:spacing w:after="140"/>
      </w:pPr>
      <w:r>
        <w:t xml:space="preserve">A simpler question for each disease: "does this image show disease X?" AUC is the main number here (1.0 = perfect, 0.5 = guessing) because it does not depend on how big the class is. Sensitivity = share of real cases found; specificity = share of other images correctly cleared.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cantSplit/>
          <w:tblHeader/>
        </w:trPr>
        <w:tc>
          <w:tcPr>
            <w:tcW w:type="dxa" w:w="2600"/>
            <w:shd w:fill="1F3B5C" w:val="clear"/>
            <w:tcMar>
              <w:top w:type="dxa" w:w="80"/>
              <w:left w:type="dxa" w:w="100"/>
              <w:bottom w:type="dxa" w:w="80"/>
              <w:right w:type="dxa" w:w="100"/>
            </w:tcMar>
          </w:tcPr>
          <w:p>
            <w:r>
              <w:rPr>
                <w:b/>
                <w:bCs/>
                <w:color w:val="FFFFFF"/>
                <w:sz w:val="20"/>
                <w:szCs w:val="20"/>
              </w:rPr>
              <w:t xml:space="preserve">Disease</w:t>
            </w:r>
          </w:p>
        </w:tc>
        <w:tc>
          <w:tcPr>
            <w:tcW w:type="dxa" w:w="1500"/>
            <w:shd w:fill="1F3B5C" w:val="clear"/>
            <w:tcMar>
              <w:top w:type="dxa" w:w="80"/>
              <w:left w:type="dxa" w:w="100"/>
              <w:bottom w:type="dxa" w:w="80"/>
              <w:right w:type="dxa" w:w="100"/>
            </w:tcMar>
          </w:tcPr>
          <w:p>
            <w:r>
              <w:rPr>
                <w:b/>
                <w:bCs/>
                <w:color w:val="FFFFFF"/>
                <w:sz w:val="20"/>
                <w:szCs w:val="20"/>
              </w:rPr>
              <w:t xml:space="preserve">Test images</w:t>
            </w:r>
          </w:p>
        </w:tc>
        <w:tc>
          <w:tcPr>
            <w:tcW w:type="dxa" w:w="1500"/>
            <w:shd w:fill="1F3B5C" w:val="clear"/>
            <w:tcMar>
              <w:top w:type="dxa" w:w="80"/>
              <w:left w:type="dxa" w:w="100"/>
              <w:bottom w:type="dxa" w:w="80"/>
              <w:right w:type="dxa" w:w="100"/>
            </w:tcMar>
          </w:tcPr>
          <w:p>
            <w:r>
              <w:rPr>
                <w:b/>
                <w:bCs/>
                <w:color w:val="FFFFFF"/>
                <w:sz w:val="20"/>
                <w:szCs w:val="20"/>
              </w:rPr>
              <w:t xml:space="preserve">AUC</w:t>
            </w:r>
          </w:p>
        </w:tc>
        <w:tc>
          <w:tcPr>
            <w:tcW w:type="dxa" w:w="1700"/>
            <w:shd w:fill="1F3B5C" w:val="clear"/>
            <w:tcMar>
              <w:top w:type="dxa" w:w="80"/>
              <w:left w:type="dxa" w:w="100"/>
              <w:bottom w:type="dxa" w:w="80"/>
              <w:right w:type="dxa" w:w="100"/>
            </w:tcMar>
          </w:tcPr>
          <w:p>
            <w:r>
              <w:rPr>
                <w:b/>
                <w:bCs/>
                <w:color w:val="FFFFFF"/>
                <w:sz w:val="20"/>
                <w:szCs w:val="20"/>
              </w:rPr>
              <w:t xml:space="preserve">Sensitivity</w:t>
            </w:r>
          </w:p>
        </w:tc>
        <w:tc>
          <w:tcPr>
            <w:tcW w:type="dxa" w:w="1700"/>
            <w:shd w:fill="1F3B5C" w:val="clear"/>
            <w:tcMar>
              <w:top w:type="dxa" w:w="80"/>
              <w:left w:type="dxa" w:w="100"/>
              <w:bottom w:type="dxa" w:w="80"/>
              <w:right w:type="dxa" w:w="100"/>
            </w:tcMar>
          </w:tcPr>
          <w:p>
            <w:r>
              <w:rPr>
                <w:b/>
                <w:bCs/>
                <w:color w:val="FFFFFF"/>
                <w:sz w:val="20"/>
                <w:szCs w:val="20"/>
              </w:rPr>
              <w:t xml:space="preserve">Specificity</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Myopia</w:t>
            </w:r>
          </w:p>
        </w:tc>
        <w:tc>
          <w:tcPr>
            <w:tcW w:type="dxa" w:w="1500"/>
            <w:tcMar>
              <w:top w:type="dxa" w:w="80"/>
              <w:left w:type="dxa" w:w="100"/>
              <w:bottom w:type="dxa" w:w="80"/>
              <w:right w:type="dxa" w:w="100"/>
            </w:tcMar>
          </w:tcPr>
          <w:p>
            <w:r>
              <w:rPr>
                <w:b w:val="false"/>
                <w:bCs w:val="false"/>
                <w:color w:val="000000"/>
                <w:sz w:val="20"/>
                <w:szCs w:val="20"/>
              </w:rPr>
              <w:t xml:space="preserve">36</w:t>
            </w:r>
          </w:p>
        </w:tc>
        <w:tc>
          <w:tcPr>
            <w:tcW w:type="dxa" w:w="1500"/>
            <w:tcMar>
              <w:top w:type="dxa" w:w="80"/>
              <w:left w:type="dxa" w:w="100"/>
              <w:bottom w:type="dxa" w:w="80"/>
              <w:right w:type="dxa" w:w="100"/>
            </w:tcMar>
          </w:tcPr>
          <w:p>
            <w:r>
              <w:rPr>
                <w:b w:val="false"/>
                <w:bCs w:val="false"/>
                <w:color w:val="000000"/>
                <w:sz w:val="20"/>
                <w:szCs w:val="20"/>
              </w:rPr>
              <w:t xml:space="preserve">0.996</w:t>
            </w:r>
          </w:p>
        </w:tc>
        <w:tc>
          <w:tcPr>
            <w:tcW w:type="dxa" w:w="1700"/>
            <w:tcMar>
              <w:top w:type="dxa" w:w="80"/>
              <w:left w:type="dxa" w:w="100"/>
              <w:bottom w:type="dxa" w:w="80"/>
              <w:right w:type="dxa" w:w="100"/>
            </w:tcMar>
          </w:tcPr>
          <w:p>
            <w:r>
              <w:rPr>
                <w:b w:val="false"/>
                <w:bCs w:val="false"/>
                <w:color w:val="000000"/>
                <w:sz w:val="20"/>
                <w:szCs w:val="20"/>
              </w:rPr>
              <w:t xml:space="preserve">86.1%</w:t>
            </w:r>
          </w:p>
        </w:tc>
        <w:tc>
          <w:tcPr>
            <w:tcW w:type="dxa" w:w="1700"/>
            <w:tcMar>
              <w:top w:type="dxa" w:w="80"/>
              <w:left w:type="dxa" w:w="100"/>
              <w:bottom w:type="dxa" w:w="80"/>
              <w:right w:type="dxa" w:w="100"/>
            </w:tcMar>
          </w:tcPr>
          <w:p>
            <w:r>
              <w:rPr>
                <w:b w:val="false"/>
                <w:bCs w:val="false"/>
                <w:color w:val="000000"/>
                <w:sz w:val="20"/>
                <w:szCs w:val="20"/>
              </w:rPr>
              <w:t xml:space="preserve">99.4%</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Cataract</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44</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0.958</w:t>
            </w:r>
          </w:p>
        </w:tc>
        <w:tc>
          <w:tcPr>
            <w:tcW w:type="dxa" w:w="1700"/>
            <w:shd w:fill="F2F5F9" w:val="clear"/>
            <w:tcMar>
              <w:top w:type="dxa" w:w="80"/>
              <w:left w:type="dxa" w:w="100"/>
              <w:bottom w:type="dxa" w:w="80"/>
              <w:right w:type="dxa" w:w="100"/>
            </w:tcMar>
          </w:tcPr>
          <w:p>
            <w:r>
              <w:rPr>
                <w:b w:val="false"/>
                <w:bCs w:val="false"/>
                <w:color w:val="000000"/>
                <w:sz w:val="20"/>
                <w:szCs w:val="20"/>
              </w:rPr>
              <w:t xml:space="preserve">88.6%</w:t>
            </w:r>
          </w:p>
        </w:tc>
        <w:tc>
          <w:tcPr>
            <w:tcW w:type="dxa" w:w="1700"/>
            <w:shd w:fill="F2F5F9" w:val="clear"/>
            <w:tcMar>
              <w:top w:type="dxa" w:w="80"/>
              <w:left w:type="dxa" w:w="100"/>
              <w:bottom w:type="dxa" w:w="80"/>
              <w:right w:type="dxa" w:w="100"/>
            </w:tcMar>
          </w:tcPr>
          <w:p>
            <w:r>
              <w:rPr>
                <w:b w:val="false"/>
                <w:bCs w:val="false"/>
                <w:color w:val="000000"/>
                <w:sz w:val="20"/>
                <w:szCs w:val="20"/>
              </w:rPr>
              <w:t xml:space="preserve">98.7%</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AMD</w:t>
            </w:r>
          </w:p>
        </w:tc>
        <w:tc>
          <w:tcPr>
            <w:tcW w:type="dxa" w:w="1500"/>
            <w:tcMar>
              <w:top w:type="dxa" w:w="80"/>
              <w:left w:type="dxa" w:w="100"/>
              <w:bottom w:type="dxa" w:w="80"/>
              <w:right w:type="dxa" w:w="100"/>
            </w:tcMar>
          </w:tcPr>
          <w:p>
            <w:r>
              <w:rPr>
                <w:b w:val="false"/>
                <w:bCs w:val="false"/>
                <w:color w:val="000000"/>
                <w:sz w:val="20"/>
                <w:szCs w:val="20"/>
              </w:rPr>
              <w:t xml:space="preserve">40</w:t>
            </w:r>
          </w:p>
        </w:tc>
        <w:tc>
          <w:tcPr>
            <w:tcW w:type="dxa" w:w="1500"/>
            <w:tcMar>
              <w:top w:type="dxa" w:w="80"/>
              <w:left w:type="dxa" w:w="100"/>
              <w:bottom w:type="dxa" w:w="80"/>
              <w:right w:type="dxa" w:w="100"/>
            </w:tcMar>
          </w:tcPr>
          <w:p>
            <w:r>
              <w:rPr>
                <w:b w:val="false"/>
                <w:bCs w:val="false"/>
                <w:color w:val="000000"/>
                <w:sz w:val="20"/>
                <w:szCs w:val="20"/>
              </w:rPr>
              <w:t xml:space="preserve">0.904</w:t>
            </w:r>
          </w:p>
        </w:tc>
        <w:tc>
          <w:tcPr>
            <w:tcW w:type="dxa" w:w="1700"/>
            <w:tcMar>
              <w:top w:type="dxa" w:w="80"/>
              <w:left w:type="dxa" w:w="100"/>
              <w:bottom w:type="dxa" w:w="80"/>
              <w:right w:type="dxa" w:w="100"/>
            </w:tcMar>
          </w:tcPr>
          <w:p>
            <w:r>
              <w:rPr>
                <w:b w:val="false"/>
                <w:bCs w:val="false"/>
                <w:color w:val="000000"/>
                <w:sz w:val="20"/>
                <w:szCs w:val="20"/>
              </w:rPr>
              <w:t xml:space="preserve">62.5%</w:t>
            </w:r>
          </w:p>
        </w:tc>
        <w:tc>
          <w:tcPr>
            <w:tcW w:type="dxa" w:w="1700"/>
            <w:tcMar>
              <w:top w:type="dxa" w:w="80"/>
              <w:left w:type="dxa" w:w="100"/>
              <w:bottom w:type="dxa" w:w="80"/>
              <w:right w:type="dxa" w:w="100"/>
            </w:tcMar>
          </w:tcPr>
          <w:p>
            <w:r>
              <w:rPr>
                <w:b w:val="false"/>
                <w:bCs w:val="false"/>
                <w:color w:val="000000"/>
                <w:sz w:val="20"/>
                <w:szCs w:val="20"/>
              </w:rPr>
              <w:t xml:space="preserve">98.0%</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Diabetes</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241</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0.889</w:t>
            </w:r>
          </w:p>
        </w:tc>
        <w:tc>
          <w:tcPr>
            <w:tcW w:type="dxa" w:w="1700"/>
            <w:shd w:fill="F2F5F9" w:val="clear"/>
            <w:tcMar>
              <w:top w:type="dxa" w:w="80"/>
              <w:left w:type="dxa" w:w="100"/>
              <w:bottom w:type="dxa" w:w="80"/>
              <w:right w:type="dxa" w:w="100"/>
            </w:tcMar>
          </w:tcPr>
          <w:p>
            <w:r>
              <w:rPr>
                <w:b w:val="false"/>
                <w:bCs w:val="false"/>
                <w:color w:val="000000"/>
                <w:sz w:val="20"/>
                <w:szCs w:val="20"/>
              </w:rPr>
              <w:t xml:space="preserve">64.3%</w:t>
            </w:r>
          </w:p>
        </w:tc>
        <w:tc>
          <w:tcPr>
            <w:tcW w:type="dxa" w:w="1700"/>
            <w:shd w:fill="F2F5F9" w:val="clear"/>
            <w:tcMar>
              <w:top w:type="dxa" w:w="80"/>
              <w:left w:type="dxa" w:w="100"/>
              <w:bottom w:type="dxa" w:w="80"/>
              <w:right w:type="dxa" w:w="100"/>
            </w:tcMar>
          </w:tcPr>
          <w:p>
            <w:r>
              <w:rPr>
                <w:b w:val="false"/>
                <w:bCs w:val="false"/>
                <w:color w:val="000000"/>
                <w:sz w:val="20"/>
                <w:szCs w:val="20"/>
              </w:rPr>
              <w:t xml:space="preserve">94.7%</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Others</w:t>
            </w:r>
          </w:p>
        </w:tc>
        <w:tc>
          <w:tcPr>
            <w:tcW w:type="dxa" w:w="1500"/>
            <w:tcMar>
              <w:top w:type="dxa" w:w="80"/>
              <w:left w:type="dxa" w:w="100"/>
              <w:bottom w:type="dxa" w:w="80"/>
              <w:right w:type="dxa" w:w="100"/>
            </w:tcMar>
          </w:tcPr>
          <w:p>
            <w:r>
              <w:rPr>
                <w:b w:val="false"/>
                <w:bCs w:val="false"/>
                <w:color w:val="000000"/>
                <w:sz w:val="20"/>
                <w:szCs w:val="20"/>
              </w:rPr>
              <w:t xml:space="preserve">107</w:t>
            </w:r>
          </w:p>
        </w:tc>
        <w:tc>
          <w:tcPr>
            <w:tcW w:type="dxa" w:w="1500"/>
            <w:tcMar>
              <w:top w:type="dxa" w:w="80"/>
              <w:left w:type="dxa" w:w="100"/>
              <w:bottom w:type="dxa" w:w="80"/>
              <w:right w:type="dxa" w:w="100"/>
            </w:tcMar>
          </w:tcPr>
          <w:p>
            <w:r>
              <w:rPr>
                <w:b w:val="false"/>
                <w:bCs w:val="false"/>
                <w:color w:val="000000"/>
                <w:sz w:val="20"/>
                <w:szCs w:val="20"/>
              </w:rPr>
              <w:t xml:space="preserve">0.859</w:t>
            </w:r>
          </w:p>
        </w:tc>
        <w:tc>
          <w:tcPr>
            <w:tcW w:type="dxa" w:w="1700"/>
            <w:tcMar>
              <w:top w:type="dxa" w:w="80"/>
              <w:left w:type="dxa" w:w="100"/>
              <w:bottom w:type="dxa" w:w="80"/>
              <w:right w:type="dxa" w:w="100"/>
            </w:tcMar>
          </w:tcPr>
          <w:p>
            <w:r>
              <w:rPr>
                <w:b w:val="false"/>
                <w:bCs w:val="false"/>
                <w:color w:val="000000"/>
                <w:sz w:val="20"/>
                <w:szCs w:val="20"/>
              </w:rPr>
              <w:t xml:space="preserve">55.1%</w:t>
            </w:r>
          </w:p>
        </w:tc>
        <w:tc>
          <w:tcPr>
            <w:tcW w:type="dxa" w:w="1700"/>
            <w:tcMar>
              <w:top w:type="dxa" w:w="80"/>
              <w:left w:type="dxa" w:w="100"/>
              <w:bottom w:type="dxa" w:w="80"/>
              <w:right w:type="dxa" w:w="100"/>
            </w:tcMar>
          </w:tcPr>
          <w:p>
            <w:r>
              <w:rPr>
                <w:b w:val="false"/>
                <w:bCs w:val="false"/>
                <w:color w:val="000000"/>
                <w:sz w:val="20"/>
                <w:szCs w:val="20"/>
              </w:rPr>
              <w:t xml:space="preserve">94.5%</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Normal</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432</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0.854</w:t>
            </w:r>
          </w:p>
        </w:tc>
        <w:tc>
          <w:tcPr>
            <w:tcW w:type="dxa" w:w="1700"/>
            <w:shd w:fill="F2F5F9" w:val="clear"/>
            <w:tcMar>
              <w:top w:type="dxa" w:w="80"/>
              <w:left w:type="dxa" w:w="100"/>
              <w:bottom w:type="dxa" w:w="80"/>
              <w:right w:type="dxa" w:w="100"/>
            </w:tcMar>
          </w:tcPr>
          <w:p>
            <w:r>
              <w:rPr>
                <w:b w:val="false"/>
                <w:bCs w:val="false"/>
                <w:color w:val="000000"/>
                <w:sz w:val="20"/>
                <w:szCs w:val="20"/>
              </w:rPr>
              <w:t xml:space="preserve">82.6%</w:t>
            </w:r>
          </w:p>
        </w:tc>
        <w:tc>
          <w:tcPr>
            <w:tcW w:type="dxa" w:w="1700"/>
            <w:shd w:fill="F2F5F9" w:val="clear"/>
            <w:tcMar>
              <w:top w:type="dxa" w:w="80"/>
              <w:left w:type="dxa" w:w="100"/>
              <w:bottom w:type="dxa" w:w="80"/>
              <w:right w:type="dxa" w:w="100"/>
            </w:tcMar>
          </w:tcPr>
          <w:p>
            <w:r>
              <w:rPr>
                <w:b w:val="false"/>
                <w:bCs w:val="false"/>
                <w:color w:val="000000"/>
                <w:sz w:val="20"/>
                <w:szCs w:val="20"/>
              </w:rPr>
              <w:t xml:space="preserve">74.8%</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Glaucoma</w:t>
            </w:r>
          </w:p>
        </w:tc>
        <w:tc>
          <w:tcPr>
            <w:tcW w:type="dxa" w:w="1500"/>
            <w:tcMar>
              <w:top w:type="dxa" w:w="80"/>
              <w:left w:type="dxa" w:w="100"/>
              <w:bottom w:type="dxa" w:w="80"/>
              <w:right w:type="dxa" w:w="100"/>
            </w:tcMar>
          </w:tcPr>
          <w:p>
            <w:r>
              <w:rPr>
                <w:b w:val="false"/>
                <w:bCs w:val="false"/>
                <w:color w:val="000000"/>
                <w:sz w:val="20"/>
                <w:szCs w:val="20"/>
              </w:rPr>
              <w:t xml:space="preserve">42</w:t>
            </w:r>
          </w:p>
        </w:tc>
        <w:tc>
          <w:tcPr>
            <w:tcW w:type="dxa" w:w="1500"/>
            <w:tcMar>
              <w:top w:type="dxa" w:w="80"/>
              <w:left w:type="dxa" w:w="100"/>
              <w:bottom w:type="dxa" w:w="80"/>
              <w:right w:type="dxa" w:w="100"/>
            </w:tcMar>
          </w:tcPr>
          <w:p>
            <w:r>
              <w:rPr>
                <w:b w:val="false"/>
                <w:bCs w:val="false"/>
                <w:color w:val="000000"/>
                <w:sz w:val="20"/>
                <w:szCs w:val="20"/>
              </w:rPr>
              <w:t xml:space="preserve">0.791</w:t>
            </w:r>
          </w:p>
        </w:tc>
        <w:tc>
          <w:tcPr>
            <w:tcW w:type="dxa" w:w="1700"/>
            <w:tcMar>
              <w:top w:type="dxa" w:w="80"/>
              <w:left w:type="dxa" w:w="100"/>
              <w:bottom w:type="dxa" w:w="80"/>
              <w:right w:type="dxa" w:w="100"/>
            </w:tcMar>
          </w:tcPr>
          <w:p>
            <w:r>
              <w:rPr>
                <w:b w:val="false"/>
                <w:bCs w:val="false"/>
                <w:color w:val="000000"/>
                <w:sz w:val="20"/>
                <w:szCs w:val="20"/>
              </w:rPr>
              <w:t xml:space="preserve">35.7%</w:t>
            </w:r>
          </w:p>
        </w:tc>
        <w:tc>
          <w:tcPr>
            <w:tcW w:type="dxa" w:w="1700"/>
            <w:tcMar>
              <w:top w:type="dxa" w:w="80"/>
              <w:left w:type="dxa" w:w="100"/>
              <w:bottom w:type="dxa" w:w="80"/>
              <w:right w:type="dxa" w:w="100"/>
            </w:tcMar>
          </w:tcPr>
          <w:p>
            <w:r>
              <w:rPr>
                <w:b w:val="false"/>
                <w:bCs w:val="false"/>
                <w:color w:val="000000"/>
                <w:sz w:val="20"/>
                <w:szCs w:val="20"/>
              </w:rPr>
              <w:t xml:space="preserve">98.5%</w:t>
            </w:r>
          </w:p>
        </w:tc>
      </w:tr>
      <w:tr>
        <w:trPr>
          <w:cantSplit/>
        </w:trPr>
        <w:tc>
          <w:tcPr>
            <w:tcW w:type="dxa" w:w="2600"/>
            <w:shd w:fill="F2F5F9" w:val="clear"/>
            <w:tcMar>
              <w:top w:type="dxa" w:w="80"/>
              <w:left w:type="dxa" w:w="100"/>
              <w:bottom w:type="dxa" w:w="80"/>
              <w:right w:type="dxa" w:w="100"/>
            </w:tcMar>
          </w:tcPr>
          <w:p>
            <w:r>
              <w:rPr>
                <w:b w:val="false"/>
                <w:bCs w:val="false"/>
                <w:color w:val="000000"/>
                <w:sz w:val="20"/>
                <w:szCs w:val="20"/>
              </w:rPr>
              <w:t xml:space="preserve">Hypertension</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18</w:t>
            </w:r>
          </w:p>
        </w:tc>
        <w:tc>
          <w:tcPr>
            <w:tcW w:type="dxa" w:w="1500"/>
            <w:shd w:fill="F2F5F9" w:val="clear"/>
            <w:tcMar>
              <w:top w:type="dxa" w:w="80"/>
              <w:left w:type="dxa" w:w="100"/>
              <w:bottom w:type="dxa" w:w="80"/>
              <w:right w:type="dxa" w:w="100"/>
            </w:tcMar>
          </w:tcPr>
          <w:p>
            <w:r>
              <w:rPr>
                <w:b w:val="false"/>
                <w:bCs w:val="false"/>
                <w:color w:val="000000"/>
                <w:sz w:val="20"/>
                <w:szCs w:val="20"/>
              </w:rPr>
              <w:t xml:space="preserve">0.714</w:t>
            </w:r>
          </w:p>
        </w:tc>
        <w:tc>
          <w:tcPr>
            <w:tcW w:type="dxa" w:w="1700"/>
            <w:shd w:fill="F2F5F9" w:val="clear"/>
            <w:tcMar>
              <w:top w:type="dxa" w:w="80"/>
              <w:left w:type="dxa" w:w="100"/>
              <w:bottom w:type="dxa" w:w="80"/>
              <w:right w:type="dxa" w:w="100"/>
            </w:tcMar>
          </w:tcPr>
          <w:p>
            <w:r>
              <w:rPr>
                <w:b w:val="false"/>
                <w:bCs w:val="false"/>
                <w:color w:val="000000"/>
                <w:sz w:val="20"/>
                <w:szCs w:val="20"/>
              </w:rPr>
              <w:t xml:space="preserve">27.8%</w:t>
            </w:r>
          </w:p>
        </w:tc>
        <w:tc>
          <w:tcPr>
            <w:tcW w:type="dxa" w:w="1700"/>
            <w:shd w:fill="F2F5F9" w:val="clear"/>
            <w:tcMar>
              <w:top w:type="dxa" w:w="80"/>
              <w:left w:type="dxa" w:w="100"/>
              <w:bottom w:type="dxa" w:w="80"/>
              <w:right w:type="dxa" w:w="100"/>
            </w:tcMar>
          </w:tcPr>
          <w:p>
            <w:r>
              <w:rPr>
                <w:b w:val="false"/>
                <w:bCs w:val="false"/>
                <w:color w:val="000000"/>
                <w:sz w:val="20"/>
                <w:szCs w:val="20"/>
              </w:rPr>
              <w:t xml:space="preserve">99.4%</w:t>
            </w:r>
          </w:p>
        </w:tc>
      </w:tr>
      <w:tr>
        <w:trPr>
          <w:cantSplit/>
        </w:trPr>
        <w:tc>
          <w:tcPr>
            <w:tcW w:type="dxa" w:w="2600"/>
            <w:tcMar>
              <w:top w:type="dxa" w:w="80"/>
              <w:left w:type="dxa" w:w="100"/>
              <w:bottom w:type="dxa" w:w="80"/>
              <w:right w:type="dxa" w:w="100"/>
            </w:tcMar>
          </w:tcPr>
          <w:p>
            <w:r>
              <w:rPr>
                <w:b w:val="false"/>
                <w:bCs w:val="false"/>
                <w:color w:val="000000"/>
                <w:sz w:val="20"/>
                <w:szCs w:val="20"/>
              </w:rPr>
              <w:t xml:space="preserve">Mean over 8</w:t>
            </w:r>
          </w:p>
        </w:tc>
        <w:tc>
          <w:tcPr>
            <w:tcW w:type="dxa" w:w="1500"/>
            <w:tcMar>
              <w:top w:type="dxa" w:w="80"/>
              <w:left w:type="dxa" w:w="100"/>
              <w:bottom w:type="dxa" w:w="80"/>
              <w:right w:type="dxa" w:w="100"/>
            </w:tcMar>
          </w:tcPr>
          <w:p>
            <w:r>
              <w:rPr>
                <w:b w:val="false"/>
                <w:bCs w:val="false"/>
                <w:color w:val="000000"/>
                <w:sz w:val="20"/>
                <w:szCs w:val="20"/>
              </w:rPr>
              <w:t xml:space="preserve"/>
            </w:r>
          </w:p>
        </w:tc>
        <w:tc>
          <w:tcPr>
            <w:tcW w:type="dxa" w:w="1500"/>
            <w:tcMar>
              <w:top w:type="dxa" w:w="80"/>
              <w:left w:type="dxa" w:w="100"/>
              <w:bottom w:type="dxa" w:w="80"/>
              <w:right w:type="dxa" w:w="100"/>
            </w:tcMar>
          </w:tcPr>
          <w:p>
            <w:r>
              <w:rPr>
                <w:b w:val="false"/>
                <w:bCs w:val="false"/>
                <w:color w:val="000000"/>
                <w:sz w:val="20"/>
                <w:szCs w:val="20"/>
              </w:rPr>
              <w:t xml:space="preserve">0.871</w:t>
            </w:r>
          </w:p>
        </w:tc>
        <w:tc>
          <w:tcPr>
            <w:tcW w:type="dxa" w:w="1700"/>
            <w:tcMar>
              <w:top w:type="dxa" w:w="80"/>
              <w:left w:type="dxa" w:w="100"/>
              <w:bottom w:type="dxa" w:w="80"/>
              <w:right w:type="dxa" w:w="100"/>
            </w:tcMar>
          </w:tcPr>
          <w:p>
            <w:r>
              <w:rPr>
                <w:b w:val="false"/>
                <w:bCs w:val="false"/>
                <w:color w:val="000000"/>
                <w:sz w:val="20"/>
                <w:szCs w:val="20"/>
              </w:rPr>
              <w:t xml:space="preserve"/>
            </w:r>
          </w:p>
        </w:tc>
        <w:tc>
          <w:tcPr>
            <w:tcW w:type="dxa" w:w="1700"/>
            <w:tcMar>
              <w:top w:type="dxa" w:w="80"/>
              <w:left w:type="dxa" w:w="100"/>
              <w:bottom w:type="dxa" w:w="80"/>
              <w:right w:type="dxa" w:w="100"/>
            </w:tcMar>
          </w:tcPr>
          <w:p>
            <w:r>
              <w:rPr>
                <w:b w:val="false"/>
                <w:bCs w:val="false"/>
                <w:color w:val="000000"/>
                <w:sz w:val="20"/>
                <w:szCs w:val="20"/>
              </w:rPr>
              <w:t xml:space="preserve"/>
            </w:r>
          </w:p>
        </w:tc>
      </w:tr>
    </w:tbl>
    <w:p>
      <w:pPr>
        <w:spacing w:after="140"/>
      </w:pPr>
      <w:r>
        <w:t xml:space="preserve"/>
      </w:r>
    </w:p>
    <w:p>
      <w:pPr>
        <w:spacing w:after="60" w:before="120"/>
        <w:jc w:val="center"/>
      </w:pPr>
      <w:r>
        <w:drawing>
          <wp:inline distT="0" distB="0" distL="0" distR="0">
            <wp:extent cx="4953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1733550"/>
                    </a:xfrm>
                    <a:prstGeom prst="rect">
                      <a:avLst/>
                    </a:prstGeom>
                  </pic:spPr>
                </pic:pic>
              </a:graphicData>
            </a:graphic>
          </wp:inline>
        </w:drawing>
      </w:r>
    </w:p>
    <w:p>
      <w:pPr>
        <w:spacing w:after="200"/>
        <w:jc w:val="center"/>
      </w:pPr>
      <w:r>
        <w:rPr>
          <w:i/>
          <w:iCs/>
          <w:color w:val="595959"/>
          <w:sz w:val="18"/>
          <w:szCs w:val="18"/>
        </w:rPr>
        <w:t xml:space="preserve">Stage 10 training — validation macro-F1 rose to 64.9% (epoch 25, best checkpoint kept).</w:t>
      </w:r>
    </w:p>
    <w:p>
      <w:pPr>
        <w:spacing w:after="60" w:before="120"/>
        <w:jc w:val="center"/>
      </w:pPr>
      <w:r>
        <w:drawing>
          <wp:inline distT="0" distB="0" distL="0" distR="0">
            <wp:extent cx="3810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3305175"/>
                    </a:xfrm>
                    <a:prstGeom prst="rect">
                      <a:avLst/>
                    </a:prstGeom>
                  </pic:spPr>
                </pic:pic>
              </a:graphicData>
            </a:graphic>
          </wp:inline>
        </w:drawing>
      </w:r>
    </w:p>
    <w:p>
      <w:pPr>
        <w:spacing w:after="200"/>
        <w:jc w:val="center"/>
      </w:pPr>
      <w:r>
        <w:rPr>
          <w:i/>
          <w:iCs/>
          <w:color w:val="595959"/>
          <w:sz w:val="18"/>
          <w:szCs w:val="18"/>
        </w:rPr>
        <w:t xml:space="preserve">Stage 10 — test confusion matrix (numbers = images, colour = share of each true class).</w:t>
      </w:r>
    </w:p>
    <w:p>
      <w:pPr>
        <w:pBdr>
          <w:left w:val="single" w:color="4C72B0" w:sz="18" w:space="8"/>
        </w:pBdr>
        <w:shd w:fill="EAF0F8" w:val="clear"/>
        <w:spacing w:after="160" w:before="80"/>
      </w:pPr>
      <w:r>
        <w:rPr>
          <w:i/>
          <w:iCs/>
          <w:sz w:val="21"/>
          <w:szCs w:val="21"/>
        </w:rPr>
        <w:t xml:space="preserve">Honest reading: training the whole network on bigger images on the GPU raised 8-class accuracy from 49.8% to 71.5% and macro-F1 from 48.1% to 63.5% on the same patient-level test set. Every class except Myopia improved; Myopia stayed about the same (84.9% vs 87.7% F1). As yes/no detectors, Myopia (AUC 0.996), Cataract (0.958) and AMD (0.904) are strong. Glaucoma (AUC 0.791, 35.7% of cases found) and Hypertension (0.714, 27.8%) remain weak — they are small classes (200 and 90 training images) whose signs are subtle in a fundus photo, and these models usually call them Normal. More labelled images of these two classes are the clearest way to improve further. This is not 80–90% exact-class accuracy, and no leakage-prone shortcut (image-level split, duplicated images) was used to raise it.</w:t>
      </w:r>
    </w:p>
    <w:p>
      <w:pPr>
        <w:pBdr>
          <w:left w:val="single" w:color="4C72B0" w:sz="18" w:space="8"/>
        </w:pBdr>
        <w:shd w:fill="EAF0F8" w:val="clear"/>
        <w:spacing w:after="160" w:before="80"/>
      </w:pPr>
      <w:r>
        <w:rPr>
          <w:i/>
          <w:iCs/>
          <w:sz w:val="21"/>
          <w:szCs w:val="21"/>
        </w:rPr>
        <w:t xml:space="preserve">Small spot-check, 16 images from test_images/ (2 per class, first two in the test split, not hand-picked): 8 of 16 correct. Because this set gives the 2 rarest classes the same weight as Normal, it behaves like macro recall (62.9% on the full test set) rather than plain accuracy (71.5%); with only 16 images, it should be read as an example, not a measurement.</w:t>
      </w:r>
    </w:p>
    <w:p>
      <w:pPr>
        <w:pStyle w:val="Heading3"/>
        <w:spacing w:after="100" w:before="180"/>
      </w:pPr>
      <w:r>
        <w:t xml:space="preserve">Web app</w:t>
      </w:r>
    </w:p>
    <w:p>
      <w:pPr>
        <w:spacing w:after="140"/>
      </w:pPr>
      <w:r>
        <w:t xml:space="preserve">Code/predict_multiclass.py now loads whichever 8-class model has the higher validation macro-F1, so the web app's 8-disease screen (Section 3.7) uses the Stage 10 model automatically and shows its name, its per-class reliability, and the image + mirrored-image average. Tested end-to-end in a browser: 04_Diabetes_186_right.jpg → Diabetes (83.6%).</w:t>
      </w:r>
    </w:p>
    <w:p>
      <w:pPr>
        <w:spacing w:after="60" w:before="120"/>
        <w:jc w:val="center"/>
      </w:pPr>
      <w:r>
        <w:drawing>
          <wp:inline distT="0" distB="0" distL="0" distR="0">
            <wp:extent cx="28575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5391150"/>
                    </a:xfrm>
                    <a:prstGeom prst="rect">
                      <a:avLst/>
                    </a:prstGeom>
                  </pic:spPr>
                </pic:pic>
              </a:graphicData>
            </a:graphic>
          </wp:inline>
        </w:drawing>
      </w:r>
    </w:p>
    <w:p>
      <w:pPr>
        <w:spacing w:after="200"/>
        <w:jc w:val="center"/>
      </w:pPr>
      <w:r>
        <w:rPr>
          <w:i/>
          <w:iCs/>
          <w:color w:val="595959"/>
          <w:sz w:val="18"/>
          <w:szCs w:val="18"/>
        </w:rPr>
        <w:t xml:space="preserve">Web app 8-disease screen using the Stage 10 model.</w:t>
      </w:r>
    </w:p>
    <w:p>
      <w:pPr>
        <w:pStyle w:val="Heading3"/>
        <w:spacing w:after="100" w:before="180"/>
      </w:pPr>
      <w:r>
        <w:t xml:space="preserve">Model checkpoint and generated files</w:t>
      </w:r>
    </w:p>
    <w:p>
      <w:pPr>
        <w:spacing w:after="140"/>
      </w:pPr>
      <w:r>
        <w:t xml:space="preserve">Code/models/stage10_multiclass_efficientnet_b0.pt — trained model. Data/stage10_multiclass_config.json — architecture, image size, checkpoint and metrics, read by Code/predict_multiclass.py. Data/stage10_comparison.csv, Data/stage10_per_class.csv, Data/stage10_per_disease_yes_no.csv — the tables above. Data/stage10_training_log.txt — the full printed run.</w:t>
      </w:r>
    </w:p>
    <w:p>
      <w:pPr>
        <w:pStyle w:val="Heading2"/>
      </w:pPr>
      <w:r>
        <w:rPr>
          <w:i w:val="0"/>
        </w:rPr>
        <w:t>3.9 Explainability — Grad-CAM Heatmaps (Stage 11)</w:t>
      </w:r>
    </w:p>
    <w:p>
      <w:r>
        <w:rPr>
          <w:i/>
          <w:color w:val="595959"/>
          <w:sz w:val="20"/>
        </w:rPr>
        <w:t>Code/gradcam.py (new) and Code/app.py (updated). No new training: the heatmaps are computed from the already-trained Stage 10 8-class model (Section 3.8) and Stage 8 Myopia model (Section 3.5).</w:t>
      </w:r>
    </w:p>
    <w:p>
      <w:pPr>
        <w:pStyle w:val="Heading3"/>
      </w:pPr>
      <w:r>
        <w:rPr>
          <w:i w:val="0"/>
        </w:rPr>
        <w:t>Why this stage</w:t>
      </w:r>
    </w:p>
    <w:p>
      <w:r>
        <w:rPr>
          <w:i w:val="0"/>
        </w:rPr>
        <w:t>A model can score well while looking at the wrong thing (for example a camera artefact or the image border). Grad-CAM (Selvaraju et al., 2017) shows which parts of the image pushed the model towards its answer, so this can be checked by eye. It is implemented with PyTorch hooks only, no extra library: the score of the chosen class is back-propagated to the feature maps of the last convolution block; each feature map is weighted by its average gradient, the weighted maps are summed, negative values are removed, and the result is resized onto the image (red/yellow = most influence, blue = least).</w:t>
      </w:r>
    </w:p>
    <w:p>
      <w:pPr>
        <w:pStyle w:val="Heading3"/>
      </w:pPr>
      <w:r>
        <w:rPr>
          <w:i w:val="0"/>
        </w:rPr>
        <w:t>What the web app shows</w:t>
      </w:r>
    </w:p>
    <w:p>
      <w:r>
        <w:rPr>
          <w:i w:val="0"/>
        </w:rPr>
        <w:t>8-disease screen: the image plus heatmaps for the top answer and the second answer. Myopia check: the image plus a heatmap for the Myopia score. Heatmaps are made for the first uploaded image, after the colour check in Section 3.10. The app states that a heatmap explains the model's decision and is not a medical marking of the disease.</w:t>
      </w:r>
    </w:p>
    <w:p>
      <w:pPr>
        <w:pStyle w:val="Heading3"/>
      </w:pPr>
      <w:r>
        <w:rPr>
          <w:i w:val="0"/>
        </w:rPr>
        <w:t>Observations on the 16 held-out test images</w:t>
      </w:r>
    </w:p>
    <w:p>
      <w:r>
        <w:rPr>
          <w:i w:val="0"/>
        </w:rPr>
        <w:t>For the AMD images the heat sits on the macula, where AMD lesions appear. For the clear Myopia image (13) it sits on the pale atrophy area beside the optic disc, a typical sign of high myopia. For Normal images it is mostly on the optic disc and macula, the structures a model would check to rule disease out. For the very hazy Cataract image (08) the heat is spread out and partly on the image border, which fits a decision based on overall haze rather than a single spot. For the Myopia check model the heatmap is coarser (7×7 grid from a 224×224 input) and broadly centred on the optic disc area. These are visual checks on a few images, not a measured result.</w:t>
      </w:r>
    </w:p>
    <w:p>
      <w:pPr>
        <w:jc w:val="center"/>
      </w:pPr>
      <w:r>
        <w:drawing>
          <wp:inline xmlns:a="http://schemas.openxmlformats.org/drawingml/2006/main" xmlns:pic="http://schemas.openxmlformats.org/drawingml/2006/picture">
            <wp:extent cx="5760720" cy="3086100"/>
            <wp:docPr id="2" name="Picture 2"/>
            <wp:cNvGraphicFramePr>
              <a:graphicFrameLocks noChangeAspect="1"/>
            </wp:cNvGraphicFramePr>
            <a:graphic>
              <a:graphicData uri="http://schemas.openxmlformats.org/drawingml/2006/picture">
                <pic:pic>
                  <pic:nvPicPr>
                    <pic:cNvPr id="0" name="gradcam_grid.png"/>
                    <pic:cNvPicPr/>
                  </pic:nvPicPr>
                  <pic:blipFill>
                    <a:blip r:embed="rId34"/>
                    <a:stretch>
                      <a:fillRect/>
                    </a:stretch>
                  </pic:blipFill>
                  <pic:spPr>
                    <a:xfrm>
                      <a:off x="0" y="0"/>
                      <a:ext cx="5760720" cy="3086100"/>
                    </a:xfrm>
                    <a:prstGeom prst="rect"/>
                  </pic:spPr>
                </pic:pic>
              </a:graphicData>
            </a:graphic>
          </wp:inline>
        </w:drawing>
      </w:r>
    </w:p>
    <w:p>
      <w:pPr>
        <w:jc w:val="center"/>
      </w:pPr>
      <w:r>
        <w:rPr>
          <w:i/>
          <w:color w:val="595959"/>
          <w:sz w:val="18"/>
        </w:rPr>
        <w:t>Grad-CAM for the 16 test images (left = image, right = heatmap for the top answer; true class and prediction above each pair).</w:t>
      </w:r>
    </w:p>
    <w:p>
      <w:pPr>
        <w:jc w:val="center"/>
      </w:pPr>
      <w:r>
        <w:drawing>
          <wp:inline xmlns:a="http://schemas.openxmlformats.org/drawingml/2006/main" xmlns:pic="http://schemas.openxmlformats.org/drawingml/2006/picture">
            <wp:extent cx="5760720" cy="2720340"/>
            <wp:docPr id="3" name="Picture 3"/>
            <wp:cNvGraphicFramePr>
              <a:graphicFrameLocks noChangeAspect="1"/>
            </wp:cNvGraphicFramePr>
            <a:graphic>
              <a:graphicData uri="http://schemas.openxmlformats.org/drawingml/2006/picture">
                <pic:pic>
                  <pic:nvPicPr>
                    <pic:cNvPr id="0" name="ui_gc_both.png"/>
                    <pic:cNvPicPr/>
                  </pic:nvPicPr>
                  <pic:blipFill>
                    <a:blip r:embed="rId35"/>
                    <a:stretch>
                      <a:fillRect/>
                    </a:stretch>
                  </pic:blipFill>
                  <pic:spPr>
                    <a:xfrm>
                      <a:off x="0" y="0"/>
                      <a:ext cx="5760720" cy="2720340"/>
                    </a:xfrm>
                    <a:prstGeom prst="rect"/>
                  </pic:spPr>
                </pic:pic>
              </a:graphicData>
            </a:graphic>
          </wp:inline>
        </w:drawing>
      </w:r>
    </w:p>
    <w:p>
      <w:pPr>
        <w:jc w:val="center"/>
      </w:pPr>
      <w:r>
        <w:rPr>
          <w:i/>
          <w:color w:val="595959"/>
          <w:sz w:val="18"/>
        </w:rPr>
        <w:t>Web app: 8-disease screen (left) and Myopia check (right) showing Grad-CAM for test image 13 (Myopia).</w:t>
      </w:r>
    </w:p>
    <w:p>
      <w:pPr>
        <w:pStyle w:val="Heading2"/>
      </w:pPr>
      <w:r>
        <w:rPr>
          <w:i w:val="0"/>
        </w:rPr>
        <w:t>3.10 Input Colour Check</w:t>
      </w:r>
    </w:p>
    <w:p>
      <w:r>
        <w:rPr>
          <w:i w:val="0"/>
        </w:rPr>
        <w:t>Many images in the datasets/ and IMAGES/ folders were saved with their red and blue colour channels swapped (they look blue; real fundus photos are orange-red). The models were trained on correctly coloured images from preprocessed_images/, so a blue image can confuse them: datasets/myopia/image222.png was predicted Cataract (52%) before the fix and Myopia (88%) after it. Both prediction scripts (Code/predict_multiclass.py, Code/predict_myopia.py) now swap the channels back when an image is clearly bluer than it is red. Note that image222.png is a copy of training image 1540_right.jpg, so it shows the effect of the fix, not test performance.</w:t>
      </w:r>
    </w:p>
    <w:p>
      <w:pPr>
        <w:pStyle w:val="Heading2"/>
      </w:pPr>
      <w:r>
        <w:rPr>
          <w:i w:val="0"/>
        </w:rPr>
        <w:t>3.11 Second Improvement Attempt — Bigger Images, Contrast Enhancement and an Ensemble (Stage 12)</w:t>
      </w:r>
    </w:p>
    <w:p>
      <w:r>
        <w:rPr>
          <w:i/>
          <w:color w:val="595959"/>
          <w:sz w:val="20"/>
        </w:rPr>
        <w:t>Code/train_stage12.py, run on the local RTX 4060 (while another GPU program was also open). Full output: Data/stage12_training_log.txt.</w:t>
      </w:r>
    </w:p>
    <w:p>
      <w:pPr>
        <w:pStyle w:val="Heading3"/>
      </w:pPr>
      <w:r>
        <w:rPr>
          <w:i w:val="0"/>
        </w:rPr>
        <w:t>What was tried</w:t>
      </w:r>
    </w:p>
    <w:p>
      <w:r>
        <w:rPr>
          <w:i w:val="0"/>
        </w:rPr>
        <w:t>Stage 10 was still improving at its last epoch, so this run allowed up to 40 epochs (early stopping after 10 epochs without improvement), used 512×512 images instead of 448×448, and applied Ben Graham local contrast enhancement (image×4 − blurred image×4 + 128), a common step for fundus photos that makes small lesions and vessels stand out. The data and the patient-level split are the same as Stages 9–10. Three candidates were compared and the final one was chosen on the validation set only: Stage 10 alone, the new model alone, and an ensemble that averages the two models’ probabilities.</w:t>
      </w:r>
    </w:p>
    <w:p>
      <w:pPr>
        <w:pStyle w:val="Heading3"/>
      </w:pPr>
      <w:r>
        <w:rPr>
          <w:i w:val="0"/>
        </w:rPr>
        <w:t>Real results — same 960 held-out test images (504 patients)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cantSplit/>
          <w:tblHeader/>
        </w:trPr>
        <w:tc>
          <w:tcPr>
            <w:tcW w:type="dxa" w:w="2600"/>
            <w:shd w:fill="1F3B5C" w:val="clear"/>
            <w:tcMar>
              <w:top w:type="dxa" w:w="80"/>
              <w:left w:type="dxa" w:w="100"/>
              <w:bottom w:type="dxa" w:w="80"/>
              <w:right w:type="dxa" w:w="100"/>
            </w:tcMar>
          </w:tcPr>
          <w:p>
            <w:r>
              <w:rPr>
                <w:b/>
                <w:bCs/>
                <w:color w:val="FFFFFF"/>
                <w:sz w:val="20"/>
                <w:szCs w:val="20"/>
              </w:rPr>
              <w:t>Model</w:t>
            </w:r>
          </w:p>
        </w:tc>
        <w:tc>
          <w:tcPr>
            <w:tcW w:type="dxa" w:w="1500"/>
            <w:shd w:fill="1F3B5C" w:val="clear"/>
            <w:tcMar>
              <w:top w:type="dxa" w:w="80"/>
              <w:left w:type="dxa" w:w="100"/>
              <w:bottom w:type="dxa" w:w="80"/>
              <w:right w:type="dxa" w:w="100"/>
            </w:tcMar>
          </w:tcPr>
          <w:p>
            <w:r>
              <w:rPr>
                <w:b/>
                <w:bCs/>
                <w:color w:val="FFFFFF"/>
                <w:sz w:val="20"/>
                <w:szCs w:val="20"/>
              </w:rPr>
              <w:t>Val macro-F1</w:t>
            </w:r>
          </w:p>
        </w:tc>
        <w:tc>
          <w:tcPr>
            <w:tcW w:type="dxa" w:w="1500"/>
            <w:shd w:fill="1F3B5C" w:val="clear"/>
            <w:tcMar>
              <w:top w:type="dxa" w:w="80"/>
              <w:left w:type="dxa" w:w="100"/>
              <w:bottom w:type="dxa" w:w="80"/>
              <w:right w:type="dxa" w:w="100"/>
            </w:tcMar>
          </w:tcPr>
          <w:p>
            <w:r>
              <w:rPr>
                <w:b/>
                <w:bCs/>
                <w:color w:val="FFFFFF"/>
                <w:sz w:val="20"/>
                <w:szCs w:val="20"/>
              </w:rPr>
              <w:t>Accuracy</w:t>
            </w:r>
          </w:p>
        </w:tc>
        <w:tc>
          <w:tcPr>
            <w:tcW w:type="dxa" w:w="1700"/>
            <w:shd w:fill="1F3B5C" w:val="clear"/>
            <w:tcMar>
              <w:top w:type="dxa" w:w="80"/>
              <w:left w:type="dxa" w:w="100"/>
              <w:bottom w:type="dxa" w:w="80"/>
              <w:right w:type="dxa" w:w="100"/>
            </w:tcMar>
          </w:tcPr>
          <w:p>
            <w:r>
              <w:rPr>
                <w:b/>
                <w:bCs/>
                <w:color w:val="FFFFFF"/>
                <w:sz w:val="20"/>
                <w:szCs w:val="20"/>
              </w:rPr>
              <w:t>Macro-F1</w:t>
            </w:r>
          </w:p>
        </w:tc>
        <w:tc>
          <w:tcPr>
            <w:tcW w:type="dxa" w:w="1700"/>
            <w:shd w:fill="1F3B5C" w:val="clear"/>
            <w:tcMar>
              <w:top w:type="dxa" w:w="80"/>
              <w:left w:type="dxa" w:w="100"/>
              <w:bottom w:type="dxa" w:w="80"/>
              <w:right w:type="dxa" w:w="100"/>
            </w:tcMar>
          </w:tcPr>
          <w:p>
            <w:r>
              <w:rPr>
                <w:b/>
                <w:bCs/>
                <w:color w:val="FFFFFF"/>
                <w:sz w:val="20"/>
                <w:szCs w:val="20"/>
              </w:rPr>
              <w:t>Mean AUC</w:t>
            </w:r>
          </w:p>
        </w:tc>
      </w:tr>
      <w:tr>
        <w:trPr>
          <w:cantSplit/>
        </w:trPr>
        <w:tc>
          <w:tcPr>
            <w:tcW w:type="dxa" w:w="2600"/>
            <w:tcMar>
              <w:top w:type="dxa" w:w="80"/>
              <w:left w:type="dxa" w:w="100"/>
              <w:bottom w:type="dxa" w:w="80"/>
              <w:right w:type="dxa" w:w="100"/>
            </w:tcMar>
          </w:tcPr>
          <w:p>
            <w:r>
              <w:rPr>
                <w:b w:val="false"/>
                <w:bCs w:val="false"/>
                <w:color w:val="000000"/>
                <w:sz w:val="20"/>
                <w:szCs w:val="20"/>
              </w:rPr>
              <w:t>Stage 10 — EfficientNet-B0, 448px</w:t>
            </w:r>
          </w:p>
        </w:tc>
        <w:tc>
          <w:tcPr>
            <w:tcW w:type="dxa" w:w="1500"/>
            <w:tcMar>
              <w:top w:type="dxa" w:w="80"/>
              <w:left w:type="dxa" w:w="100"/>
              <w:bottom w:type="dxa" w:w="80"/>
              <w:right w:type="dxa" w:w="100"/>
            </w:tcMar>
          </w:tcPr>
          <w:p>
            <w:r>
              <w:rPr>
                <w:b w:val="false"/>
                <w:bCs w:val="false"/>
                <w:color w:val="000000"/>
                <w:sz w:val="20"/>
                <w:szCs w:val="20"/>
              </w:rPr>
              <w:t>64.3%</w:t>
            </w:r>
          </w:p>
        </w:tc>
        <w:tc>
          <w:tcPr>
            <w:tcW w:type="dxa" w:w="1500"/>
            <w:tcMar>
              <w:top w:type="dxa" w:w="80"/>
              <w:left w:type="dxa" w:w="100"/>
              <w:bottom w:type="dxa" w:w="80"/>
              <w:right w:type="dxa" w:w="100"/>
            </w:tcMar>
          </w:tcPr>
          <w:p>
            <w:r>
              <w:rPr>
                <w:b w:val="false"/>
                <w:bCs w:val="false"/>
                <w:color w:val="000000"/>
                <w:sz w:val="20"/>
                <w:szCs w:val="20"/>
              </w:rPr>
              <w:t>71.5%</w:t>
            </w:r>
          </w:p>
        </w:tc>
        <w:tc>
          <w:tcPr>
            <w:tcW w:type="dxa" w:w="1700"/>
            <w:tcMar>
              <w:top w:type="dxa" w:w="80"/>
              <w:left w:type="dxa" w:w="100"/>
              <w:bottom w:type="dxa" w:w="80"/>
              <w:right w:type="dxa" w:w="100"/>
            </w:tcMar>
          </w:tcPr>
          <w:p>
            <w:r>
              <w:rPr>
                <w:b w:val="false"/>
                <w:bCs w:val="false"/>
                <w:color w:val="000000"/>
                <w:sz w:val="20"/>
                <w:szCs w:val="20"/>
              </w:rPr>
              <w:t>63.5%</w:t>
            </w:r>
          </w:p>
        </w:tc>
        <w:tc>
          <w:tcPr>
            <w:tcW w:type="dxa" w:w="1700"/>
            <w:tcMar>
              <w:top w:type="dxa" w:w="80"/>
              <w:left w:type="dxa" w:w="100"/>
              <w:bottom w:type="dxa" w:w="80"/>
              <w:right w:type="dxa" w:w="100"/>
            </w:tcMar>
          </w:tcPr>
          <w:p>
            <w:r>
              <w:rPr>
                <w:b w:val="false"/>
                <w:bCs w:val="false"/>
                <w:color w:val="000000"/>
                <w:sz w:val="20"/>
                <w:szCs w:val="20"/>
              </w:rPr>
              <w:t>0.871</w:t>
            </w:r>
          </w:p>
        </w:tc>
      </w:tr>
      <w:tr>
        <w:trPr>
          <w:cantSplit/>
        </w:trPr>
        <w:tc>
          <w:tcPr>
            <w:tcW w:type="dxa" w:w="2600"/>
            <w:tcMar>
              <w:top w:type="dxa" w:w="80"/>
              <w:left w:type="dxa" w:w="100"/>
              <w:bottom w:type="dxa" w:w="80"/>
              <w:right w:type="dxa" w:w="100"/>
            </w:tcMar>
          </w:tcPr>
          <w:p>
            <w:r>
              <w:rPr>
                <w:b w:val="false"/>
                <w:bCs w:val="false"/>
                <w:color w:val="000000"/>
                <w:sz w:val="20"/>
                <w:szCs w:val="20"/>
              </w:rPr>
              <w:t>Stage 12 — 512px + contrast enhancement</w:t>
            </w:r>
          </w:p>
        </w:tc>
        <w:tc>
          <w:tcPr>
            <w:tcW w:type="dxa" w:w="1500"/>
            <w:tcMar>
              <w:top w:type="dxa" w:w="80"/>
              <w:left w:type="dxa" w:w="100"/>
              <w:bottom w:type="dxa" w:w="80"/>
              <w:right w:type="dxa" w:w="100"/>
            </w:tcMar>
          </w:tcPr>
          <w:p>
            <w:r>
              <w:rPr>
                <w:b w:val="false"/>
                <w:bCs w:val="false"/>
                <w:color w:val="000000"/>
                <w:sz w:val="20"/>
                <w:szCs w:val="20"/>
              </w:rPr>
              <w:t>61.9%</w:t>
            </w:r>
          </w:p>
        </w:tc>
        <w:tc>
          <w:tcPr>
            <w:tcW w:type="dxa" w:w="1500"/>
            <w:tcMar>
              <w:top w:type="dxa" w:w="80"/>
              <w:left w:type="dxa" w:w="100"/>
              <w:bottom w:type="dxa" w:w="80"/>
              <w:right w:type="dxa" w:w="100"/>
            </w:tcMar>
          </w:tcPr>
          <w:p>
            <w:r>
              <w:rPr>
                <w:b w:val="false"/>
                <w:bCs w:val="false"/>
                <w:color w:val="000000"/>
                <w:sz w:val="20"/>
                <w:szCs w:val="20"/>
              </w:rPr>
              <w:t>64.9%</w:t>
            </w:r>
          </w:p>
        </w:tc>
        <w:tc>
          <w:tcPr>
            <w:tcW w:type="dxa" w:w="1700"/>
            <w:tcMar>
              <w:top w:type="dxa" w:w="80"/>
              <w:left w:type="dxa" w:w="100"/>
              <w:bottom w:type="dxa" w:w="80"/>
              <w:right w:type="dxa" w:w="100"/>
            </w:tcMar>
          </w:tcPr>
          <w:p>
            <w:r>
              <w:rPr>
                <w:b w:val="false"/>
                <w:bCs w:val="false"/>
                <w:color w:val="000000"/>
                <w:sz w:val="20"/>
                <w:szCs w:val="20"/>
              </w:rPr>
              <w:t>60.6%</w:t>
            </w:r>
          </w:p>
        </w:tc>
        <w:tc>
          <w:tcPr>
            <w:tcW w:type="dxa" w:w="1700"/>
            <w:tcMar>
              <w:top w:type="dxa" w:w="80"/>
              <w:left w:type="dxa" w:w="100"/>
              <w:bottom w:type="dxa" w:w="80"/>
              <w:right w:type="dxa" w:w="100"/>
            </w:tcMar>
          </w:tcPr>
          <w:p>
            <w:r>
              <w:rPr>
                <w:b w:val="false"/>
                <w:bCs w:val="false"/>
                <w:color w:val="000000"/>
                <w:sz w:val="20"/>
                <w:szCs w:val="20"/>
              </w:rPr>
              <w:t>0.898</w:t>
            </w:r>
          </w:p>
        </w:tc>
      </w:tr>
      <w:tr>
        <w:trPr>
          <w:cantSplit/>
        </w:trPr>
        <w:tc>
          <w:tcPr>
            <w:tcW w:type="dxa" w:w="2600"/>
            <w:tcMar>
              <w:top w:type="dxa" w:w="80"/>
              <w:left w:type="dxa" w:w="100"/>
              <w:bottom w:type="dxa" w:w="80"/>
              <w:right w:type="dxa" w:w="100"/>
            </w:tcMar>
          </w:tcPr>
          <w:p>
            <w:r>
              <w:rPr>
                <w:b w:val="false"/>
                <w:bCs w:val="false"/>
                <w:color w:val="000000"/>
                <w:sz w:val="20"/>
                <w:szCs w:val="20"/>
              </w:rPr>
              <w:t>Stage 12 ensemble (Stage 10 + Stage 12) — SELECTED</w:t>
            </w:r>
          </w:p>
        </w:tc>
        <w:tc>
          <w:tcPr>
            <w:tcW w:type="dxa" w:w="1500"/>
            <w:tcMar>
              <w:top w:type="dxa" w:w="80"/>
              <w:left w:type="dxa" w:w="100"/>
              <w:bottom w:type="dxa" w:w="80"/>
              <w:right w:type="dxa" w:w="100"/>
            </w:tcMar>
          </w:tcPr>
          <w:p>
            <w:r>
              <w:rPr>
                <w:b w:val="false"/>
                <w:bCs w:val="false"/>
                <w:color w:val="000000"/>
                <w:sz w:val="20"/>
                <w:szCs w:val="20"/>
              </w:rPr>
              <w:t>64.8%</w:t>
            </w:r>
          </w:p>
        </w:tc>
        <w:tc>
          <w:tcPr>
            <w:tcW w:type="dxa" w:w="1500"/>
            <w:tcMar>
              <w:top w:type="dxa" w:w="80"/>
              <w:left w:type="dxa" w:w="100"/>
              <w:bottom w:type="dxa" w:w="80"/>
              <w:right w:type="dxa" w:w="100"/>
            </w:tcMar>
          </w:tcPr>
          <w:p>
            <w:r>
              <w:rPr>
                <w:b w:val="false"/>
                <w:bCs w:val="false"/>
                <w:color w:val="000000"/>
                <w:sz w:val="20"/>
                <w:szCs w:val="20"/>
              </w:rPr>
              <w:t>71.8%</w:t>
            </w:r>
          </w:p>
        </w:tc>
        <w:tc>
          <w:tcPr>
            <w:tcW w:type="dxa" w:w="1700"/>
            <w:tcMar>
              <w:top w:type="dxa" w:w="80"/>
              <w:left w:type="dxa" w:w="100"/>
              <w:bottom w:type="dxa" w:w="80"/>
              <w:right w:type="dxa" w:w="100"/>
            </w:tcMar>
          </w:tcPr>
          <w:p>
            <w:r>
              <w:rPr>
                <w:b w:val="false"/>
                <w:bCs w:val="false"/>
                <w:color w:val="000000"/>
                <w:sz w:val="20"/>
                <w:szCs w:val="20"/>
              </w:rPr>
              <w:t>64.0%</w:t>
            </w:r>
          </w:p>
        </w:tc>
        <w:tc>
          <w:tcPr>
            <w:tcW w:type="dxa" w:w="1700"/>
            <w:tcMar>
              <w:top w:type="dxa" w:w="80"/>
              <w:left w:type="dxa" w:w="100"/>
              <w:bottom w:type="dxa" w:w="80"/>
              <w:right w:type="dxa" w:w="100"/>
            </w:tcMar>
          </w:tcPr>
          <w:p>
            <w:r>
              <w:rPr>
                <w:b w:val="false"/>
                <w:bCs w:val="false"/>
                <w:color w:val="000000"/>
                <w:sz w:val="20"/>
                <w:szCs w:val="20"/>
              </w:rPr>
              <w:t>0.912</w:t>
            </w:r>
          </w:p>
        </w:tc>
      </w:tr>
    </w:tbl>
    <w:p>
      <w:r>
        <w:rPr>
          <w:i w:val="0"/>
        </w:rPr>
      </w:r>
    </w:p>
    <w:p>
      <w:pPr>
        <w:pStyle w:val="Heading3"/>
      </w:pPr>
      <w:r>
        <w:rPr>
          <w:i w:val="0"/>
        </w:rPr>
        <w:t>Per disease — yes/no view (ensemble vs Stage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cantSplit/>
          <w:tblHeader/>
        </w:trPr>
        <w:tc>
          <w:tcPr>
            <w:tcW w:type="dxa" w:w="2600"/>
            <w:shd w:fill="1F3B5C" w:val="clear"/>
            <w:tcMar>
              <w:top w:type="dxa" w:w="80"/>
              <w:left w:type="dxa" w:w="100"/>
              <w:bottom w:type="dxa" w:w="80"/>
              <w:right w:type="dxa" w:w="100"/>
            </w:tcMar>
          </w:tcPr>
          <w:p>
            <w:r>
              <w:rPr>
                <w:b/>
                <w:bCs/>
                <w:color w:val="FFFFFF"/>
                <w:sz w:val="20"/>
                <w:szCs w:val="20"/>
              </w:rPr>
              <w:t>Disease</w:t>
            </w:r>
          </w:p>
        </w:tc>
        <w:tc>
          <w:tcPr>
            <w:tcW w:type="dxa" w:w="1500"/>
            <w:shd w:fill="1F3B5C" w:val="clear"/>
            <w:tcMar>
              <w:top w:type="dxa" w:w="80"/>
              <w:left w:type="dxa" w:w="100"/>
              <w:bottom w:type="dxa" w:w="80"/>
              <w:right w:type="dxa" w:w="100"/>
            </w:tcMar>
          </w:tcPr>
          <w:p>
            <w:r>
              <w:rPr>
                <w:b/>
                <w:bCs/>
                <w:color w:val="FFFFFF"/>
                <w:sz w:val="20"/>
                <w:szCs w:val="20"/>
              </w:rPr>
              <w:t>Test images</w:t>
            </w:r>
          </w:p>
        </w:tc>
        <w:tc>
          <w:tcPr>
            <w:tcW w:type="dxa" w:w="1500"/>
            <w:shd w:fill="1F3B5C" w:val="clear"/>
            <w:tcMar>
              <w:top w:type="dxa" w:w="80"/>
              <w:left w:type="dxa" w:w="100"/>
              <w:bottom w:type="dxa" w:w="80"/>
              <w:right w:type="dxa" w:w="100"/>
            </w:tcMar>
          </w:tcPr>
          <w:p>
            <w:r>
              <w:rPr>
                <w:b/>
                <w:bCs/>
                <w:color w:val="FFFFFF"/>
                <w:sz w:val="20"/>
                <w:szCs w:val="20"/>
              </w:rPr>
              <w:t>AUC (ensemble)</w:t>
            </w:r>
          </w:p>
        </w:tc>
        <w:tc>
          <w:tcPr>
            <w:tcW w:type="dxa" w:w="1700"/>
            <w:shd w:fill="1F3B5C" w:val="clear"/>
            <w:tcMar>
              <w:top w:type="dxa" w:w="80"/>
              <w:left w:type="dxa" w:w="100"/>
              <w:bottom w:type="dxa" w:w="80"/>
              <w:right w:type="dxa" w:w="100"/>
            </w:tcMar>
          </w:tcPr>
          <w:p>
            <w:r>
              <w:rPr>
                <w:b/>
                <w:bCs/>
                <w:color w:val="FFFFFF"/>
                <w:sz w:val="20"/>
                <w:szCs w:val="20"/>
              </w:rPr>
              <w:t>AUC (Stage 10)</w:t>
            </w:r>
          </w:p>
        </w:tc>
        <w:tc>
          <w:tcPr>
            <w:tcW w:type="dxa" w:w="1700"/>
            <w:shd w:fill="1F3B5C" w:val="clear"/>
            <w:tcMar>
              <w:top w:type="dxa" w:w="80"/>
              <w:left w:type="dxa" w:w="100"/>
              <w:bottom w:type="dxa" w:w="80"/>
              <w:right w:type="dxa" w:w="100"/>
            </w:tcMar>
          </w:tcPr>
          <w:p>
            <w:r>
              <w:rPr>
                <w:b/>
                <w:bCs/>
                <w:color w:val="FFFFFF"/>
                <w:sz w:val="20"/>
                <w:szCs w:val="20"/>
              </w:rPr>
              <w:t>Sensitivity (ensemble)</w:t>
            </w:r>
          </w:p>
        </w:tc>
      </w:tr>
      <w:tr>
        <w:trPr>
          <w:cantSplit/>
        </w:trPr>
        <w:tc>
          <w:tcPr>
            <w:tcW w:type="dxa" w:w="2600"/>
            <w:tcMar>
              <w:top w:type="dxa" w:w="80"/>
              <w:left w:type="dxa" w:w="100"/>
              <w:bottom w:type="dxa" w:w="80"/>
              <w:right w:type="dxa" w:w="100"/>
            </w:tcMar>
          </w:tcPr>
          <w:p>
            <w:r>
              <w:rPr>
                <w:b w:val="false"/>
                <w:bCs w:val="false"/>
                <w:color w:val="000000"/>
                <w:sz w:val="20"/>
                <w:szCs w:val="20"/>
              </w:rPr>
              <w:t>Myopia</w:t>
            </w:r>
          </w:p>
        </w:tc>
        <w:tc>
          <w:tcPr>
            <w:tcW w:type="dxa" w:w="1500"/>
            <w:tcMar>
              <w:top w:type="dxa" w:w="80"/>
              <w:left w:type="dxa" w:w="100"/>
              <w:bottom w:type="dxa" w:w="80"/>
              <w:right w:type="dxa" w:w="100"/>
            </w:tcMar>
          </w:tcPr>
          <w:p>
            <w:r>
              <w:rPr>
                <w:b w:val="false"/>
                <w:bCs w:val="false"/>
                <w:color w:val="000000"/>
                <w:sz w:val="20"/>
                <w:szCs w:val="20"/>
              </w:rPr>
              <w:t>36</w:t>
            </w:r>
          </w:p>
        </w:tc>
        <w:tc>
          <w:tcPr>
            <w:tcW w:type="dxa" w:w="1500"/>
            <w:tcMar>
              <w:top w:type="dxa" w:w="80"/>
              <w:left w:type="dxa" w:w="100"/>
              <w:bottom w:type="dxa" w:w="80"/>
              <w:right w:type="dxa" w:w="100"/>
            </w:tcMar>
          </w:tcPr>
          <w:p>
            <w:r>
              <w:rPr>
                <w:b w:val="false"/>
                <w:bCs w:val="false"/>
                <w:color w:val="000000"/>
                <w:sz w:val="20"/>
                <w:szCs w:val="20"/>
              </w:rPr>
              <w:t>0.995</w:t>
            </w:r>
          </w:p>
        </w:tc>
        <w:tc>
          <w:tcPr>
            <w:tcW w:type="dxa" w:w="1700"/>
            <w:tcMar>
              <w:top w:type="dxa" w:w="80"/>
              <w:left w:type="dxa" w:w="100"/>
              <w:bottom w:type="dxa" w:w="80"/>
              <w:right w:type="dxa" w:w="100"/>
            </w:tcMar>
          </w:tcPr>
          <w:p>
            <w:r>
              <w:rPr>
                <w:b w:val="false"/>
                <w:bCs w:val="false"/>
                <w:color w:val="000000"/>
                <w:sz w:val="20"/>
                <w:szCs w:val="20"/>
              </w:rPr>
              <w:t>0.996</w:t>
            </w:r>
          </w:p>
        </w:tc>
        <w:tc>
          <w:tcPr>
            <w:tcW w:type="dxa" w:w="1700"/>
            <w:tcMar>
              <w:top w:type="dxa" w:w="80"/>
              <w:left w:type="dxa" w:w="100"/>
              <w:bottom w:type="dxa" w:w="80"/>
              <w:right w:type="dxa" w:w="100"/>
            </w:tcMar>
          </w:tcPr>
          <w:p>
            <w:r>
              <w:rPr>
                <w:b w:val="false"/>
                <w:bCs w:val="false"/>
                <w:color w:val="000000"/>
                <w:sz w:val="20"/>
                <w:szCs w:val="20"/>
              </w:rPr>
              <w:t>86.1%</w:t>
            </w:r>
          </w:p>
        </w:tc>
      </w:tr>
      <w:tr>
        <w:trPr>
          <w:cantSplit/>
        </w:trPr>
        <w:tc>
          <w:tcPr>
            <w:tcW w:type="dxa" w:w="2600"/>
            <w:tcMar>
              <w:top w:type="dxa" w:w="80"/>
              <w:left w:type="dxa" w:w="100"/>
              <w:bottom w:type="dxa" w:w="80"/>
              <w:right w:type="dxa" w:w="100"/>
            </w:tcMar>
          </w:tcPr>
          <w:p>
            <w:r>
              <w:rPr>
                <w:b w:val="false"/>
                <w:bCs w:val="false"/>
                <w:color w:val="000000"/>
                <w:sz w:val="20"/>
                <w:szCs w:val="20"/>
              </w:rPr>
              <w:t>Cataract</w:t>
            </w:r>
          </w:p>
        </w:tc>
        <w:tc>
          <w:tcPr>
            <w:tcW w:type="dxa" w:w="1500"/>
            <w:tcMar>
              <w:top w:type="dxa" w:w="80"/>
              <w:left w:type="dxa" w:w="100"/>
              <w:bottom w:type="dxa" w:w="80"/>
              <w:right w:type="dxa" w:w="100"/>
            </w:tcMar>
          </w:tcPr>
          <w:p>
            <w:r>
              <w:rPr>
                <w:b w:val="false"/>
                <w:bCs w:val="false"/>
                <w:color w:val="000000"/>
                <w:sz w:val="20"/>
                <w:szCs w:val="20"/>
              </w:rPr>
              <w:t>44</w:t>
            </w:r>
          </w:p>
        </w:tc>
        <w:tc>
          <w:tcPr>
            <w:tcW w:type="dxa" w:w="1500"/>
            <w:tcMar>
              <w:top w:type="dxa" w:w="80"/>
              <w:left w:type="dxa" w:w="100"/>
              <w:bottom w:type="dxa" w:w="80"/>
              <w:right w:type="dxa" w:w="100"/>
            </w:tcMar>
          </w:tcPr>
          <w:p>
            <w:r>
              <w:rPr>
                <w:b w:val="false"/>
                <w:bCs w:val="false"/>
                <w:color w:val="000000"/>
                <w:sz w:val="20"/>
                <w:szCs w:val="20"/>
              </w:rPr>
              <w:t>0.970</w:t>
            </w:r>
          </w:p>
        </w:tc>
        <w:tc>
          <w:tcPr>
            <w:tcW w:type="dxa" w:w="1700"/>
            <w:tcMar>
              <w:top w:type="dxa" w:w="80"/>
              <w:left w:type="dxa" w:w="100"/>
              <w:bottom w:type="dxa" w:w="80"/>
              <w:right w:type="dxa" w:w="100"/>
            </w:tcMar>
          </w:tcPr>
          <w:p>
            <w:r>
              <w:rPr>
                <w:b w:val="false"/>
                <w:bCs w:val="false"/>
                <w:color w:val="000000"/>
                <w:sz w:val="20"/>
                <w:szCs w:val="20"/>
              </w:rPr>
              <w:t>0.958</w:t>
            </w:r>
          </w:p>
        </w:tc>
        <w:tc>
          <w:tcPr>
            <w:tcW w:type="dxa" w:w="1700"/>
            <w:tcMar>
              <w:top w:type="dxa" w:w="80"/>
              <w:left w:type="dxa" w:w="100"/>
              <w:bottom w:type="dxa" w:w="80"/>
              <w:right w:type="dxa" w:w="100"/>
            </w:tcMar>
          </w:tcPr>
          <w:p>
            <w:r>
              <w:rPr>
                <w:b w:val="false"/>
                <w:bCs w:val="false"/>
                <w:color w:val="000000"/>
                <w:sz w:val="20"/>
                <w:szCs w:val="20"/>
              </w:rPr>
              <w:t>88.6%</w:t>
            </w:r>
          </w:p>
        </w:tc>
      </w:tr>
      <w:tr>
        <w:trPr>
          <w:cantSplit/>
        </w:trPr>
        <w:tc>
          <w:tcPr>
            <w:tcW w:type="dxa" w:w="2600"/>
            <w:tcMar>
              <w:top w:type="dxa" w:w="80"/>
              <w:left w:type="dxa" w:w="100"/>
              <w:bottom w:type="dxa" w:w="80"/>
              <w:right w:type="dxa" w:w="100"/>
            </w:tcMar>
          </w:tcPr>
          <w:p>
            <w:r>
              <w:rPr>
                <w:b w:val="false"/>
                <w:bCs w:val="false"/>
                <w:color w:val="000000"/>
                <w:sz w:val="20"/>
                <w:szCs w:val="20"/>
              </w:rPr>
              <w:t>AMD</w:t>
            </w:r>
          </w:p>
        </w:tc>
        <w:tc>
          <w:tcPr>
            <w:tcW w:type="dxa" w:w="1500"/>
            <w:tcMar>
              <w:top w:type="dxa" w:w="80"/>
              <w:left w:type="dxa" w:w="100"/>
              <w:bottom w:type="dxa" w:w="80"/>
              <w:right w:type="dxa" w:w="100"/>
            </w:tcMar>
          </w:tcPr>
          <w:p>
            <w:r>
              <w:rPr>
                <w:b w:val="false"/>
                <w:bCs w:val="false"/>
                <w:color w:val="000000"/>
                <w:sz w:val="20"/>
                <w:szCs w:val="20"/>
              </w:rPr>
              <w:t>40</w:t>
            </w:r>
          </w:p>
        </w:tc>
        <w:tc>
          <w:tcPr>
            <w:tcW w:type="dxa" w:w="1500"/>
            <w:tcMar>
              <w:top w:type="dxa" w:w="80"/>
              <w:left w:type="dxa" w:w="100"/>
              <w:bottom w:type="dxa" w:w="80"/>
              <w:right w:type="dxa" w:w="100"/>
            </w:tcMar>
          </w:tcPr>
          <w:p>
            <w:r>
              <w:rPr>
                <w:b w:val="false"/>
                <w:bCs w:val="false"/>
                <w:color w:val="000000"/>
                <w:sz w:val="20"/>
                <w:szCs w:val="20"/>
              </w:rPr>
              <w:t>0.915</w:t>
            </w:r>
          </w:p>
        </w:tc>
        <w:tc>
          <w:tcPr>
            <w:tcW w:type="dxa" w:w="1700"/>
            <w:tcMar>
              <w:top w:type="dxa" w:w="80"/>
              <w:left w:type="dxa" w:w="100"/>
              <w:bottom w:type="dxa" w:w="80"/>
              <w:right w:type="dxa" w:w="100"/>
            </w:tcMar>
          </w:tcPr>
          <w:p>
            <w:r>
              <w:rPr>
                <w:b w:val="false"/>
                <w:bCs w:val="false"/>
                <w:color w:val="000000"/>
                <w:sz w:val="20"/>
                <w:szCs w:val="20"/>
              </w:rPr>
              <w:t>0.904</w:t>
            </w:r>
          </w:p>
        </w:tc>
        <w:tc>
          <w:tcPr>
            <w:tcW w:type="dxa" w:w="1700"/>
            <w:tcMar>
              <w:top w:type="dxa" w:w="80"/>
              <w:left w:type="dxa" w:w="100"/>
              <w:bottom w:type="dxa" w:w="80"/>
              <w:right w:type="dxa" w:w="100"/>
            </w:tcMar>
          </w:tcPr>
          <w:p>
            <w:r>
              <w:rPr>
                <w:b w:val="false"/>
                <w:bCs w:val="false"/>
                <w:color w:val="000000"/>
                <w:sz w:val="20"/>
                <w:szCs w:val="20"/>
              </w:rPr>
              <w:t>57.5%</w:t>
            </w:r>
          </w:p>
        </w:tc>
      </w:tr>
      <w:tr>
        <w:trPr>
          <w:cantSplit/>
        </w:trPr>
        <w:tc>
          <w:tcPr>
            <w:tcW w:type="dxa" w:w="2600"/>
            <w:tcMar>
              <w:top w:type="dxa" w:w="80"/>
              <w:left w:type="dxa" w:w="100"/>
              <w:bottom w:type="dxa" w:w="80"/>
              <w:right w:type="dxa" w:w="100"/>
            </w:tcMar>
          </w:tcPr>
          <w:p>
            <w:r>
              <w:rPr>
                <w:b w:val="false"/>
                <w:bCs w:val="false"/>
                <w:color w:val="000000"/>
                <w:sz w:val="20"/>
                <w:szCs w:val="20"/>
              </w:rPr>
              <w:t>Hypertension</w:t>
            </w:r>
          </w:p>
        </w:tc>
        <w:tc>
          <w:tcPr>
            <w:tcW w:type="dxa" w:w="1500"/>
            <w:tcMar>
              <w:top w:type="dxa" w:w="80"/>
              <w:left w:type="dxa" w:w="100"/>
              <w:bottom w:type="dxa" w:w="80"/>
              <w:right w:type="dxa" w:w="100"/>
            </w:tcMar>
          </w:tcPr>
          <w:p>
            <w:r>
              <w:rPr>
                <w:b w:val="false"/>
                <w:bCs w:val="false"/>
                <w:color w:val="000000"/>
                <w:sz w:val="20"/>
                <w:szCs w:val="20"/>
              </w:rPr>
              <w:t>18</w:t>
            </w:r>
          </w:p>
        </w:tc>
        <w:tc>
          <w:tcPr>
            <w:tcW w:type="dxa" w:w="1500"/>
            <w:tcMar>
              <w:top w:type="dxa" w:w="80"/>
              <w:left w:type="dxa" w:w="100"/>
              <w:bottom w:type="dxa" w:w="80"/>
              <w:right w:type="dxa" w:w="100"/>
            </w:tcMar>
          </w:tcPr>
          <w:p>
            <w:r>
              <w:rPr>
                <w:b w:val="false"/>
                <w:bCs w:val="false"/>
                <w:color w:val="000000"/>
                <w:sz w:val="20"/>
                <w:szCs w:val="20"/>
              </w:rPr>
              <w:t>0.904</w:t>
            </w:r>
          </w:p>
        </w:tc>
        <w:tc>
          <w:tcPr>
            <w:tcW w:type="dxa" w:w="1700"/>
            <w:tcMar>
              <w:top w:type="dxa" w:w="80"/>
              <w:left w:type="dxa" w:w="100"/>
              <w:bottom w:type="dxa" w:w="80"/>
              <w:right w:type="dxa" w:w="100"/>
            </w:tcMar>
          </w:tcPr>
          <w:p>
            <w:r>
              <w:rPr>
                <w:b w:val="false"/>
                <w:bCs w:val="false"/>
                <w:color w:val="000000"/>
                <w:sz w:val="20"/>
                <w:szCs w:val="20"/>
              </w:rPr>
              <w:t>0.714</w:t>
            </w:r>
          </w:p>
        </w:tc>
        <w:tc>
          <w:tcPr>
            <w:tcW w:type="dxa" w:w="1700"/>
            <w:tcMar>
              <w:top w:type="dxa" w:w="80"/>
              <w:left w:type="dxa" w:w="100"/>
              <w:bottom w:type="dxa" w:w="80"/>
              <w:right w:type="dxa" w:w="100"/>
            </w:tcMar>
          </w:tcPr>
          <w:p>
            <w:r>
              <w:rPr>
                <w:b w:val="false"/>
                <w:bCs w:val="false"/>
                <w:color w:val="000000"/>
                <w:sz w:val="20"/>
                <w:szCs w:val="20"/>
              </w:rPr>
              <w:t>33.3%</w:t>
            </w:r>
          </w:p>
        </w:tc>
      </w:tr>
      <w:tr>
        <w:trPr>
          <w:cantSplit/>
        </w:trPr>
        <w:tc>
          <w:tcPr>
            <w:tcW w:type="dxa" w:w="2600"/>
            <w:tcMar>
              <w:top w:type="dxa" w:w="80"/>
              <w:left w:type="dxa" w:w="100"/>
              <w:bottom w:type="dxa" w:w="80"/>
              <w:right w:type="dxa" w:w="100"/>
            </w:tcMar>
          </w:tcPr>
          <w:p>
            <w:r>
              <w:rPr>
                <w:b w:val="false"/>
                <w:bCs w:val="false"/>
                <w:color w:val="000000"/>
                <w:sz w:val="20"/>
                <w:szCs w:val="20"/>
              </w:rPr>
              <w:t>Diabetes</w:t>
            </w:r>
          </w:p>
        </w:tc>
        <w:tc>
          <w:tcPr>
            <w:tcW w:type="dxa" w:w="1500"/>
            <w:tcMar>
              <w:top w:type="dxa" w:w="80"/>
              <w:left w:type="dxa" w:w="100"/>
              <w:bottom w:type="dxa" w:w="80"/>
              <w:right w:type="dxa" w:w="100"/>
            </w:tcMar>
          </w:tcPr>
          <w:p>
            <w:r>
              <w:rPr>
                <w:b w:val="false"/>
                <w:bCs w:val="false"/>
                <w:color w:val="000000"/>
                <w:sz w:val="20"/>
                <w:szCs w:val="20"/>
              </w:rPr>
              <w:t>241</w:t>
            </w:r>
          </w:p>
        </w:tc>
        <w:tc>
          <w:tcPr>
            <w:tcW w:type="dxa" w:w="1500"/>
            <w:tcMar>
              <w:top w:type="dxa" w:w="80"/>
              <w:left w:type="dxa" w:w="100"/>
              <w:bottom w:type="dxa" w:w="80"/>
              <w:right w:type="dxa" w:w="100"/>
            </w:tcMar>
          </w:tcPr>
          <w:p>
            <w:r>
              <w:rPr>
                <w:b w:val="false"/>
                <w:bCs w:val="false"/>
                <w:color w:val="000000"/>
                <w:sz w:val="20"/>
                <w:szCs w:val="20"/>
              </w:rPr>
              <w:t>0.895</w:t>
            </w:r>
          </w:p>
        </w:tc>
        <w:tc>
          <w:tcPr>
            <w:tcW w:type="dxa" w:w="1700"/>
            <w:tcMar>
              <w:top w:type="dxa" w:w="80"/>
              <w:left w:type="dxa" w:w="100"/>
              <w:bottom w:type="dxa" w:w="80"/>
              <w:right w:type="dxa" w:w="100"/>
            </w:tcMar>
          </w:tcPr>
          <w:p>
            <w:r>
              <w:rPr>
                <w:b w:val="false"/>
                <w:bCs w:val="false"/>
                <w:color w:val="000000"/>
                <w:sz w:val="20"/>
                <w:szCs w:val="20"/>
              </w:rPr>
              <w:t>0.889</w:t>
            </w:r>
          </w:p>
        </w:tc>
        <w:tc>
          <w:tcPr>
            <w:tcW w:type="dxa" w:w="1700"/>
            <w:tcMar>
              <w:top w:type="dxa" w:w="80"/>
              <w:left w:type="dxa" w:w="100"/>
              <w:bottom w:type="dxa" w:w="80"/>
              <w:right w:type="dxa" w:w="100"/>
            </w:tcMar>
          </w:tcPr>
          <w:p>
            <w:r>
              <w:rPr>
                <w:b w:val="false"/>
                <w:bCs w:val="false"/>
                <w:color w:val="000000"/>
                <w:sz w:val="20"/>
                <w:szCs w:val="20"/>
              </w:rPr>
              <w:t>67.6%</w:t>
            </w:r>
          </w:p>
        </w:tc>
      </w:tr>
      <w:tr>
        <w:trPr>
          <w:cantSplit/>
        </w:trPr>
        <w:tc>
          <w:tcPr>
            <w:tcW w:type="dxa" w:w="2600"/>
            <w:tcMar>
              <w:top w:type="dxa" w:w="80"/>
              <w:left w:type="dxa" w:w="100"/>
              <w:bottom w:type="dxa" w:w="80"/>
              <w:right w:type="dxa" w:w="100"/>
            </w:tcMar>
          </w:tcPr>
          <w:p>
            <w:r>
              <w:rPr>
                <w:b w:val="false"/>
                <w:bCs w:val="false"/>
                <w:color w:val="000000"/>
                <w:sz w:val="20"/>
                <w:szCs w:val="20"/>
              </w:rPr>
              <w:t>Glaucoma</w:t>
            </w:r>
          </w:p>
        </w:tc>
        <w:tc>
          <w:tcPr>
            <w:tcW w:type="dxa" w:w="1500"/>
            <w:tcMar>
              <w:top w:type="dxa" w:w="80"/>
              <w:left w:type="dxa" w:w="100"/>
              <w:bottom w:type="dxa" w:w="80"/>
              <w:right w:type="dxa" w:w="100"/>
            </w:tcMar>
          </w:tcPr>
          <w:p>
            <w:r>
              <w:rPr>
                <w:b w:val="false"/>
                <w:bCs w:val="false"/>
                <w:color w:val="000000"/>
                <w:sz w:val="20"/>
                <w:szCs w:val="20"/>
              </w:rPr>
              <w:t>42</w:t>
            </w:r>
          </w:p>
        </w:tc>
        <w:tc>
          <w:tcPr>
            <w:tcW w:type="dxa" w:w="1500"/>
            <w:tcMar>
              <w:top w:type="dxa" w:w="80"/>
              <w:left w:type="dxa" w:w="100"/>
              <w:bottom w:type="dxa" w:w="80"/>
              <w:right w:type="dxa" w:w="100"/>
            </w:tcMar>
          </w:tcPr>
          <w:p>
            <w:r>
              <w:rPr>
                <w:b w:val="false"/>
                <w:bCs w:val="false"/>
                <w:color w:val="000000"/>
                <w:sz w:val="20"/>
                <w:szCs w:val="20"/>
              </w:rPr>
              <w:t>0.890</w:t>
            </w:r>
          </w:p>
        </w:tc>
        <w:tc>
          <w:tcPr>
            <w:tcW w:type="dxa" w:w="1700"/>
            <w:tcMar>
              <w:top w:type="dxa" w:w="80"/>
              <w:left w:type="dxa" w:w="100"/>
              <w:bottom w:type="dxa" w:w="80"/>
              <w:right w:type="dxa" w:w="100"/>
            </w:tcMar>
          </w:tcPr>
          <w:p>
            <w:r>
              <w:rPr>
                <w:b w:val="false"/>
                <w:bCs w:val="false"/>
                <w:color w:val="000000"/>
                <w:sz w:val="20"/>
                <w:szCs w:val="20"/>
              </w:rPr>
              <w:t>0.791</w:t>
            </w:r>
          </w:p>
        </w:tc>
        <w:tc>
          <w:tcPr>
            <w:tcW w:type="dxa" w:w="1700"/>
            <w:tcMar>
              <w:top w:type="dxa" w:w="80"/>
              <w:left w:type="dxa" w:w="100"/>
              <w:bottom w:type="dxa" w:w="80"/>
              <w:right w:type="dxa" w:w="100"/>
            </w:tcMar>
          </w:tcPr>
          <w:p>
            <w:r>
              <w:rPr>
                <w:b w:val="false"/>
                <w:bCs w:val="false"/>
                <w:color w:val="000000"/>
                <w:sz w:val="20"/>
                <w:szCs w:val="20"/>
              </w:rPr>
              <w:t>35.7%</w:t>
            </w:r>
          </w:p>
        </w:tc>
      </w:tr>
      <w:tr>
        <w:trPr>
          <w:cantSplit/>
        </w:trPr>
        <w:tc>
          <w:tcPr>
            <w:tcW w:type="dxa" w:w="2600"/>
            <w:tcMar>
              <w:top w:type="dxa" w:w="80"/>
              <w:left w:type="dxa" w:w="100"/>
              <w:bottom w:type="dxa" w:w="80"/>
              <w:right w:type="dxa" w:w="100"/>
            </w:tcMar>
          </w:tcPr>
          <w:p>
            <w:r>
              <w:rPr>
                <w:b w:val="false"/>
                <w:bCs w:val="false"/>
                <w:color w:val="000000"/>
                <w:sz w:val="20"/>
                <w:szCs w:val="20"/>
              </w:rPr>
              <w:t>Normal</w:t>
            </w:r>
          </w:p>
        </w:tc>
        <w:tc>
          <w:tcPr>
            <w:tcW w:type="dxa" w:w="1500"/>
            <w:tcMar>
              <w:top w:type="dxa" w:w="80"/>
              <w:left w:type="dxa" w:w="100"/>
              <w:bottom w:type="dxa" w:w="80"/>
              <w:right w:type="dxa" w:w="100"/>
            </w:tcMar>
          </w:tcPr>
          <w:p>
            <w:r>
              <w:rPr>
                <w:b w:val="false"/>
                <w:bCs w:val="false"/>
                <w:color w:val="000000"/>
                <w:sz w:val="20"/>
                <w:szCs w:val="20"/>
              </w:rPr>
              <w:t>432</w:t>
            </w:r>
          </w:p>
        </w:tc>
        <w:tc>
          <w:tcPr>
            <w:tcW w:type="dxa" w:w="1500"/>
            <w:tcMar>
              <w:top w:type="dxa" w:w="80"/>
              <w:left w:type="dxa" w:w="100"/>
              <w:bottom w:type="dxa" w:w="80"/>
              <w:right w:type="dxa" w:w="100"/>
            </w:tcMar>
          </w:tcPr>
          <w:p>
            <w:r>
              <w:rPr>
                <w:b w:val="false"/>
                <w:bCs w:val="false"/>
                <w:color w:val="000000"/>
                <w:sz w:val="20"/>
                <w:szCs w:val="20"/>
              </w:rPr>
              <w:t>0.864</w:t>
            </w:r>
          </w:p>
        </w:tc>
        <w:tc>
          <w:tcPr>
            <w:tcW w:type="dxa" w:w="1700"/>
            <w:tcMar>
              <w:top w:type="dxa" w:w="80"/>
              <w:left w:type="dxa" w:w="100"/>
              <w:bottom w:type="dxa" w:w="80"/>
              <w:right w:type="dxa" w:w="100"/>
            </w:tcMar>
          </w:tcPr>
          <w:p>
            <w:r>
              <w:rPr>
                <w:b w:val="false"/>
                <w:bCs w:val="false"/>
                <w:color w:val="000000"/>
                <w:sz w:val="20"/>
                <w:szCs w:val="20"/>
              </w:rPr>
              <w:t>0.854</w:t>
            </w:r>
          </w:p>
        </w:tc>
        <w:tc>
          <w:tcPr>
            <w:tcW w:type="dxa" w:w="1700"/>
            <w:tcMar>
              <w:top w:type="dxa" w:w="80"/>
              <w:left w:type="dxa" w:w="100"/>
              <w:bottom w:type="dxa" w:w="80"/>
              <w:right w:type="dxa" w:w="100"/>
            </w:tcMar>
          </w:tcPr>
          <w:p>
            <w:r>
              <w:rPr>
                <w:b w:val="false"/>
                <w:bCs w:val="false"/>
                <w:color w:val="000000"/>
                <w:sz w:val="20"/>
                <w:szCs w:val="20"/>
              </w:rPr>
              <w:t>81.5%</w:t>
            </w:r>
          </w:p>
        </w:tc>
      </w:tr>
      <w:tr>
        <w:trPr>
          <w:cantSplit/>
        </w:trPr>
        <w:tc>
          <w:tcPr>
            <w:tcW w:type="dxa" w:w="2600"/>
            <w:tcMar>
              <w:top w:type="dxa" w:w="80"/>
              <w:left w:type="dxa" w:w="100"/>
              <w:bottom w:type="dxa" w:w="80"/>
              <w:right w:type="dxa" w:w="100"/>
            </w:tcMar>
          </w:tcPr>
          <w:p>
            <w:r>
              <w:rPr>
                <w:b w:val="false"/>
                <w:bCs w:val="false"/>
                <w:color w:val="000000"/>
                <w:sz w:val="20"/>
                <w:szCs w:val="20"/>
              </w:rPr>
              <w:t>Others</w:t>
            </w:r>
          </w:p>
        </w:tc>
        <w:tc>
          <w:tcPr>
            <w:tcW w:type="dxa" w:w="1500"/>
            <w:tcMar>
              <w:top w:type="dxa" w:w="80"/>
              <w:left w:type="dxa" w:w="100"/>
              <w:bottom w:type="dxa" w:w="80"/>
              <w:right w:type="dxa" w:w="100"/>
            </w:tcMar>
          </w:tcPr>
          <w:p>
            <w:r>
              <w:rPr>
                <w:b w:val="false"/>
                <w:bCs w:val="false"/>
                <w:color w:val="000000"/>
                <w:sz w:val="20"/>
                <w:szCs w:val="20"/>
              </w:rPr>
              <w:t>107</w:t>
            </w:r>
          </w:p>
        </w:tc>
        <w:tc>
          <w:tcPr>
            <w:tcW w:type="dxa" w:w="1500"/>
            <w:tcMar>
              <w:top w:type="dxa" w:w="80"/>
              <w:left w:type="dxa" w:w="100"/>
              <w:bottom w:type="dxa" w:w="80"/>
              <w:right w:type="dxa" w:w="100"/>
            </w:tcMar>
          </w:tcPr>
          <w:p>
            <w:r>
              <w:rPr>
                <w:b w:val="false"/>
                <w:bCs w:val="false"/>
                <w:color w:val="000000"/>
                <w:sz w:val="20"/>
                <w:szCs w:val="20"/>
              </w:rPr>
              <w:t>0.862</w:t>
            </w:r>
          </w:p>
        </w:tc>
        <w:tc>
          <w:tcPr>
            <w:tcW w:type="dxa" w:w="1700"/>
            <w:tcMar>
              <w:top w:type="dxa" w:w="80"/>
              <w:left w:type="dxa" w:w="100"/>
              <w:bottom w:type="dxa" w:w="80"/>
              <w:right w:type="dxa" w:w="100"/>
            </w:tcMar>
          </w:tcPr>
          <w:p>
            <w:r>
              <w:rPr>
                <w:b w:val="false"/>
                <w:bCs w:val="false"/>
                <w:color w:val="000000"/>
                <w:sz w:val="20"/>
                <w:szCs w:val="20"/>
              </w:rPr>
              <w:t>0.859</w:t>
            </w:r>
          </w:p>
        </w:tc>
        <w:tc>
          <w:tcPr>
            <w:tcW w:type="dxa" w:w="1700"/>
            <w:tcMar>
              <w:top w:type="dxa" w:w="80"/>
              <w:left w:type="dxa" w:w="100"/>
              <w:bottom w:type="dxa" w:w="80"/>
              <w:right w:type="dxa" w:w="100"/>
            </w:tcMar>
          </w:tcPr>
          <w:p>
            <w:r>
              <w:rPr>
                <w:b w:val="false"/>
                <w:bCs w:val="false"/>
                <w:color w:val="000000"/>
                <w:sz w:val="20"/>
                <w:szCs w:val="20"/>
              </w:rPr>
              <w:t>56.1%</w:t>
            </w:r>
          </w:p>
        </w:tc>
      </w:tr>
    </w:tbl>
    <w:p>
      <w:r>
        <w:rPr>
          <w:i w:val="0"/>
        </w:rPr>
      </w:r>
    </w:p>
    <w:p>
      <w:pPr>
        <w:jc w:val="center"/>
      </w:pPr>
      <w:r>
        <w:drawing>
          <wp:inline xmlns:a="http://schemas.openxmlformats.org/drawingml/2006/main" xmlns:pic="http://schemas.openxmlformats.org/drawingml/2006/picture">
            <wp:extent cx="4937760" cy="1728216"/>
            <wp:docPr id="4" name="Picture 4"/>
            <wp:cNvGraphicFramePr>
              <a:graphicFrameLocks noChangeAspect="1"/>
            </wp:cNvGraphicFramePr>
            <a:graphic>
              <a:graphicData uri="http://schemas.openxmlformats.org/drawingml/2006/picture">
                <pic:pic>
                  <pic:nvPicPr>
                    <pic:cNvPr id="0" name="stage12_training_curves.png"/>
                    <pic:cNvPicPr/>
                  </pic:nvPicPr>
                  <pic:blipFill>
                    <a:blip r:embed="rId36"/>
                    <a:stretch>
                      <a:fillRect/>
                    </a:stretch>
                  </pic:blipFill>
                  <pic:spPr>
                    <a:xfrm>
                      <a:off x="0" y="0"/>
                      <a:ext cx="4937760" cy="1728216"/>
                    </a:xfrm>
                    <a:prstGeom prst="rect"/>
                  </pic:spPr>
                </pic:pic>
              </a:graphicData>
            </a:graphic>
          </wp:inline>
        </w:drawing>
      </w:r>
    </w:p>
    <w:p>
      <w:pPr>
        <w:jc w:val="center"/>
      </w:pPr>
      <w:r>
        <w:rPr>
          <w:i/>
          <w:color w:val="595959"/>
          <w:sz w:val="18"/>
        </w:rPr>
        <w:t>Stage 12 training — best validation macro-F1 at epoch 6; early stopping at epoch 16.</w:t>
      </w:r>
    </w:p>
    <w:p>
      <w:pPr>
        <w:jc w:val="center"/>
      </w:pPr>
      <w:r>
        <w:drawing>
          <wp:inline xmlns:a="http://schemas.openxmlformats.org/drawingml/2006/main" xmlns:pic="http://schemas.openxmlformats.org/drawingml/2006/picture">
            <wp:extent cx="3840480" cy="3328416"/>
            <wp:docPr id="5" name="Picture 5"/>
            <wp:cNvGraphicFramePr>
              <a:graphicFrameLocks noChangeAspect="1"/>
            </wp:cNvGraphicFramePr>
            <a:graphic>
              <a:graphicData uri="http://schemas.openxmlformats.org/drawingml/2006/picture">
                <pic:pic>
                  <pic:nvPicPr>
                    <pic:cNvPr id="0" name="stage12_confusion_matrix.png"/>
                    <pic:cNvPicPr/>
                  </pic:nvPicPr>
                  <pic:blipFill>
                    <a:blip r:embed="rId37"/>
                    <a:stretch>
                      <a:fillRect/>
                    </a:stretch>
                  </pic:blipFill>
                  <pic:spPr>
                    <a:xfrm>
                      <a:off x="0" y="0"/>
                      <a:ext cx="3840480" cy="3328416"/>
                    </a:xfrm>
                    <a:prstGeom prst="rect"/>
                  </pic:spPr>
                </pic:pic>
              </a:graphicData>
            </a:graphic>
          </wp:inline>
        </w:drawing>
      </w:r>
    </w:p>
    <w:p>
      <w:pPr>
        <w:jc w:val="center"/>
      </w:pPr>
      <w:r>
        <w:rPr>
          <w:i/>
          <w:color w:val="595959"/>
          <w:sz w:val="18"/>
        </w:rPr>
        <w:t>Stage 12 ensemble — test confusion matrix.</w:t>
      </w:r>
    </w:p>
    <w:p>
      <w:r>
        <w:rPr>
          <w:i/>
          <w:sz w:val="20"/>
        </w:rPr>
        <w:t>Honest reading: the new model on its own did worse than Stage 10 on accuracy (64.9% vs 71.5%) and stopped improving early (best epoch 6), so bigger images plus contrast enhancement did not help exact-class accuracy here. It did learn something different, though: its ranking ability (mean AUC 0.898) is higher than Stage 10’s (0.871), and averaging the two models gave the best result on every summary measure. The gain in exact-class accuracy is small (71.5% → 71.8%, macro-F1 63.5% → 64.0%) and could partly be chance on 960 images. The clear gain is in the yes/no detection scores of the hardest classes: Hypertension AUC 0.714 → 0.904 and Glaucoma 0.791 → 0.890, which matters for screening and for ranking images by confidence. Their sensitivity at the default decision rule is still low (33% and 36%), so most real cases of these two are still not named as the top answer. The run shared the GPU with another program, which slowed it but does not change the results.</w:t>
      </w:r>
    </w:p>
    <w:p>
      <w:pPr>
        <w:pStyle w:val="Heading3"/>
      </w:pPr>
      <w:r>
        <w:rPr>
          <w:i w:val="0"/>
        </w:rPr>
        <w:t>Web app</w:t>
      </w:r>
    </w:p>
    <w:p>
      <w:r>
        <w:rPr>
          <w:i w:val="0"/>
        </w:rPr>
        <w:t>Code/predict_multiclass.py now also reads Data/stage12_multiclass_config.json and uses the ensemble automatically (it has the best validation macro-F1). Each prediction runs both networks, so it takes a little longer. The Grad-CAM heatmap (Section 3.9) is computed from the 512px Stage 12 network.</w:t>
      </w:r>
    </w:p>
    <w:p>
      <w:pPr>
        <w:pStyle w:val="Heading3"/>
      </w:pPr>
      <w:r>
        <w:rPr>
          <w:i w:val="0"/>
        </w:rPr>
        <w:t>Model checkpoint and generated files</w:t>
      </w:r>
    </w:p>
    <w:p>
      <w:r>
        <w:rPr>
          <w:i w:val="0"/>
        </w:rPr>
        <w:t>Code/models/stage12_multiclass_efficientnet_b0_512_enh.pt — new network (the ensemble also uses the Stage 10 checkpoint). Data/stage12_multiclass_config.json, Data/stage12_comparison.csv, Data/stage12_per_class.csv, Data/stage12_per_disease_yes_no.csv, Data/stage12_training_log.txt, Code/notebooks/stage12_training_curves.png, Code/notebooks/stage12_confusion_matrix.png.</w:t>
      </w:r>
    </w:p>
    <w:p>
      <w:pPr>
        <w:pStyle w:val="Heading2"/>
      </w:pPr>
      <w:r>
        <w:rPr>
          <w:i w:val="0"/>
        </w:rPr>
        <w:t>3.12 External Test on a Second Dataset — RFMiD (no retraining)</w:t>
      </w:r>
    </w:p>
    <w:p>
      <w:r>
        <w:rPr>
          <w:i/>
          <w:color w:val="595959"/>
          <w:sz w:val="20"/>
        </w:rPr>
        <w:t>Code/test_external_rfmid.py. Results: Data/external_rfmid_per_disease_auc.csv and Data/external_rfmid_summary.csv.</w:t>
      </w:r>
    </w:p>
    <w:p>
      <w:pPr>
        <w:pStyle w:val="Heading3"/>
      </w:pPr>
      <w:r>
        <w:rPr>
          <w:i w:val="0"/>
        </w:rPr>
        <w:t>Why this stage</w:t>
      </w:r>
    </w:p>
    <w:p>
      <w:r>
        <w:rPr>
          <w:i w:val="0"/>
        </w:rPr>
        <w:t>Every earlier 8-class result was measured on ODIR test images — different patients, but the same hospitals and cameras the models were trained on. That cannot show whether the models work on photos from somewhere else. RFMiD (Retinal Fundus Multi-disease Image Dataset; Pachade et al., Data 2021) is a separate public dataset of 3,200 fundus photos from an eye clinic in India, labelled for 45 conditions, released under CC BY 4.0 (free to use with credit). It was downloaded from Hugging Face (ctmedtech/RFMID); each photo was cropped to the round fundus area and resized to 512 px. Only its 640-image test part was used here, and the models were not changed.</w:t>
      </w:r>
    </w:p>
    <w:p>
      <w:pPr>
        <w:pStyle w:val="Heading3"/>
      </w:pPr>
      <w:r>
        <w:rPr>
          <w:i w:val="0"/>
        </w:rPr>
        <w:t>Label mapping (RFMiD names → our 8 classes)</w:t>
      </w:r>
    </w:p>
    <w:p>
      <w:r>
        <w:rPr>
          <w:i w:val="0"/>
        </w:rPr>
        <w:t>RFMiD is multi-label and uses its own disease names, so they were mapped: Normal = Disease_Risk 0; Diabetes = DR; AMD = ARMD; Myopia = MYA; Hypertension = HR; Glaucoma ≈ ODC (optic disc cupping, a glaucoma sign); Cataract ≈ MH (media haze, often caused by cataract); Others = abnormal with none of the above. The Glaucoma and Cataract mappings are proxies, not exact matches, so their numbers are only indicative. Because images can have several labels, the main measure is the yes/no AUC for each disease.</w:t>
      </w:r>
    </w:p>
    <w:p>
      <w:pPr>
        <w:pStyle w:val="Heading3"/>
      </w:pPr>
      <w:r>
        <w:rPr>
          <w:i w:val="0"/>
        </w:rPr>
        <w:t>Results — 629 RFMiD test images (11 had not finished downloading at the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cantSplit/>
          <w:tblHeader/>
        </w:trPr>
        <w:tc>
          <w:tcPr>
            <w:tcW w:type="dxa" w:w="2600"/>
            <w:shd w:fill="1F3B5C" w:val="clear"/>
            <w:tcMar>
              <w:top w:type="dxa" w:w="80"/>
              <w:left w:type="dxa" w:w="100"/>
              <w:bottom w:type="dxa" w:w="80"/>
              <w:right w:type="dxa" w:w="100"/>
            </w:tcMar>
          </w:tcPr>
          <w:p>
            <w:r>
              <w:rPr>
                <w:b/>
                <w:bCs/>
                <w:color w:val="FFFFFF"/>
                <w:sz w:val="20"/>
                <w:szCs w:val="20"/>
              </w:rPr>
              <w:t>Disease (RFMiD label)</w:t>
            </w:r>
          </w:p>
        </w:tc>
        <w:tc>
          <w:tcPr>
            <w:tcW w:type="dxa" w:w="1500"/>
            <w:shd w:fill="1F3B5C" w:val="clear"/>
            <w:tcMar>
              <w:top w:type="dxa" w:w="80"/>
              <w:left w:type="dxa" w:w="100"/>
              <w:bottom w:type="dxa" w:w="80"/>
              <w:right w:type="dxa" w:w="100"/>
            </w:tcMar>
          </w:tcPr>
          <w:p>
            <w:r>
              <w:rPr>
                <w:b/>
                <w:bCs/>
                <w:color w:val="FFFFFF"/>
                <w:sz w:val="20"/>
                <w:szCs w:val="20"/>
              </w:rPr>
              <w:t>Images</w:t>
            </w:r>
          </w:p>
        </w:tc>
        <w:tc>
          <w:tcPr>
            <w:tcW w:type="dxa" w:w="1500"/>
            <w:shd w:fill="1F3B5C" w:val="clear"/>
            <w:tcMar>
              <w:top w:type="dxa" w:w="80"/>
              <w:left w:type="dxa" w:w="100"/>
              <w:bottom w:type="dxa" w:w="80"/>
              <w:right w:type="dxa" w:w="100"/>
            </w:tcMar>
          </w:tcPr>
          <w:p>
            <w:r>
              <w:rPr>
                <w:b/>
                <w:bCs/>
                <w:color w:val="FFFFFF"/>
                <w:sz w:val="20"/>
                <w:szCs w:val="20"/>
              </w:rPr>
              <w:t>AUC Stage 10</w:t>
            </w:r>
          </w:p>
        </w:tc>
        <w:tc>
          <w:tcPr>
            <w:tcW w:type="dxa" w:w="1700"/>
            <w:shd w:fill="1F3B5C" w:val="clear"/>
            <w:tcMar>
              <w:top w:type="dxa" w:w="80"/>
              <w:left w:type="dxa" w:w="100"/>
              <w:bottom w:type="dxa" w:w="80"/>
              <w:right w:type="dxa" w:w="100"/>
            </w:tcMar>
          </w:tcPr>
          <w:p>
            <w:r>
              <w:rPr>
                <w:b/>
                <w:bCs/>
                <w:color w:val="FFFFFF"/>
                <w:sz w:val="20"/>
                <w:szCs w:val="20"/>
              </w:rPr>
              <w:t>AUC Stage 12 ensemble</w:t>
            </w:r>
          </w:p>
        </w:tc>
        <w:tc>
          <w:tcPr>
            <w:tcW w:type="dxa" w:w="1700"/>
            <w:shd w:fill="1F3B5C" w:val="clear"/>
            <w:tcMar>
              <w:top w:type="dxa" w:w="80"/>
              <w:left w:type="dxa" w:w="100"/>
              <w:bottom w:type="dxa" w:w="80"/>
              <w:right w:type="dxa" w:w="100"/>
            </w:tcMar>
          </w:tcPr>
          <w:p>
            <w:r>
              <w:rPr>
                <w:b/>
                <w:bCs/>
                <w:color w:val="FFFFFF"/>
                <w:sz w:val="20"/>
                <w:szCs w:val="20"/>
              </w:rPr>
              <w:t>Label match</w:t>
            </w:r>
          </w:p>
        </w:tc>
      </w:tr>
      <w:tr>
        <w:trPr>
          <w:cantSplit/>
        </w:trPr>
        <w:tc>
          <w:tcPr>
            <w:tcW w:type="dxa" w:w="2600"/>
            <w:tcMar>
              <w:top w:type="dxa" w:w="80"/>
              <w:left w:type="dxa" w:w="100"/>
              <w:bottom w:type="dxa" w:w="80"/>
              <w:right w:type="dxa" w:w="100"/>
            </w:tcMar>
          </w:tcPr>
          <w:p>
            <w:r>
              <w:rPr>
                <w:b w:val="false"/>
                <w:bCs w:val="false"/>
                <w:color w:val="000000"/>
                <w:sz w:val="20"/>
                <w:szCs w:val="20"/>
              </w:rPr>
              <w:t>Normal (Disease_Risk 0)</w:t>
            </w:r>
          </w:p>
        </w:tc>
        <w:tc>
          <w:tcPr>
            <w:tcW w:type="dxa" w:w="1500"/>
            <w:tcMar>
              <w:top w:type="dxa" w:w="80"/>
              <w:left w:type="dxa" w:w="100"/>
              <w:bottom w:type="dxa" w:w="80"/>
              <w:right w:type="dxa" w:w="100"/>
            </w:tcMar>
          </w:tcPr>
          <w:p>
            <w:r>
              <w:rPr>
                <w:b w:val="false"/>
                <w:bCs w:val="false"/>
                <w:color w:val="000000"/>
                <w:sz w:val="20"/>
                <w:szCs w:val="20"/>
              </w:rPr>
              <w:t>134</w:t>
            </w:r>
          </w:p>
        </w:tc>
        <w:tc>
          <w:tcPr>
            <w:tcW w:type="dxa" w:w="1500"/>
            <w:tcMar>
              <w:top w:type="dxa" w:w="80"/>
              <w:left w:type="dxa" w:w="100"/>
              <w:bottom w:type="dxa" w:w="80"/>
              <w:right w:type="dxa" w:w="100"/>
            </w:tcMar>
          </w:tcPr>
          <w:p>
            <w:r>
              <w:rPr>
                <w:b w:val="false"/>
                <w:bCs w:val="false"/>
                <w:color w:val="000000"/>
                <w:sz w:val="20"/>
                <w:szCs w:val="20"/>
              </w:rPr>
              <w:t>0.839</w:t>
            </w:r>
          </w:p>
        </w:tc>
        <w:tc>
          <w:tcPr>
            <w:tcW w:type="dxa" w:w="1700"/>
            <w:tcMar>
              <w:top w:type="dxa" w:w="80"/>
              <w:left w:type="dxa" w:w="100"/>
              <w:bottom w:type="dxa" w:w="80"/>
              <w:right w:type="dxa" w:w="100"/>
            </w:tcMar>
          </w:tcPr>
          <w:p>
            <w:r>
              <w:rPr>
                <w:b w:val="false"/>
                <w:bCs w:val="false"/>
                <w:color w:val="000000"/>
                <w:sz w:val="20"/>
                <w:szCs w:val="20"/>
              </w:rPr>
              <w:t>0.845</w:t>
            </w:r>
          </w:p>
        </w:tc>
        <w:tc>
          <w:tcPr>
            <w:tcW w:type="dxa" w:w="1700"/>
            <w:tcMar>
              <w:top w:type="dxa" w:w="80"/>
              <w:left w:type="dxa" w:w="100"/>
              <w:bottom w:type="dxa" w:w="80"/>
              <w:right w:type="dxa" w:w="100"/>
            </w:tcMar>
          </w:tcPr>
          <w:p>
            <w:r>
              <w:rPr>
                <w:b w:val="false"/>
                <w:bCs w:val="false"/>
                <w:color w:val="000000"/>
                <w:sz w:val="20"/>
                <w:szCs w:val="20"/>
              </w:rPr>
              <w:t>exact</w:t>
            </w:r>
          </w:p>
        </w:tc>
      </w:tr>
      <w:tr>
        <w:trPr>
          <w:cantSplit/>
        </w:trPr>
        <w:tc>
          <w:tcPr>
            <w:tcW w:type="dxa" w:w="2600"/>
            <w:tcMar>
              <w:top w:type="dxa" w:w="80"/>
              <w:left w:type="dxa" w:w="100"/>
              <w:bottom w:type="dxa" w:w="80"/>
              <w:right w:type="dxa" w:w="100"/>
            </w:tcMar>
          </w:tcPr>
          <w:p>
            <w:r>
              <w:rPr>
                <w:b w:val="false"/>
                <w:bCs w:val="false"/>
                <w:color w:val="000000"/>
                <w:sz w:val="20"/>
                <w:szCs w:val="20"/>
              </w:rPr>
              <w:t>Diabetes (DR)</w:t>
            </w:r>
          </w:p>
        </w:tc>
        <w:tc>
          <w:tcPr>
            <w:tcW w:type="dxa" w:w="1500"/>
            <w:tcMar>
              <w:top w:type="dxa" w:w="80"/>
              <w:left w:type="dxa" w:w="100"/>
              <w:bottom w:type="dxa" w:w="80"/>
              <w:right w:type="dxa" w:w="100"/>
            </w:tcMar>
          </w:tcPr>
          <w:p>
            <w:r>
              <w:rPr>
                <w:b w:val="false"/>
                <w:bCs w:val="false"/>
                <w:color w:val="000000"/>
                <w:sz w:val="20"/>
                <w:szCs w:val="20"/>
              </w:rPr>
              <w:t>122</w:t>
            </w:r>
          </w:p>
        </w:tc>
        <w:tc>
          <w:tcPr>
            <w:tcW w:type="dxa" w:w="1500"/>
            <w:tcMar>
              <w:top w:type="dxa" w:w="80"/>
              <w:left w:type="dxa" w:w="100"/>
              <w:bottom w:type="dxa" w:w="80"/>
              <w:right w:type="dxa" w:w="100"/>
            </w:tcMar>
          </w:tcPr>
          <w:p>
            <w:r>
              <w:rPr>
                <w:b w:val="false"/>
                <w:bCs w:val="false"/>
                <w:color w:val="000000"/>
                <w:sz w:val="20"/>
                <w:szCs w:val="20"/>
              </w:rPr>
              <w:t>0.879</w:t>
            </w:r>
          </w:p>
        </w:tc>
        <w:tc>
          <w:tcPr>
            <w:tcW w:type="dxa" w:w="1700"/>
            <w:tcMar>
              <w:top w:type="dxa" w:w="80"/>
              <w:left w:type="dxa" w:w="100"/>
              <w:bottom w:type="dxa" w:w="80"/>
              <w:right w:type="dxa" w:w="100"/>
            </w:tcMar>
          </w:tcPr>
          <w:p>
            <w:r>
              <w:rPr>
                <w:b w:val="false"/>
                <w:bCs w:val="false"/>
                <w:color w:val="000000"/>
                <w:sz w:val="20"/>
                <w:szCs w:val="20"/>
              </w:rPr>
              <w:t>0.866</w:t>
            </w:r>
          </w:p>
        </w:tc>
        <w:tc>
          <w:tcPr>
            <w:tcW w:type="dxa" w:w="1700"/>
            <w:tcMar>
              <w:top w:type="dxa" w:w="80"/>
              <w:left w:type="dxa" w:w="100"/>
              <w:bottom w:type="dxa" w:w="80"/>
              <w:right w:type="dxa" w:w="100"/>
            </w:tcMar>
          </w:tcPr>
          <w:p>
            <w:r>
              <w:rPr>
                <w:b w:val="false"/>
                <w:bCs w:val="false"/>
                <w:color w:val="000000"/>
                <w:sz w:val="20"/>
                <w:szCs w:val="20"/>
              </w:rPr>
              <w:t>exact</w:t>
            </w:r>
          </w:p>
        </w:tc>
      </w:tr>
      <w:tr>
        <w:trPr>
          <w:cantSplit/>
        </w:trPr>
        <w:tc>
          <w:tcPr>
            <w:tcW w:type="dxa" w:w="2600"/>
            <w:tcMar>
              <w:top w:type="dxa" w:w="80"/>
              <w:left w:type="dxa" w:w="100"/>
              <w:bottom w:type="dxa" w:w="80"/>
              <w:right w:type="dxa" w:w="100"/>
            </w:tcMar>
          </w:tcPr>
          <w:p>
            <w:r>
              <w:rPr>
                <w:b w:val="false"/>
                <w:bCs w:val="false"/>
                <w:color w:val="000000"/>
                <w:sz w:val="20"/>
                <w:szCs w:val="20"/>
              </w:rPr>
              <w:t>Glaucoma (≈ ODC)</w:t>
            </w:r>
          </w:p>
        </w:tc>
        <w:tc>
          <w:tcPr>
            <w:tcW w:type="dxa" w:w="1500"/>
            <w:tcMar>
              <w:top w:type="dxa" w:w="80"/>
              <w:left w:type="dxa" w:w="100"/>
              <w:bottom w:type="dxa" w:w="80"/>
              <w:right w:type="dxa" w:w="100"/>
            </w:tcMar>
          </w:tcPr>
          <w:p>
            <w:r>
              <w:rPr>
                <w:b w:val="false"/>
                <w:bCs w:val="false"/>
                <w:color w:val="000000"/>
                <w:sz w:val="20"/>
                <w:szCs w:val="20"/>
              </w:rPr>
              <w:t>89</w:t>
            </w:r>
          </w:p>
        </w:tc>
        <w:tc>
          <w:tcPr>
            <w:tcW w:type="dxa" w:w="1500"/>
            <w:tcMar>
              <w:top w:type="dxa" w:w="80"/>
              <w:left w:type="dxa" w:w="100"/>
              <w:bottom w:type="dxa" w:w="80"/>
              <w:right w:type="dxa" w:w="100"/>
            </w:tcMar>
          </w:tcPr>
          <w:p>
            <w:r>
              <w:rPr>
                <w:b w:val="false"/>
                <w:bCs w:val="false"/>
                <w:color w:val="000000"/>
                <w:sz w:val="20"/>
                <w:szCs w:val="20"/>
              </w:rPr>
              <w:t>0.659</w:t>
            </w:r>
          </w:p>
        </w:tc>
        <w:tc>
          <w:tcPr>
            <w:tcW w:type="dxa" w:w="1700"/>
            <w:tcMar>
              <w:top w:type="dxa" w:w="80"/>
              <w:left w:type="dxa" w:w="100"/>
              <w:bottom w:type="dxa" w:w="80"/>
              <w:right w:type="dxa" w:w="100"/>
            </w:tcMar>
          </w:tcPr>
          <w:p>
            <w:r>
              <w:rPr>
                <w:b w:val="false"/>
                <w:bCs w:val="false"/>
                <w:color w:val="000000"/>
                <w:sz w:val="20"/>
                <w:szCs w:val="20"/>
              </w:rPr>
              <w:t>0.737</w:t>
            </w:r>
          </w:p>
        </w:tc>
        <w:tc>
          <w:tcPr>
            <w:tcW w:type="dxa" w:w="1700"/>
            <w:tcMar>
              <w:top w:type="dxa" w:w="80"/>
              <w:left w:type="dxa" w:w="100"/>
              <w:bottom w:type="dxa" w:w="80"/>
              <w:right w:type="dxa" w:w="100"/>
            </w:tcMar>
          </w:tcPr>
          <w:p>
            <w:r>
              <w:rPr>
                <w:b w:val="false"/>
                <w:bCs w:val="false"/>
                <w:color w:val="000000"/>
                <w:sz w:val="20"/>
                <w:szCs w:val="20"/>
              </w:rPr>
              <w:t>proxy</w:t>
            </w:r>
          </w:p>
        </w:tc>
      </w:tr>
      <w:tr>
        <w:trPr>
          <w:cantSplit/>
        </w:trPr>
        <w:tc>
          <w:tcPr>
            <w:tcW w:type="dxa" w:w="2600"/>
            <w:tcMar>
              <w:top w:type="dxa" w:w="80"/>
              <w:left w:type="dxa" w:w="100"/>
              <w:bottom w:type="dxa" w:w="80"/>
              <w:right w:type="dxa" w:w="100"/>
            </w:tcMar>
          </w:tcPr>
          <w:p>
            <w:r>
              <w:rPr>
                <w:b w:val="false"/>
                <w:bCs w:val="false"/>
                <w:color w:val="000000"/>
                <w:sz w:val="20"/>
                <w:szCs w:val="20"/>
              </w:rPr>
              <w:t>Cataract (≈ MH)</w:t>
            </w:r>
          </w:p>
        </w:tc>
        <w:tc>
          <w:tcPr>
            <w:tcW w:type="dxa" w:w="1500"/>
            <w:tcMar>
              <w:top w:type="dxa" w:w="80"/>
              <w:left w:type="dxa" w:w="100"/>
              <w:bottom w:type="dxa" w:w="80"/>
              <w:right w:type="dxa" w:w="100"/>
            </w:tcMar>
          </w:tcPr>
          <w:p>
            <w:r>
              <w:rPr>
                <w:b w:val="false"/>
                <w:bCs w:val="false"/>
                <w:color w:val="000000"/>
                <w:sz w:val="20"/>
                <w:szCs w:val="20"/>
              </w:rPr>
              <w:t>101</w:t>
            </w:r>
          </w:p>
        </w:tc>
        <w:tc>
          <w:tcPr>
            <w:tcW w:type="dxa" w:w="1500"/>
            <w:tcMar>
              <w:top w:type="dxa" w:w="80"/>
              <w:left w:type="dxa" w:w="100"/>
              <w:bottom w:type="dxa" w:w="80"/>
              <w:right w:type="dxa" w:w="100"/>
            </w:tcMar>
          </w:tcPr>
          <w:p>
            <w:r>
              <w:rPr>
                <w:b w:val="false"/>
                <w:bCs w:val="false"/>
                <w:color w:val="000000"/>
                <w:sz w:val="20"/>
                <w:szCs w:val="20"/>
              </w:rPr>
              <w:t>0.679</w:t>
            </w:r>
          </w:p>
        </w:tc>
        <w:tc>
          <w:tcPr>
            <w:tcW w:type="dxa" w:w="1700"/>
            <w:tcMar>
              <w:top w:type="dxa" w:w="80"/>
              <w:left w:type="dxa" w:w="100"/>
              <w:bottom w:type="dxa" w:w="80"/>
              <w:right w:type="dxa" w:w="100"/>
            </w:tcMar>
          </w:tcPr>
          <w:p>
            <w:r>
              <w:rPr>
                <w:b w:val="false"/>
                <w:bCs w:val="false"/>
                <w:color w:val="000000"/>
                <w:sz w:val="20"/>
                <w:szCs w:val="20"/>
              </w:rPr>
              <w:t>0.749</w:t>
            </w:r>
          </w:p>
        </w:tc>
        <w:tc>
          <w:tcPr>
            <w:tcW w:type="dxa" w:w="1700"/>
            <w:tcMar>
              <w:top w:type="dxa" w:w="80"/>
              <w:left w:type="dxa" w:w="100"/>
              <w:bottom w:type="dxa" w:w="80"/>
              <w:right w:type="dxa" w:w="100"/>
            </w:tcMar>
          </w:tcPr>
          <w:p>
            <w:r>
              <w:rPr>
                <w:b w:val="false"/>
                <w:bCs w:val="false"/>
                <w:color w:val="000000"/>
                <w:sz w:val="20"/>
                <w:szCs w:val="20"/>
              </w:rPr>
              <w:t>proxy</w:t>
            </w:r>
          </w:p>
        </w:tc>
      </w:tr>
      <w:tr>
        <w:trPr>
          <w:cantSplit/>
        </w:trPr>
        <w:tc>
          <w:tcPr>
            <w:tcW w:type="dxa" w:w="2600"/>
            <w:tcMar>
              <w:top w:type="dxa" w:w="80"/>
              <w:left w:type="dxa" w:w="100"/>
              <w:bottom w:type="dxa" w:w="80"/>
              <w:right w:type="dxa" w:w="100"/>
            </w:tcMar>
          </w:tcPr>
          <w:p>
            <w:r>
              <w:rPr>
                <w:b w:val="false"/>
                <w:bCs w:val="false"/>
                <w:color w:val="000000"/>
                <w:sz w:val="20"/>
                <w:szCs w:val="20"/>
              </w:rPr>
              <w:t>AMD (ARMD)</w:t>
            </w:r>
          </w:p>
        </w:tc>
        <w:tc>
          <w:tcPr>
            <w:tcW w:type="dxa" w:w="1500"/>
            <w:tcMar>
              <w:top w:type="dxa" w:w="80"/>
              <w:left w:type="dxa" w:w="100"/>
              <w:bottom w:type="dxa" w:w="80"/>
              <w:right w:type="dxa" w:w="100"/>
            </w:tcMar>
          </w:tcPr>
          <w:p>
            <w:r>
              <w:rPr>
                <w:b w:val="false"/>
                <w:bCs w:val="false"/>
                <w:color w:val="000000"/>
                <w:sz w:val="20"/>
                <w:szCs w:val="20"/>
              </w:rPr>
              <w:t>30</w:t>
            </w:r>
          </w:p>
        </w:tc>
        <w:tc>
          <w:tcPr>
            <w:tcW w:type="dxa" w:w="1500"/>
            <w:tcMar>
              <w:top w:type="dxa" w:w="80"/>
              <w:left w:type="dxa" w:w="100"/>
              <w:bottom w:type="dxa" w:w="80"/>
              <w:right w:type="dxa" w:w="100"/>
            </w:tcMar>
          </w:tcPr>
          <w:p>
            <w:r>
              <w:rPr>
                <w:b w:val="false"/>
                <w:bCs w:val="false"/>
                <w:color w:val="000000"/>
                <w:sz w:val="20"/>
                <w:szCs w:val="20"/>
              </w:rPr>
              <w:t>0.841</w:t>
            </w:r>
          </w:p>
        </w:tc>
        <w:tc>
          <w:tcPr>
            <w:tcW w:type="dxa" w:w="1700"/>
            <w:tcMar>
              <w:top w:type="dxa" w:w="80"/>
              <w:left w:type="dxa" w:w="100"/>
              <w:bottom w:type="dxa" w:w="80"/>
              <w:right w:type="dxa" w:w="100"/>
            </w:tcMar>
          </w:tcPr>
          <w:p>
            <w:r>
              <w:rPr>
                <w:b w:val="false"/>
                <w:bCs w:val="false"/>
                <w:color w:val="000000"/>
                <w:sz w:val="20"/>
                <w:szCs w:val="20"/>
              </w:rPr>
              <w:t>0.876</w:t>
            </w:r>
          </w:p>
        </w:tc>
        <w:tc>
          <w:tcPr>
            <w:tcW w:type="dxa" w:w="1700"/>
            <w:tcMar>
              <w:top w:type="dxa" w:w="80"/>
              <w:left w:type="dxa" w:w="100"/>
              <w:bottom w:type="dxa" w:w="80"/>
              <w:right w:type="dxa" w:w="100"/>
            </w:tcMar>
          </w:tcPr>
          <w:p>
            <w:r>
              <w:rPr>
                <w:b w:val="false"/>
                <w:bCs w:val="false"/>
                <w:color w:val="000000"/>
                <w:sz w:val="20"/>
                <w:szCs w:val="20"/>
              </w:rPr>
              <w:t>exact</w:t>
            </w:r>
          </w:p>
        </w:tc>
      </w:tr>
      <w:tr>
        <w:trPr>
          <w:cantSplit/>
        </w:trPr>
        <w:tc>
          <w:tcPr>
            <w:tcW w:type="dxa" w:w="2600"/>
            <w:tcMar>
              <w:top w:type="dxa" w:w="80"/>
              <w:left w:type="dxa" w:w="100"/>
              <w:bottom w:type="dxa" w:w="80"/>
              <w:right w:type="dxa" w:w="100"/>
            </w:tcMar>
          </w:tcPr>
          <w:p>
            <w:r>
              <w:rPr>
                <w:b w:val="false"/>
                <w:bCs w:val="false"/>
                <w:color w:val="000000"/>
                <w:sz w:val="20"/>
                <w:szCs w:val="20"/>
              </w:rPr>
              <w:t>Hypertension (HR)</w:t>
            </w:r>
          </w:p>
        </w:tc>
        <w:tc>
          <w:tcPr>
            <w:tcW w:type="dxa" w:w="1500"/>
            <w:tcMar>
              <w:top w:type="dxa" w:w="80"/>
              <w:left w:type="dxa" w:w="100"/>
              <w:bottom w:type="dxa" w:w="80"/>
              <w:right w:type="dxa" w:w="100"/>
            </w:tcMar>
          </w:tcPr>
          <w:p>
            <w:r>
              <w:rPr>
                <w:b w:val="false"/>
                <w:bCs w:val="false"/>
                <w:color w:val="000000"/>
                <w:sz w:val="20"/>
                <w:szCs w:val="20"/>
              </w:rPr>
              <w:t>1</w:t>
            </w:r>
          </w:p>
        </w:tc>
        <w:tc>
          <w:tcPr>
            <w:tcW w:type="dxa" w:w="1500"/>
            <w:tcMar>
              <w:top w:type="dxa" w:w="80"/>
              <w:left w:type="dxa" w:w="100"/>
              <w:bottom w:type="dxa" w:w="80"/>
              <w:right w:type="dxa" w:w="100"/>
            </w:tcMar>
          </w:tcPr>
          <w:p>
            <w:r>
              <w:rPr>
                <w:b w:val="false"/>
                <w:bCs w:val="false"/>
                <w:color w:val="000000"/>
                <w:sz w:val="20"/>
                <w:szCs w:val="20"/>
              </w:rPr>
              <w:t>—</w:t>
            </w:r>
          </w:p>
        </w:tc>
        <w:tc>
          <w:tcPr>
            <w:tcW w:type="dxa" w:w="1700"/>
            <w:tcMar>
              <w:top w:type="dxa" w:w="80"/>
              <w:left w:type="dxa" w:w="100"/>
              <w:bottom w:type="dxa" w:w="80"/>
              <w:right w:type="dxa" w:w="100"/>
            </w:tcMar>
          </w:tcPr>
          <w:p>
            <w:r>
              <w:rPr>
                <w:b w:val="false"/>
                <w:bCs w:val="false"/>
                <w:color w:val="000000"/>
                <w:sz w:val="20"/>
                <w:szCs w:val="20"/>
              </w:rPr>
              <w:t>—</w:t>
            </w:r>
          </w:p>
        </w:tc>
        <w:tc>
          <w:tcPr>
            <w:tcW w:type="dxa" w:w="1700"/>
            <w:tcMar>
              <w:top w:type="dxa" w:w="80"/>
              <w:left w:type="dxa" w:w="100"/>
              <w:bottom w:type="dxa" w:w="80"/>
              <w:right w:type="dxa" w:w="100"/>
            </w:tcMar>
          </w:tcPr>
          <w:p>
            <w:r>
              <w:rPr>
                <w:b w:val="false"/>
                <w:bCs w:val="false"/>
                <w:color w:val="000000"/>
                <w:sz w:val="20"/>
                <w:szCs w:val="20"/>
              </w:rPr>
              <w:t>only 1 image: not meaningful</w:t>
            </w:r>
          </w:p>
        </w:tc>
      </w:tr>
      <w:tr>
        <w:trPr>
          <w:cantSplit/>
        </w:trPr>
        <w:tc>
          <w:tcPr>
            <w:tcW w:type="dxa" w:w="2600"/>
            <w:tcMar>
              <w:top w:type="dxa" w:w="80"/>
              <w:left w:type="dxa" w:w="100"/>
              <w:bottom w:type="dxa" w:w="80"/>
              <w:right w:type="dxa" w:w="100"/>
            </w:tcMar>
          </w:tcPr>
          <w:p>
            <w:r>
              <w:rPr>
                <w:b w:val="false"/>
                <w:bCs w:val="false"/>
                <w:color w:val="000000"/>
                <w:sz w:val="20"/>
                <w:szCs w:val="20"/>
              </w:rPr>
              <w:t>Myopia (MYA)</w:t>
            </w:r>
          </w:p>
        </w:tc>
        <w:tc>
          <w:tcPr>
            <w:tcW w:type="dxa" w:w="1500"/>
            <w:tcMar>
              <w:top w:type="dxa" w:w="80"/>
              <w:left w:type="dxa" w:w="100"/>
              <w:bottom w:type="dxa" w:w="80"/>
              <w:right w:type="dxa" w:w="100"/>
            </w:tcMar>
          </w:tcPr>
          <w:p>
            <w:r>
              <w:rPr>
                <w:b w:val="false"/>
                <w:bCs w:val="false"/>
                <w:color w:val="000000"/>
                <w:sz w:val="20"/>
                <w:szCs w:val="20"/>
              </w:rPr>
              <w:t>27</w:t>
            </w:r>
          </w:p>
        </w:tc>
        <w:tc>
          <w:tcPr>
            <w:tcW w:type="dxa" w:w="1500"/>
            <w:tcMar>
              <w:top w:type="dxa" w:w="80"/>
              <w:left w:type="dxa" w:w="100"/>
              <w:bottom w:type="dxa" w:w="80"/>
              <w:right w:type="dxa" w:w="100"/>
            </w:tcMar>
          </w:tcPr>
          <w:p>
            <w:r>
              <w:rPr>
                <w:b w:val="false"/>
                <w:bCs w:val="false"/>
                <w:color w:val="000000"/>
                <w:sz w:val="20"/>
                <w:szCs w:val="20"/>
              </w:rPr>
              <w:t>0.693</w:t>
            </w:r>
          </w:p>
        </w:tc>
        <w:tc>
          <w:tcPr>
            <w:tcW w:type="dxa" w:w="1700"/>
            <w:tcMar>
              <w:top w:type="dxa" w:w="80"/>
              <w:left w:type="dxa" w:w="100"/>
              <w:bottom w:type="dxa" w:w="80"/>
              <w:right w:type="dxa" w:w="100"/>
            </w:tcMar>
          </w:tcPr>
          <w:p>
            <w:r>
              <w:rPr>
                <w:b w:val="false"/>
                <w:bCs w:val="false"/>
                <w:color w:val="000000"/>
                <w:sz w:val="20"/>
                <w:szCs w:val="20"/>
              </w:rPr>
              <w:t>0.755</w:t>
            </w:r>
          </w:p>
        </w:tc>
        <w:tc>
          <w:tcPr>
            <w:tcW w:type="dxa" w:w="1700"/>
            <w:tcMar>
              <w:top w:type="dxa" w:w="80"/>
              <w:left w:type="dxa" w:w="100"/>
              <w:bottom w:type="dxa" w:w="80"/>
              <w:right w:type="dxa" w:w="100"/>
            </w:tcMar>
          </w:tcPr>
          <w:p>
            <w:r>
              <w:rPr>
                <w:b w:val="false"/>
                <w:bCs w:val="false"/>
                <w:color w:val="000000"/>
                <w:sz w:val="20"/>
                <w:szCs w:val="20"/>
              </w:rPr>
              <w:t>exact</w:t>
            </w:r>
          </w:p>
        </w:tc>
      </w:tr>
      <w:tr>
        <w:trPr>
          <w:cantSplit/>
        </w:trPr>
        <w:tc>
          <w:tcPr>
            <w:tcW w:type="dxa" w:w="2600"/>
            <w:tcMar>
              <w:top w:type="dxa" w:w="80"/>
              <w:left w:type="dxa" w:w="100"/>
              <w:bottom w:type="dxa" w:w="80"/>
              <w:right w:type="dxa" w:w="100"/>
            </w:tcMar>
          </w:tcPr>
          <w:p>
            <w:r>
              <w:rPr>
                <w:b w:val="false"/>
                <w:bCs w:val="false"/>
                <w:color w:val="000000"/>
                <w:sz w:val="20"/>
                <w:szCs w:val="20"/>
              </w:rPr>
              <w:t>Others</w:t>
            </w:r>
          </w:p>
        </w:tc>
        <w:tc>
          <w:tcPr>
            <w:tcW w:type="dxa" w:w="1500"/>
            <w:tcMar>
              <w:top w:type="dxa" w:w="80"/>
              <w:left w:type="dxa" w:w="100"/>
              <w:bottom w:type="dxa" w:w="80"/>
              <w:right w:type="dxa" w:w="100"/>
            </w:tcMar>
          </w:tcPr>
          <w:p>
            <w:r>
              <w:rPr>
                <w:b w:val="false"/>
                <w:bCs w:val="false"/>
                <w:color w:val="000000"/>
                <w:sz w:val="20"/>
                <w:szCs w:val="20"/>
              </w:rPr>
              <w:t>176</w:t>
            </w:r>
          </w:p>
        </w:tc>
        <w:tc>
          <w:tcPr>
            <w:tcW w:type="dxa" w:w="1500"/>
            <w:tcMar>
              <w:top w:type="dxa" w:w="80"/>
              <w:left w:type="dxa" w:w="100"/>
              <w:bottom w:type="dxa" w:w="80"/>
              <w:right w:type="dxa" w:w="100"/>
            </w:tcMar>
          </w:tcPr>
          <w:p>
            <w:r>
              <w:rPr>
                <w:b w:val="false"/>
                <w:bCs w:val="false"/>
                <w:color w:val="000000"/>
                <w:sz w:val="20"/>
                <w:szCs w:val="20"/>
              </w:rPr>
              <w:t>0.637</w:t>
            </w:r>
          </w:p>
        </w:tc>
        <w:tc>
          <w:tcPr>
            <w:tcW w:type="dxa" w:w="1700"/>
            <w:tcMar>
              <w:top w:type="dxa" w:w="80"/>
              <w:left w:type="dxa" w:w="100"/>
              <w:bottom w:type="dxa" w:w="80"/>
              <w:right w:type="dxa" w:w="100"/>
            </w:tcMar>
          </w:tcPr>
          <w:p>
            <w:r>
              <w:rPr>
                <w:b w:val="false"/>
                <w:bCs w:val="false"/>
                <w:color w:val="000000"/>
                <w:sz w:val="20"/>
                <w:szCs w:val="20"/>
              </w:rPr>
              <w:t>0.631</w:t>
            </w:r>
          </w:p>
        </w:tc>
        <w:tc>
          <w:tcPr>
            <w:tcW w:type="dxa" w:w="1700"/>
            <w:tcMar>
              <w:top w:type="dxa" w:w="80"/>
              <w:left w:type="dxa" w:w="100"/>
              <w:bottom w:type="dxa" w:w="80"/>
              <w:right w:type="dxa" w:w="100"/>
            </w:tcMar>
          </w:tcPr>
          <w:p>
            <w:r>
              <w:rPr>
                <w:b w:val="false"/>
                <w:bCs w:val="false"/>
                <w:color w:val="000000"/>
                <w:sz w:val="20"/>
                <w:szCs w:val="20"/>
              </w:rPr>
              <w:t>mixed group</w:t>
            </w:r>
          </w:p>
        </w:tc>
      </w:tr>
    </w:tbl>
    <w:p>
      <w:r>
        <w:rPr>
          <w:i w:val="0"/>
        </w:rPr>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300"/>
      </w:tblGrid>
      <w:tr>
        <w:trPr>
          <w:cantSplit/>
          <w:tblHeader/>
        </w:trPr>
        <w:tc>
          <w:tcPr>
            <w:tcW w:type="dxa" w:w="1900"/>
            <w:shd w:fill="1F3B5C" w:val="clear"/>
            <w:tcMar>
              <w:top w:type="dxa" w:w="80"/>
              <w:left w:type="dxa" w:w="100"/>
              <w:bottom w:type="dxa" w:w="80"/>
              <w:right w:type="dxa" w:w="100"/>
            </w:tcMar>
          </w:tcPr>
          <w:p>
            <w:r>
              <w:rPr>
                <w:b/>
                <w:bCs/>
                <w:color w:val="FFFFFF"/>
                <w:sz w:val="20"/>
                <w:szCs w:val="20"/>
              </w:rPr>
              <w:t>Summary</w:t>
            </w:r>
          </w:p>
        </w:tc>
        <w:tc>
          <w:tcPr>
            <w:tcW w:type="dxa" w:w="2900"/>
            <w:shd w:fill="1F3B5C" w:val="clear"/>
            <w:tcMar>
              <w:top w:type="dxa" w:w="80"/>
              <w:left w:type="dxa" w:w="100"/>
              <w:bottom w:type="dxa" w:w="80"/>
              <w:right w:type="dxa" w:w="100"/>
            </w:tcMar>
          </w:tcPr>
          <w:p>
            <w:r>
              <w:rPr>
                <w:b/>
                <w:bCs/>
                <w:color w:val="FFFFFF"/>
                <w:sz w:val="20"/>
                <w:szCs w:val="20"/>
              </w:rPr>
              <w:t>Stage 10</w:t>
            </w:r>
          </w:p>
        </w:tc>
        <w:tc>
          <w:tcPr>
            <w:tcW w:type="dxa" w:w="4300"/>
            <w:shd w:fill="1F3B5C" w:val="clear"/>
            <w:tcMar>
              <w:top w:type="dxa" w:w="80"/>
              <w:left w:type="dxa" w:w="100"/>
              <w:bottom w:type="dxa" w:w="80"/>
              <w:right w:type="dxa" w:w="100"/>
            </w:tcMar>
          </w:tcPr>
          <w:p>
            <w:r>
              <w:rPr>
                <w:b/>
                <w:bCs/>
                <w:color w:val="FFFFFF"/>
                <w:sz w:val="20"/>
                <w:szCs w:val="20"/>
              </w:rPr>
              <w:t>Stage 12 ensemble</w:t>
            </w:r>
          </w:p>
        </w:tc>
      </w:tr>
      <w:tr>
        <w:trPr>
          <w:cantSplit/>
        </w:trPr>
        <w:tc>
          <w:tcPr>
            <w:tcW w:type="dxa" w:w="1900"/>
            <w:tcMar>
              <w:top w:type="dxa" w:w="80"/>
              <w:left w:type="dxa" w:w="100"/>
              <w:bottom w:type="dxa" w:w="80"/>
              <w:right w:type="dxa" w:w="100"/>
            </w:tcMar>
          </w:tcPr>
          <w:p>
            <w:r>
              <w:rPr>
                <w:b w:val="false"/>
                <w:bCs w:val="false"/>
                <w:color w:val="000000"/>
                <w:sz w:val="20"/>
                <w:szCs w:val="20"/>
              </w:rPr>
              <w:t>Normal vs abnormal AUC</w:t>
            </w:r>
          </w:p>
        </w:tc>
        <w:tc>
          <w:tcPr>
            <w:tcW w:type="dxa" w:w="2900"/>
            <w:tcMar>
              <w:top w:type="dxa" w:w="80"/>
              <w:left w:type="dxa" w:w="100"/>
              <w:bottom w:type="dxa" w:w="80"/>
              <w:right w:type="dxa" w:w="100"/>
            </w:tcMar>
          </w:tcPr>
          <w:p>
            <w:r>
              <w:rPr>
                <w:b w:val="false"/>
                <w:bCs w:val="false"/>
                <w:color w:val="000000"/>
                <w:sz w:val="20"/>
                <w:szCs w:val="20"/>
              </w:rPr>
              <w:t>0.839</w:t>
            </w:r>
          </w:p>
        </w:tc>
        <w:tc>
          <w:tcPr>
            <w:tcW w:type="dxa" w:w="4300"/>
            <w:tcMar>
              <w:top w:type="dxa" w:w="80"/>
              <w:left w:type="dxa" w:w="100"/>
              <w:bottom w:type="dxa" w:w="80"/>
              <w:right w:type="dxa" w:w="100"/>
            </w:tcMar>
          </w:tcPr>
          <w:p>
            <w:r>
              <w:rPr>
                <w:b w:val="false"/>
                <w:bCs w:val="false"/>
                <w:color w:val="000000"/>
                <w:sz w:val="20"/>
                <w:szCs w:val="20"/>
              </w:rPr>
              <w:t>0.845</w:t>
            </w:r>
          </w:p>
        </w:tc>
      </w:tr>
      <w:tr>
        <w:trPr>
          <w:cantSplit/>
        </w:trPr>
        <w:tc>
          <w:tcPr>
            <w:tcW w:type="dxa" w:w="1900"/>
            <w:tcMar>
              <w:top w:type="dxa" w:w="80"/>
              <w:left w:type="dxa" w:w="100"/>
              <w:bottom w:type="dxa" w:w="80"/>
              <w:right w:type="dxa" w:w="100"/>
            </w:tcMar>
          </w:tcPr>
          <w:p>
            <w:r>
              <w:rPr>
                <w:b w:val="false"/>
                <w:bCs w:val="false"/>
                <w:color w:val="000000"/>
                <w:sz w:val="20"/>
                <w:szCs w:val="20"/>
              </w:rPr>
              <w:t>Mean AUC (8 classes)</w:t>
            </w:r>
          </w:p>
        </w:tc>
        <w:tc>
          <w:tcPr>
            <w:tcW w:type="dxa" w:w="2900"/>
            <w:tcMar>
              <w:top w:type="dxa" w:w="80"/>
              <w:left w:type="dxa" w:w="100"/>
              <w:bottom w:type="dxa" w:w="80"/>
              <w:right w:type="dxa" w:w="100"/>
            </w:tcMar>
          </w:tcPr>
          <w:p>
            <w:r>
              <w:rPr>
                <w:b w:val="false"/>
                <w:bCs w:val="false"/>
                <w:color w:val="000000"/>
                <w:sz w:val="20"/>
                <w:szCs w:val="20"/>
              </w:rPr>
              <w:t>0.705</w:t>
            </w:r>
          </w:p>
        </w:tc>
        <w:tc>
          <w:tcPr>
            <w:tcW w:type="dxa" w:w="4300"/>
            <w:tcMar>
              <w:top w:type="dxa" w:w="80"/>
              <w:left w:type="dxa" w:w="100"/>
              <w:bottom w:type="dxa" w:w="80"/>
              <w:right w:type="dxa" w:w="100"/>
            </w:tcMar>
          </w:tcPr>
          <w:p>
            <w:r>
              <w:rPr>
                <w:b w:val="false"/>
                <w:bCs w:val="false"/>
                <w:color w:val="000000"/>
                <w:sz w:val="20"/>
                <w:szCs w:val="20"/>
              </w:rPr>
              <w:t>0.752</w:t>
            </w:r>
          </w:p>
        </w:tc>
      </w:tr>
      <w:tr>
        <w:trPr>
          <w:cantSplit/>
        </w:trPr>
        <w:tc>
          <w:tcPr>
            <w:tcW w:type="dxa" w:w="1900"/>
            <w:tcMar>
              <w:top w:type="dxa" w:w="80"/>
              <w:left w:type="dxa" w:w="100"/>
              <w:bottom w:type="dxa" w:w="80"/>
              <w:right w:type="dxa" w:w="100"/>
            </w:tcMar>
          </w:tcPr>
          <w:p>
            <w:r>
              <w:rPr>
                <w:b w:val="false"/>
                <w:bCs w:val="false"/>
                <w:color w:val="000000"/>
                <w:sz w:val="20"/>
                <w:szCs w:val="20"/>
              </w:rPr>
              <w:t>Single-label images</w:t>
            </w:r>
          </w:p>
        </w:tc>
        <w:tc>
          <w:tcPr>
            <w:tcW w:type="dxa" w:w="2900"/>
            <w:tcMar>
              <w:top w:type="dxa" w:w="80"/>
              <w:left w:type="dxa" w:w="100"/>
              <w:bottom w:type="dxa" w:w="80"/>
              <w:right w:type="dxa" w:w="100"/>
            </w:tcMar>
          </w:tcPr>
          <w:p>
            <w:r>
              <w:rPr>
                <w:b w:val="false"/>
                <w:bCs w:val="false"/>
                <w:color w:val="000000"/>
                <w:sz w:val="20"/>
                <w:szCs w:val="20"/>
              </w:rPr>
              <w:t>580</w:t>
            </w:r>
          </w:p>
        </w:tc>
        <w:tc>
          <w:tcPr>
            <w:tcW w:type="dxa" w:w="4300"/>
            <w:tcMar>
              <w:top w:type="dxa" w:w="80"/>
              <w:left w:type="dxa" w:w="100"/>
              <w:bottom w:type="dxa" w:w="80"/>
              <w:right w:type="dxa" w:w="100"/>
            </w:tcMar>
          </w:tcPr>
          <w:p>
            <w:r>
              <w:rPr>
                <w:b w:val="false"/>
                <w:bCs w:val="false"/>
                <w:color w:val="000000"/>
                <w:sz w:val="20"/>
                <w:szCs w:val="20"/>
              </w:rPr>
              <w:t>580</w:t>
            </w:r>
          </w:p>
        </w:tc>
      </w:tr>
      <w:tr>
        <w:trPr>
          <w:cantSplit/>
        </w:trPr>
        <w:tc>
          <w:tcPr>
            <w:tcW w:type="dxa" w:w="1900"/>
            <w:tcMar>
              <w:top w:type="dxa" w:w="80"/>
              <w:left w:type="dxa" w:w="100"/>
              <w:bottom w:type="dxa" w:w="80"/>
              <w:right w:type="dxa" w:w="100"/>
            </w:tcMar>
          </w:tcPr>
          <w:p>
            <w:r>
              <w:rPr>
                <w:b w:val="false"/>
                <w:bCs w:val="false"/>
                <w:color w:val="000000"/>
                <w:sz w:val="20"/>
                <w:szCs w:val="20"/>
              </w:rPr>
              <w:t>Single-label accuracy (top answer correct)</w:t>
            </w:r>
          </w:p>
        </w:tc>
        <w:tc>
          <w:tcPr>
            <w:tcW w:type="dxa" w:w="2900"/>
            <w:tcMar>
              <w:top w:type="dxa" w:w="80"/>
              <w:left w:type="dxa" w:w="100"/>
              <w:bottom w:type="dxa" w:w="80"/>
              <w:right w:type="dxa" w:w="100"/>
            </w:tcMar>
          </w:tcPr>
          <w:p>
            <w:r>
              <w:rPr>
                <w:b w:val="false"/>
                <w:bCs w:val="false"/>
                <w:color w:val="000000"/>
                <w:sz w:val="20"/>
                <w:szCs w:val="20"/>
              </w:rPr>
              <w:t>47.1%</w:t>
            </w:r>
          </w:p>
        </w:tc>
        <w:tc>
          <w:tcPr>
            <w:tcW w:type="dxa" w:w="4300"/>
            <w:tcMar>
              <w:top w:type="dxa" w:w="80"/>
              <w:left w:type="dxa" w:w="100"/>
              <w:bottom w:type="dxa" w:w="80"/>
              <w:right w:type="dxa" w:w="100"/>
            </w:tcMar>
          </w:tcPr>
          <w:p>
            <w:r>
              <w:rPr>
                <w:b w:val="false"/>
                <w:bCs w:val="false"/>
                <w:color w:val="000000"/>
                <w:sz w:val="20"/>
                <w:szCs w:val="20"/>
              </w:rPr>
              <w:t>40.2%</w:t>
            </w:r>
          </w:p>
        </w:tc>
      </w:tr>
      <w:tr>
        <w:trPr>
          <w:cantSplit/>
        </w:trPr>
        <w:tc>
          <w:tcPr>
            <w:tcW w:type="dxa" w:w="1900"/>
            <w:tcMar>
              <w:top w:type="dxa" w:w="80"/>
              <w:left w:type="dxa" w:w="100"/>
              <w:bottom w:type="dxa" w:w="80"/>
              <w:right w:type="dxa" w:w="100"/>
            </w:tcMar>
          </w:tcPr>
          <w:p>
            <w:r>
              <w:rPr>
                <w:b w:val="false"/>
                <w:bCs w:val="false"/>
                <w:color w:val="000000"/>
                <w:sz w:val="20"/>
                <w:szCs w:val="20"/>
              </w:rPr>
              <w:t>Single-label macro-F1</w:t>
            </w:r>
          </w:p>
        </w:tc>
        <w:tc>
          <w:tcPr>
            <w:tcW w:type="dxa" w:w="2900"/>
            <w:tcMar>
              <w:top w:type="dxa" w:w="80"/>
              <w:left w:type="dxa" w:w="100"/>
              <w:bottom w:type="dxa" w:w="80"/>
              <w:right w:type="dxa" w:w="100"/>
            </w:tcMar>
          </w:tcPr>
          <w:p>
            <w:r>
              <w:rPr>
                <w:b w:val="false"/>
                <w:bCs w:val="false"/>
                <w:color w:val="000000"/>
                <w:sz w:val="20"/>
                <w:szCs w:val="20"/>
              </w:rPr>
              <w:t>36.7%</w:t>
            </w:r>
          </w:p>
        </w:tc>
        <w:tc>
          <w:tcPr>
            <w:tcW w:type="dxa" w:w="4300"/>
            <w:tcMar>
              <w:top w:type="dxa" w:w="80"/>
              <w:left w:type="dxa" w:w="100"/>
              <w:bottom w:type="dxa" w:w="80"/>
              <w:right w:type="dxa" w:w="100"/>
            </w:tcMar>
          </w:tcPr>
          <w:p>
            <w:r>
              <w:rPr>
                <w:b w:val="false"/>
                <w:bCs w:val="false"/>
                <w:color w:val="000000"/>
                <w:sz w:val="20"/>
                <w:szCs w:val="20"/>
              </w:rPr>
              <w:t>32.9%</w:t>
            </w:r>
          </w:p>
        </w:tc>
      </w:tr>
    </w:tbl>
    <w:p>
      <w:r>
        <w:rPr>
          <w:i w:val="0"/>
        </w:rPr>
      </w:r>
    </w:p>
    <w:p>
      <w:r>
        <w:rPr>
          <w:i w:val="0"/>
        </w:rPr>
        <w:t>Honest reading: on photos from a different clinic the models still separate normal from abnormal reasonably (AUC ≈0.84) and still detect Diabetes and AMD well (AUC 0.87–0.88), but performance drops clearly compared with ODIR. The biggest drop is Myopia: almost perfect on ODIR but only 0.69–0.76 on RFMiD (Stage 10's ODIR Myopia AUC was 0.996, Section 3.8). This means part of what the models learned is specific to the ODIR cameras and image style, which is a known problem in medical AI (“domain shift”). Exact-class accuracy on RFMiD is low (40–47%). This result is the reason for Stage 13.</w:t>
      </w:r>
    </w:p>
    <w:p>
      <w:pPr>
        <w:pStyle w:val="Heading2"/>
      </w:pPr>
      <w:r>
        <w:rPr>
          <w:i w:val="0"/>
        </w:rPr>
        <w:t>3.13 Training on Two Datasets — ODIR + RFMiD (Stage 13)</w:t>
      </w:r>
    </w:p>
    <w:p>
      <w:r>
        <w:rPr>
          <w:i/>
          <w:color w:val="595959"/>
          <w:sz w:val="20"/>
        </w:rPr>
        <w:t>Code/train_stage13.py, run on the local RTX 4060 (35.9 minutes of training). Full output: Data/stage13_training_log.txt.</w:t>
      </w:r>
    </w:p>
    <w:p>
      <w:pPr>
        <w:pStyle w:val="Heading3"/>
      </w:pPr>
      <w:r>
        <w:rPr>
          <w:i w:val="0"/>
        </w:rPr>
        <w:t>What was done</w:t>
      </w:r>
    </w:p>
    <w:p>
      <w:r>
        <w:rPr>
          <w:i w:val="0"/>
        </w:rPr>
        <w:t>The RFMiD training (1,920) and validation (640) images were added to the ODIR training data. 34 of the 1,920 RFMiD training images failed to download and were skipped. Only RFMiD images that fit our classes cleanly were used: normal images, or images with exactly one of DR / ARMD / MYA and none of ODC, MH or HR (so no proxy labels were used for training). This kept 835 training images (Normal 397, Diabetes 322, AMD 67, Myopia 49) and 275 validation images (Normal 134, Diabetes 104, AMD 24, Myopia 13). A near-duplicate check (image hash) against all ODIR images removed 1 image from each, so no copy of an ODIR test photo could enter training.</w:t>
      </w:r>
    </w:p>
    <w:p>
      <w:r>
        <w:rPr>
          <w:i w:val="0"/>
        </w:rPr>
        <w:t>Final data: 5,306 training images (ODIR 4,472 + RFMiD 834) and 1,234 validation images (ODIR 960 + RFMiD 274). The ODIR patient-level split is unchanged from Stages 9–12, so the ODIR test set is the same 960 images (504 patients). Training started from the Stage 10 weights (EfficientNet-B0, 448 px) and ran 15 epochs with a small learning rate (1e-4, cosine schedule). The best epoch by validation macro-F1 was epoch 11 (0.646).</w:t>
      </w:r>
    </w:p>
    <w:p>
      <w:pPr>
        <w:jc w:val="center"/>
      </w:pPr>
      <w:r>
        <w:drawing>
          <wp:inline xmlns:a="http://schemas.openxmlformats.org/drawingml/2006/main" xmlns:pic="http://schemas.openxmlformats.org/drawingml/2006/picture">
            <wp:extent cx="5760720" cy="2016252"/>
            <wp:docPr id="6" name="Picture 6"/>
            <wp:cNvGraphicFramePr>
              <a:graphicFrameLocks noChangeAspect="1"/>
            </wp:cNvGraphicFramePr>
            <a:graphic>
              <a:graphicData uri="http://schemas.openxmlformats.org/drawingml/2006/picture">
                <pic:pic>
                  <pic:nvPicPr>
                    <pic:cNvPr id="0" name="stage13_training_curves.png"/>
                    <pic:cNvPicPr/>
                  </pic:nvPicPr>
                  <pic:blipFill>
                    <a:blip r:embed="rId38"/>
                    <a:stretch>
                      <a:fillRect/>
                    </a:stretch>
                  </pic:blipFill>
                  <pic:spPr>
                    <a:xfrm>
                      <a:off x="0" y="0"/>
                      <a:ext cx="5760720" cy="2016252"/>
                    </a:xfrm>
                    <a:prstGeom prst="rect"/>
                  </pic:spPr>
                </pic:pic>
              </a:graphicData>
            </a:graphic>
          </wp:inline>
        </w:drawing>
      </w:r>
    </w:p>
    <w:p>
      <w:pPr>
        <w:jc w:val="center"/>
      </w:pPr>
      <w:r>
        <w:t>Stage 13 training — loss keeps falling; validation scores level off after about epoch 8.</w:t>
      </w:r>
    </w:p>
    <w:p>
      <w:pPr>
        <w:pStyle w:val="Heading3"/>
      </w:pPr>
      <w:r>
        <w:rPr>
          <w:i w:val="0"/>
        </w:rPr>
        <w:t>Model selection — chosen on validation only (ODIR + RFMiD)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300"/>
        <w:gridCol w:w="1200"/>
        <w:gridCol w:w="1100"/>
        <w:gridCol w:w="1100"/>
      </w:tblGrid>
      <w:tr>
        <w:trPr>
          <w:cantSplit/>
          <w:tblHeader/>
        </w:trPr>
        <w:tc>
          <w:tcPr>
            <w:tcW w:type="dxa" w:w="3500"/>
            <w:shd w:fill="1F3B5C" w:val="clear"/>
            <w:tcMar>
              <w:top w:type="dxa" w:w="80"/>
              <w:left w:type="dxa" w:w="100"/>
              <w:bottom w:type="dxa" w:w="80"/>
              <w:right w:type="dxa" w:w="100"/>
            </w:tcMar>
          </w:tcPr>
          <w:p>
            <w:r>
              <w:rPr>
                <w:b/>
                <w:bCs/>
                <w:color w:val="FFFFFF"/>
                <w:sz w:val="20"/>
                <w:szCs w:val="20"/>
              </w:rPr>
              <w:t>Model</w:t>
            </w:r>
          </w:p>
        </w:tc>
        <w:tc>
          <w:tcPr>
            <w:tcW w:type="dxa" w:w="1100"/>
            <w:shd w:fill="1F3B5C" w:val="clear"/>
            <w:tcMar>
              <w:top w:type="dxa" w:w="80"/>
              <w:left w:type="dxa" w:w="100"/>
              <w:bottom w:type="dxa" w:w="80"/>
              <w:right w:type="dxa" w:w="100"/>
            </w:tcMar>
          </w:tcPr>
          <w:p>
            <w:r>
              <w:rPr>
                <w:b/>
                <w:bCs/>
                <w:color w:val="FFFFFF"/>
                <w:sz w:val="20"/>
                <w:szCs w:val="20"/>
              </w:rPr>
              <w:t>Val macro-F1 (ODIR+RFMiD)</w:t>
            </w:r>
          </w:p>
        </w:tc>
        <w:tc>
          <w:tcPr>
            <w:tcW w:type="dxa" w:w="1300"/>
            <w:shd w:fill="1F3B5C" w:val="clear"/>
            <w:tcMar>
              <w:top w:type="dxa" w:w="80"/>
              <w:left w:type="dxa" w:w="100"/>
              <w:bottom w:type="dxa" w:w="80"/>
              <w:right w:type="dxa" w:w="100"/>
            </w:tcMar>
          </w:tcPr>
          <w:p>
            <w:r>
              <w:rPr>
                <w:b/>
                <w:bCs/>
                <w:color w:val="FFFFFF"/>
                <w:sz w:val="20"/>
                <w:szCs w:val="20"/>
              </w:rPr>
              <w:t>ODIR test accuracy</w:t>
            </w:r>
          </w:p>
        </w:tc>
        <w:tc>
          <w:tcPr>
            <w:tcW w:type="dxa" w:w="1200"/>
            <w:shd w:fill="1F3B5C" w:val="clear"/>
            <w:tcMar>
              <w:top w:type="dxa" w:w="80"/>
              <w:left w:type="dxa" w:w="100"/>
              <w:bottom w:type="dxa" w:w="80"/>
              <w:right w:type="dxa" w:w="100"/>
            </w:tcMar>
          </w:tcPr>
          <w:p>
            <w:r>
              <w:rPr>
                <w:b/>
                <w:bCs/>
                <w:color w:val="FFFFFF"/>
                <w:sz w:val="20"/>
                <w:szCs w:val="20"/>
              </w:rPr>
              <w:t>ODIR test macro-F1</w:t>
            </w:r>
          </w:p>
        </w:tc>
        <w:tc>
          <w:tcPr>
            <w:tcW w:type="dxa" w:w="1100"/>
            <w:shd w:fill="1F3B5C" w:val="clear"/>
            <w:tcMar>
              <w:top w:type="dxa" w:w="80"/>
              <w:left w:type="dxa" w:w="100"/>
              <w:bottom w:type="dxa" w:w="80"/>
              <w:right w:type="dxa" w:w="100"/>
            </w:tcMar>
          </w:tcPr>
          <w:p>
            <w:r>
              <w:rPr>
                <w:b/>
                <w:bCs/>
                <w:color w:val="FFFFFF"/>
                <w:sz w:val="20"/>
                <w:szCs w:val="20"/>
              </w:rPr>
              <w:t>ODIR test mean AUC</w:t>
            </w:r>
          </w:p>
        </w:tc>
        <w:tc>
          <w:tcPr>
            <w:tcW w:type="dxa" w:w="1100"/>
            <w:shd w:fill="1F3B5C" w:val="clear"/>
            <w:tcMar>
              <w:top w:type="dxa" w:w="80"/>
              <w:left w:type="dxa" w:w="100"/>
              <w:bottom w:type="dxa" w:w="80"/>
              <w:right w:type="dxa" w:w="100"/>
            </w:tcMar>
          </w:tcPr>
          <w:p>
            <w:r>
              <w:rPr>
                <w:b/>
                <w:bCs/>
                <w:color w:val="FFFFFF"/>
                <w:sz w:val="20"/>
                <w:szCs w:val="20"/>
              </w:rPr>
              <w:t>RFMiD test mean AUC</w:t>
            </w:r>
          </w:p>
        </w:tc>
      </w:tr>
      <w:tr>
        <w:trPr>
          <w:cantSplit/>
        </w:trPr>
        <w:tc>
          <w:tcPr>
            <w:tcW w:type="dxa" w:w="3500"/>
            <w:tcMar>
              <w:top w:type="dxa" w:w="80"/>
              <w:left w:type="dxa" w:w="100"/>
              <w:bottom w:type="dxa" w:w="80"/>
              <w:right w:type="dxa" w:w="100"/>
            </w:tcMar>
          </w:tcPr>
          <w:p>
            <w:r>
              <w:rPr>
                <w:b w:val="false"/>
                <w:bCs w:val="false"/>
                <w:color w:val="000000"/>
                <w:sz w:val="20"/>
                <w:szCs w:val="20"/>
              </w:rPr>
              <w:t>Stage 10</w:t>
            </w:r>
          </w:p>
        </w:tc>
        <w:tc>
          <w:tcPr>
            <w:tcW w:type="dxa" w:w="1100"/>
            <w:tcMar>
              <w:top w:type="dxa" w:w="80"/>
              <w:left w:type="dxa" w:w="100"/>
              <w:bottom w:type="dxa" w:w="80"/>
              <w:right w:type="dxa" w:w="100"/>
            </w:tcMar>
          </w:tcPr>
          <w:p>
            <w:r>
              <w:rPr>
                <w:b w:val="false"/>
                <w:bCs w:val="false"/>
                <w:color w:val="000000"/>
                <w:sz w:val="20"/>
                <w:szCs w:val="20"/>
              </w:rPr>
              <w:t>0.633</w:t>
            </w:r>
          </w:p>
        </w:tc>
        <w:tc>
          <w:tcPr>
            <w:tcW w:type="dxa" w:w="1300"/>
            <w:tcMar>
              <w:top w:type="dxa" w:w="80"/>
              <w:left w:type="dxa" w:w="100"/>
              <w:bottom w:type="dxa" w:w="80"/>
              <w:right w:type="dxa" w:w="100"/>
            </w:tcMar>
          </w:tcPr>
          <w:p>
            <w:r>
              <w:rPr>
                <w:b w:val="false"/>
                <w:bCs w:val="false"/>
                <w:color w:val="000000"/>
                <w:sz w:val="20"/>
                <w:szCs w:val="20"/>
              </w:rPr>
              <w:t>71.5%</w:t>
            </w:r>
          </w:p>
        </w:tc>
        <w:tc>
          <w:tcPr>
            <w:tcW w:type="dxa" w:w="1200"/>
            <w:tcMar>
              <w:top w:type="dxa" w:w="80"/>
              <w:left w:type="dxa" w:w="100"/>
              <w:bottom w:type="dxa" w:w="80"/>
              <w:right w:type="dxa" w:w="100"/>
            </w:tcMar>
          </w:tcPr>
          <w:p>
            <w:r>
              <w:rPr>
                <w:b w:val="false"/>
                <w:bCs w:val="false"/>
                <w:color w:val="000000"/>
                <w:sz w:val="20"/>
                <w:szCs w:val="20"/>
              </w:rPr>
              <w:t>63.5%</w:t>
            </w:r>
          </w:p>
        </w:tc>
        <w:tc>
          <w:tcPr>
            <w:tcW w:type="dxa" w:w="1100"/>
            <w:tcMar>
              <w:top w:type="dxa" w:w="80"/>
              <w:left w:type="dxa" w:w="100"/>
              <w:bottom w:type="dxa" w:w="80"/>
              <w:right w:type="dxa" w:w="100"/>
            </w:tcMar>
          </w:tcPr>
          <w:p>
            <w:r>
              <w:rPr>
                <w:b w:val="false"/>
                <w:bCs w:val="false"/>
                <w:color w:val="000000"/>
                <w:sz w:val="20"/>
                <w:szCs w:val="20"/>
              </w:rPr>
              <w:t>0.871</w:t>
            </w:r>
          </w:p>
        </w:tc>
        <w:tc>
          <w:tcPr>
            <w:tcW w:type="dxa" w:w="1100"/>
            <w:tcMar>
              <w:top w:type="dxa" w:w="80"/>
              <w:left w:type="dxa" w:w="100"/>
              <w:bottom w:type="dxa" w:w="80"/>
              <w:right w:type="dxa" w:w="100"/>
            </w:tcMar>
          </w:tcPr>
          <w:p>
            <w:r>
              <w:rPr>
                <w:b w:val="false"/>
                <w:bCs w:val="false"/>
                <w:color w:val="000000"/>
                <w:sz w:val="20"/>
                <w:szCs w:val="20"/>
              </w:rPr>
              <w:t>0.700</w:t>
            </w:r>
          </w:p>
        </w:tc>
      </w:tr>
      <w:tr>
        <w:trPr>
          <w:cantSplit/>
        </w:trPr>
        <w:tc>
          <w:tcPr>
            <w:tcW w:type="dxa" w:w="3500"/>
            <w:tcMar>
              <w:top w:type="dxa" w:w="80"/>
              <w:left w:type="dxa" w:w="100"/>
              <w:bottom w:type="dxa" w:w="80"/>
              <w:right w:type="dxa" w:w="100"/>
            </w:tcMar>
          </w:tcPr>
          <w:p>
            <w:r>
              <w:rPr>
                <w:b w:val="false"/>
                <w:bCs w:val="false"/>
                <w:color w:val="000000"/>
                <w:sz w:val="20"/>
                <w:szCs w:val="20"/>
              </w:rPr>
              <w:t>Stage 12 ensemble (previous app model)</w:t>
            </w:r>
          </w:p>
        </w:tc>
        <w:tc>
          <w:tcPr>
            <w:tcW w:type="dxa" w:w="1100"/>
            <w:tcMar>
              <w:top w:type="dxa" w:w="80"/>
              <w:left w:type="dxa" w:w="100"/>
              <w:bottom w:type="dxa" w:w="80"/>
              <w:right w:type="dxa" w:w="100"/>
            </w:tcMar>
          </w:tcPr>
          <w:p>
            <w:r>
              <w:rPr>
                <w:b w:val="false"/>
                <w:bCs w:val="false"/>
                <w:color w:val="000000"/>
                <w:sz w:val="20"/>
                <w:szCs w:val="20"/>
              </w:rPr>
              <w:t>0.636</w:t>
            </w:r>
          </w:p>
        </w:tc>
        <w:tc>
          <w:tcPr>
            <w:tcW w:type="dxa" w:w="1300"/>
            <w:tcMar>
              <w:top w:type="dxa" w:w="80"/>
              <w:left w:type="dxa" w:w="100"/>
              <w:bottom w:type="dxa" w:w="80"/>
              <w:right w:type="dxa" w:w="100"/>
            </w:tcMar>
          </w:tcPr>
          <w:p>
            <w:r>
              <w:rPr>
                <w:b w:val="false"/>
                <w:bCs w:val="false"/>
                <w:color w:val="000000"/>
                <w:sz w:val="20"/>
                <w:szCs w:val="20"/>
              </w:rPr>
              <w:t>71.8%</w:t>
            </w:r>
          </w:p>
        </w:tc>
        <w:tc>
          <w:tcPr>
            <w:tcW w:type="dxa" w:w="1200"/>
            <w:tcMar>
              <w:top w:type="dxa" w:w="80"/>
              <w:left w:type="dxa" w:w="100"/>
              <w:bottom w:type="dxa" w:w="80"/>
              <w:right w:type="dxa" w:w="100"/>
            </w:tcMar>
          </w:tcPr>
          <w:p>
            <w:r>
              <w:rPr>
                <w:b w:val="false"/>
                <w:bCs w:val="false"/>
                <w:color w:val="000000"/>
                <w:sz w:val="20"/>
                <w:szCs w:val="20"/>
              </w:rPr>
              <w:t>64.0%</w:t>
            </w:r>
          </w:p>
        </w:tc>
        <w:tc>
          <w:tcPr>
            <w:tcW w:type="dxa" w:w="1100"/>
            <w:tcMar>
              <w:top w:type="dxa" w:w="80"/>
              <w:left w:type="dxa" w:w="100"/>
              <w:bottom w:type="dxa" w:w="80"/>
              <w:right w:type="dxa" w:w="100"/>
            </w:tcMar>
          </w:tcPr>
          <w:p>
            <w:r>
              <w:rPr>
                <w:b w:val="false"/>
                <w:bCs w:val="false"/>
                <w:color w:val="000000"/>
                <w:sz w:val="20"/>
                <w:szCs w:val="20"/>
              </w:rPr>
              <w:t>0.912</w:t>
            </w:r>
          </w:p>
        </w:tc>
        <w:tc>
          <w:tcPr>
            <w:tcW w:type="dxa" w:w="1100"/>
            <w:tcMar>
              <w:top w:type="dxa" w:w="80"/>
              <w:left w:type="dxa" w:w="100"/>
              <w:bottom w:type="dxa" w:w="80"/>
              <w:right w:type="dxa" w:w="100"/>
            </w:tcMar>
          </w:tcPr>
          <w:p>
            <w:r>
              <w:rPr>
                <w:b w:val="false"/>
                <w:bCs w:val="false"/>
                <w:color w:val="000000"/>
                <w:sz w:val="20"/>
                <w:szCs w:val="20"/>
              </w:rPr>
              <w:t>0.745</w:t>
            </w:r>
          </w:p>
        </w:tc>
      </w:tr>
      <w:tr>
        <w:trPr>
          <w:cantSplit/>
        </w:trPr>
        <w:tc>
          <w:tcPr>
            <w:tcW w:type="dxa" w:w="3500"/>
            <w:tcMar>
              <w:top w:type="dxa" w:w="80"/>
              <w:left w:type="dxa" w:w="100"/>
              <w:bottom w:type="dxa" w:w="80"/>
              <w:right w:type="dxa" w:w="100"/>
            </w:tcMar>
          </w:tcPr>
          <w:p>
            <w:r>
              <w:rPr>
                <w:b w:val="false"/>
                <w:bCs w:val="false"/>
                <w:color w:val="000000"/>
                <w:sz w:val="20"/>
                <w:szCs w:val="20"/>
              </w:rPr>
              <w:t>Stage 13 alone</w:t>
            </w:r>
          </w:p>
        </w:tc>
        <w:tc>
          <w:tcPr>
            <w:tcW w:type="dxa" w:w="1100"/>
            <w:tcMar>
              <w:top w:type="dxa" w:w="80"/>
              <w:left w:type="dxa" w:w="100"/>
              <w:bottom w:type="dxa" w:w="80"/>
              <w:right w:type="dxa" w:w="100"/>
            </w:tcMar>
          </w:tcPr>
          <w:p>
            <w:r>
              <w:rPr>
                <w:b w:val="false"/>
                <w:bCs w:val="false"/>
                <w:color w:val="000000"/>
                <w:sz w:val="20"/>
                <w:szCs w:val="20"/>
              </w:rPr>
              <w:t>0.647</w:t>
            </w:r>
          </w:p>
        </w:tc>
        <w:tc>
          <w:tcPr>
            <w:tcW w:type="dxa" w:w="1300"/>
            <w:tcMar>
              <w:top w:type="dxa" w:w="80"/>
              <w:left w:type="dxa" w:w="100"/>
              <w:bottom w:type="dxa" w:w="80"/>
              <w:right w:type="dxa" w:w="100"/>
            </w:tcMar>
          </w:tcPr>
          <w:p>
            <w:r>
              <w:rPr>
                <w:b w:val="false"/>
                <w:bCs w:val="false"/>
                <w:color w:val="000000"/>
                <w:sz w:val="20"/>
                <w:szCs w:val="20"/>
              </w:rPr>
              <w:t>70.9%</w:t>
            </w:r>
          </w:p>
        </w:tc>
        <w:tc>
          <w:tcPr>
            <w:tcW w:type="dxa" w:w="1200"/>
            <w:tcMar>
              <w:top w:type="dxa" w:w="80"/>
              <w:left w:type="dxa" w:w="100"/>
              <w:bottom w:type="dxa" w:w="80"/>
              <w:right w:type="dxa" w:w="100"/>
            </w:tcMar>
          </w:tcPr>
          <w:p>
            <w:r>
              <w:rPr>
                <w:b w:val="false"/>
                <w:bCs w:val="false"/>
                <w:color w:val="000000"/>
                <w:sz w:val="20"/>
                <w:szCs w:val="20"/>
              </w:rPr>
              <w:t>63.5%</w:t>
            </w:r>
          </w:p>
        </w:tc>
        <w:tc>
          <w:tcPr>
            <w:tcW w:type="dxa" w:w="1100"/>
            <w:tcMar>
              <w:top w:type="dxa" w:w="80"/>
              <w:left w:type="dxa" w:w="100"/>
              <w:bottom w:type="dxa" w:w="80"/>
              <w:right w:type="dxa" w:w="100"/>
            </w:tcMar>
          </w:tcPr>
          <w:p>
            <w:r>
              <w:rPr>
                <w:b w:val="false"/>
                <w:bCs w:val="false"/>
                <w:color w:val="000000"/>
                <w:sz w:val="20"/>
                <w:szCs w:val="20"/>
              </w:rPr>
              <w:t>0.870</w:t>
            </w:r>
          </w:p>
        </w:tc>
        <w:tc>
          <w:tcPr>
            <w:tcW w:type="dxa" w:w="1100"/>
            <w:tcMar>
              <w:top w:type="dxa" w:w="80"/>
              <w:left w:type="dxa" w:w="100"/>
              <w:bottom w:type="dxa" w:w="80"/>
              <w:right w:type="dxa" w:w="100"/>
            </w:tcMar>
          </w:tcPr>
          <w:p>
            <w:r>
              <w:rPr>
                <w:b w:val="false"/>
                <w:bCs w:val="false"/>
                <w:color w:val="000000"/>
                <w:sz w:val="20"/>
                <w:szCs w:val="20"/>
              </w:rPr>
              <w:t>0.755</w:t>
            </w:r>
          </w:p>
        </w:tc>
      </w:tr>
      <w:tr>
        <w:trPr>
          <w:cantSplit/>
        </w:trPr>
        <w:tc>
          <w:tcPr>
            <w:tcW w:type="dxa" w:w="3500"/>
            <w:tcMar>
              <w:top w:type="dxa" w:w="80"/>
              <w:left w:type="dxa" w:w="100"/>
              <w:bottom w:type="dxa" w:w="80"/>
              <w:right w:type="dxa" w:w="100"/>
            </w:tcMar>
          </w:tcPr>
          <w:p>
            <w:r>
              <w:rPr>
                <w:b w:val="false"/>
                <w:bCs w:val="false"/>
                <w:color w:val="000000"/>
                <w:sz w:val="20"/>
                <w:szCs w:val="20"/>
              </w:rPr>
              <w:t>Stage 13 + Stage 12 ensemble (selected)</w:t>
            </w:r>
          </w:p>
        </w:tc>
        <w:tc>
          <w:tcPr>
            <w:tcW w:type="dxa" w:w="1100"/>
            <w:tcMar>
              <w:top w:type="dxa" w:w="80"/>
              <w:left w:type="dxa" w:w="100"/>
              <w:bottom w:type="dxa" w:w="80"/>
              <w:right w:type="dxa" w:w="100"/>
            </w:tcMar>
          </w:tcPr>
          <w:p>
            <w:r>
              <w:rPr>
                <w:b w:val="false"/>
                <w:bCs w:val="false"/>
                <w:color w:val="000000"/>
                <w:sz w:val="20"/>
                <w:szCs w:val="20"/>
              </w:rPr>
              <w:t>0.654</w:t>
            </w:r>
          </w:p>
        </w:tc>
        <w:tc>
          <w:tcPr>
            <w:tcW w:type="dxa" w:w="1300"/>
            <w:tcMar>
              <w:top w:type="dxa" w:w="80"/>
              <w:left w:type="dxa" w:w="100"/>
              <w:bottom w:type="dxa" w:w="80"/>
              <w:right w:type="dxa" w:w="100"/>
            </w:tcMar>
          </w:tcPr>
          <w:p>
            <w:r>
              <w:rPr>
                <w:b w:val="false"/>
                <w:bCs w:val="false"/>
                <w:color w:val="000000"/>
                <w:sz w:val="20"/>
                <w:szCs w:val="20"/>
              </w:rPr>
              <w:t>72.0%</w:t>
            </w:r>
          </w:p>
        </w:tc>
        <w:tc>
          <w:tcPr>
            <w:tcW w:type="dxa" w:w="1200"/>
            <w:tcMar>
              <w:top w:type="dxa" w:w="80"/>
              <w:left w:type="dxa" w:w="100"/>
              <w:bottom w:type="dxa" w:w="80"/>
              <w:right w:type="dxa" w:w="100"/>
            </w:tcMar>
          </w:tcPr>
          <w:p>
            <w:r>
              <w:rPr>
                <w:b w:val="false"/>
                <w:bCs w:val="false"/>
                <w:color w:val="000000"/>
                <w:sz w:val="20"/>
                <w:szCs w:val="20"/>
              </w:rPr>
              <w:t>65.5%</w:t>
            </w:r>
          </w:p>
        </w:tc>
        <w:tc>
          <w:tcPr>
            <w:tcW w:type="dxa" w:w="1100"/>
            <w:tcMar>
              <w:top w:type="dxa" w:w="80"/>
              <w:left w:type="dxa" w:w="100"/>
              <w:bottom w:type="dxa" w:w="80"/>
              <w:right w:type="dxa" w:w="100"/>
            </w:tcMar>
          </w:tcPr>
          <w:p>
            <w:r>
              <w:rPr>
                <w:b w:val="false"/>
                <w:bCs w:val="false"/>
                <w:color w:val="000000"/>
                <w:sz w:val="20"/>
                <w:szCs w:val="20"/>
              </w:rPr>
              <w:t>0.913</w:t>
            </w:r>
          </w:p>
        </w:tc>
        <w:tc>
          <w:tcPr>
            <w:tcW w:type="dxa" w:w="1100"/>
            <w:tcMar>
              <w:top w:type="dxa" w:w="80"/>
              <w:left w:type="dxa" w:w="100"/>
              <w:bottom w:type="dxa" w:w="80"/>
              <w:right w:type="dxa" w:w="100"/>
            </w:tcMar>
          </w:tcPr>
          <w:p>
            <w:r>
              <w:rPr>
                <w:b w:val="false"/>
                <w:bCs w:val="false"/>
                <w:color w:val="000000"/>
                <w:sz w:val="20"/>
                <w:szCs w:val="20"/>
              </w:rPr>
              <w:t>0.800</w:t>
            </w:r>
          </w:p>
        </w:tc>
      </w:tr>
    </w:tbl>
    <w:p>
      <w:r>
        <w:rPr>
          <w:i w:val="0"/>
        </w:rPr>
      </w:r>
    </w:p>
    <w:p>
      <w:pPr>
        <w:pStyle w:val="Heading3"/>
      </w:pPr>
      <w:r>
        <w:rPr>
          <w:i w:val="0"/>
        </w:rPr>
        <w:t>RFMiD test set (640 images) — yes/no AUC per disease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cantSplit/>
          <w:tblHeader/>
        </w:trPr>
        <w:tc>
          <w:tcPr>
            <w:tcW w:type="dxa" w:w="2600"/>
            <w:shd w:fill="1F3B5C" w:val="clear"/>
            <w:tcMar>
              <w:top w:type="dxa" w:w="80"/>
              <w:left w:type="dxa" w:w="100"/>
              <w:bottom w:type="dxa" w:w="80"/>
              <w:right w:type="dxa" w:w="100"/>
            </w:tcMar>
          </w:tcPr>
          <w:p>
            <w:r>
              <w:rPr>
                <w:b/>
                <w:bCs/>
                <w:color w:val="FFFFFF"/>
                <w:sz w:val="20"/>
                <w:szCs w:val="20"/>
              </w:rPr>
              <w:t>Check</w:t>
            </w:r>
          </w:p>
        </w:tc>
        <w:tc>
          <w:tcPr>
            <w:tcW w:type="dxa" w:w="1500"/>
            <w:shd w:fill="1F3B5C" w:val="clear"/>
            <w:tcMar>
              <w:top w:type="dxa" w:w="80"/>
              <w:left w:type="dxa" w:w="100"/>
              <w:bottom w:type="dxa" w:w="80"/>
              <w:right w:type="dxa" w:w="100"/>
            </w:tcMar>
          </w:tcPr>
          <w:p>
            <w:r>
              <w:rPr>
                <w:b/>
                <w:bCs/>
                <w:color w:val="FFFFFF"/>
                <w:sz w:val="20"/>
                <w:szCs w:val="20"/>
              </w:rPr>
              <w:t>Stage 10</w:t>
            </w:r>
          </w:p>
        </w:tc>
        <w:tc>
          <w:tcPr>
            <w:tcW w:type="dxa" w:w="1500"/>
            <w:shd w:fill="1F3B5C" w:val="clear"/>
            <w:tcMar>
              <w:top w:type="dxa" w:w="80"/>
              <w:left w:type="dxa" w:w="100"/>
              <w:bottom w:type="dxa" w:w="80"/>
              <w:right w:type="dxa" w:w="100"/>
            </w:tcMar>
          </w:tcPr>
          <w:p>
            <w:r>
              <w:rPr>
                <w:b/>
                <w:bCs/>
                <w:color w:val="FFFFFF"/>
                <w:sz w:val="20"/>
                <w:szCs w:val="20"/>
              </w:rPr>
              <w:t>Stage 12 ensemble</w:t>
            </w:r>
          </w:p>
        </w:tc>
        <w:tc>
          <w:tcPr>
            <w:tcW w:type="dxa" w:w="1700"/>
            <w:shd w:fill="1F3B5C" w:val="clear"/>
            <w:tcMar>
              <w:top w:type="dxa" w:w="80"/>
              <w:left w:type="dxa" w:w="100"/>
              <w:bottom w:type="dxa" w:w="80"/>
              <w:right w:type="dxa" w:w="100"/>
            </w:tcMar>
          </w:tcPr>
          <w:p>
            <w:r>
              <w:rPr>
                <w:b/>
                <w:bCs/>
                <w:color w:val="FFFFFF"/>
                <w:sz w:val="20"/>
                <w:szCs w:val="20"/>
              </w:rPr>
              <w:t>Stage 13 alone</w:t>
            </w:r>
          </w:p>
        </w:tc>
        <w:tc>
          <w:tcPr>
            <w:tcW w:type="dxa" w:w="1700"/>
            <w:shd w:fill="1F3B5C" w:val="clear"/>
            <w:tcMar>
              <w:top w:type="dxa" w:w="80"/>
              <w:left w:type="dxa" w:w="100"/>
              <w:bottom w:type="dxa" w:w="80"/>
              <w:right w:type="dxa" w:w="100"/>
            </w:tcMar>
          </w:tcPr>
          <w:p>
            <w:r>
              <w:rPr>
                <w:b/>
                <w:bCs/>
                <w:color w:val="FFFFFF"/>
                <w:sz w:val="20"/>
                <w:szCs w:val="20"/>
              </w:rPr>
              <w:t>Stage 13 + 12 (selected)</w:t>
            </w:r>
          </w:p>
        </w:tc>
      </w:tr>
      <w:tr>
        <w:trPr>
          <w:cantSplit/>
        </w:trPr>
        <w:tc>
          <w:tcPr>
            <w:tcW w:type="dxa" w:w="2600"/>
            <w:tcMar>
              <w:top w:type="dxa" w:w="80"/>
              <w:left w:type="dxa" w:w="100"/>
              <w:bottom w:type="dxa" w:w="80"/>
              <w:right w:type="dxa" w:w="100"/>
            </w:tcMar>
          </w:tcPr>
          <w:p>
            <w:r>
              <w:rPr>
                <w:b w:val="false"/>
                <w:bCs w:val="false"/>
                <w:color w:val="000000"/>
                <w:sz w:val="20"/>
                <w:szCs w:val="20"/>
              </w:rPr>
              <w:t>Normal vs abnormal</w:t>
            </w:r>
          </w:p>
        </w:tc>
        <w:tc>
          <w:tcPr>
            <w:tcW w:type="dxa" w:w="1500"/>
            <w:tcMar>
              <w:top w:type="dxa" w:w="80"/>
              <w:left w:type="dxa" w:w="100"/>
              <w:bottom w:type="dxa" w:w="80"/>
              <w:right w:type="dxa" w:w="100"/>
            </w:tcMar>
          </w:tcPr>
          <w:p>
            <w:r>
              <w:rPr>
                <w:b w:val="false"/>
                <w:bCs w:val="false"/>
                <w:color w:val="000000"/>
                <w:sz w:val="20"/>
                <w:szCs w:val="20"/>
              </w:rPr>
              <w:t>0.834</w:t>
            </w:r>
          </w:p>
        </w:tc>
        <w:tc>
          <w:tcPr>
            <w:tcW w:type="dxa" w:w="1500"/>
            <w:tcMar>
              <w:top w:type="dxa" w:w="80"/>
              <w:left w:type="dxa" w:w="100"/>
              <w:bottom w:type="dxa" w:w="80"/>
              <w:right w:type="dxa" w:w="100"/>
            </w:tcMar>
          </w:tcPr>
          <w:p>
            <w:r>
              <w:rPr>
                <w:b w:val="false"/>
                <w:bCs w:val="false"/>
                <w:color w:val="000000"/>
                <w:sz w:val="20"/>
                <w:szCs w:val="20"/>
              </w:rPr>
              <w:t>0.840</w:t>
            </w:r>
          </w:p>
        </w:tc>
        <w:tc>
          <w:tcPr>
            <w:tcW w:type="dxa" w:w="1700"/>
            <w:tcMar>
              <w:top w:type="dxa" w:w="80"/>
              <w:left w:type="dxa" w:w="100"/>
              <w:bottom w:type="dxa" w:w="80"/>
              <w:right w:type="dxa" w:w="100"/>
            </w:tcMar>
          </w:tcPr>
          <w:p>
            <w:r>
              <w:rPr>
                <w:b w:val="false"/>
                <w:bCs w:val="false"/>
                <w:color w:val="000000"/>
                <w:sz w:val="20"/>
                <w:szCs w:val="20"/>
              </w:rPr>
              <w:t>0.910</w:t>
            </w:r>
          </w:p>
        </w:tc>
        <w:tc>
          <w:tcPr>
            <w:tcW w:type="dxa" w:w="1700"/>
            <w:tcMar>
              <w:top w:type="dxa" w:w="80"/>
              <w:left w:type="dxa" w:w="100"/>
              <w:bottom w:type="dxa" w:w="80"/>
              <w:right w:type="dxa" w:w="100"/>
            </w:tcMar>
          </w:tcPr>
          <w:p>
            <w:r>
              <w:rPr>
                <w:b w:val="false"/>
                <w:bCs w:val="false"/>
                <w:color w:val="000000"/>
                <w:sz w:val="20"/>
                <w:szCs w:val="20"/>
              </w:rPr>
              <w:t>0.895</w:t>
            </w:r>
          </w:p>
        </w:tc>
      </w:tr>
      <w:tr>
        <w:trPr>
          <w:cantSplit/>
        </w:trPr>
        <w:tc>
          <w:tcPr>
            <w:tcW w:type="dxa" w:w="2600"/>
            <w:tcMar>
              <w:top w:type="dxa" w:w="80"/>
              <w:left w:type="dxa" w:w="100"/>
              <w:bottom w:type="dxa" w:w="80"/>
              <w:right w:type="dxa" w:w="100"/>
            </w:tcMar>
          </w:tcPr>
          <w:p>
            <w:r>
              <w:rPr>
                <w:b w:val="false"/>
                <w:bCs w:val="false"/>
                <w:color w:val="000000"/>
                <w:sz w:val="20"/>
                <w:szCs w:val="20"/>
              </w:rPr>
              <w:t>Diabetes</w:t>
            </w:r>
          </w:p>
        </w:tc>
        <w:tc>
          <w:tcPr>
            <w:tcW w:type="dxa" w:w="1500"/>
            <w:tcMar>
              <w:top w:type="dxa" w:w="80"/>
              <w:left w:type="dxa" w:w="100"/>
              <w:bottom w:type="dxa" w:w="80"/>
              <w:right w:type="dxa" w:w="100"/>
            </w:tcMar>
          </w:tcPr>
          <w:p>
            <w:r>
              <w:rPr>
                <w:b w:val="false"/>
                <w:bCs w:val="false"/>
                <w:color w:val="000000"/>
                <w:sz w:val="20"/>
                <w:szCs w:val="20"/>
              </w:rPr>
              <w:t>0.878</w:t>
            </w:r>
          </w:p>
        </w:tc>
        <w:tc>
          <w:tcPr>
            <w:tcW w:type="dxa" w:w="1500"/>
            <w:tcMar>
              <w:top w:type="dxa" w:w="80"/>
              <w:left w:type="dxa" w:w="100"/>
              <w:bottom w:type="dxa" w:w="80"/>
              <w:right w:type="dxa" w:w="100"/>
            </w:tcMar>
          </w:tcPr>
          <w:p>
            <w:r>
              <w:rPr>
                <w:b w:val="false"/>
                <w:bCs w:val="false"/>
                <w:color w:val="000000"/>
                <w:sz w:val="20"/>
                <w:szCs w:val="20"/>
              </w:rPr>
              <w:t>0.863</w:t>
            </w:r>
          </w:p>
        </w:tc>
        <w:tc>
          <w:tcPr>
            <w:tcW w:type="dxa" w:w="1700"/>
            <w:tcMar>
              <w:top w:type="dxa" w:w="80"/>
              <w:left w:type="dxa" w:w="100"/>
              <w:bottom w:type="dxa" w:w="80"/>
              <w:right w:type="dxa" w:w="100"/>
            </w:tcMar>
          </w:tcPr>
          <w:p>
            <w:r>
              <w:rPr>
                <w:b w:val="false"/>
                <w:bCs w:val="false"/>
                <w:color w:val="000000"/>
                <w:sz w:val="20"/>
                <w:szCs w:val="20"/>
              </w:rPr>
              <w:t>0.949</w:t>
            </w:r>
          </w:p>
        </w:tc>
        <w:tc>
          <w:tcPr>
            <w:tcW w:type="dxa" w:w="1700"/>
            <w:tcMar>
              <w:top w:type="dxa" w:w="80"/>
              <w:left w:type="dxa" w:w="100"/>
              <w:bottom w:type="dxa" w:w="80"/>
              <w:right w:type="dxa" w:w="100"/>
            </w:tcMar>
          </w:tcPr>
          <w:p>
            <w:r>
              <w:rPr>
                <w:b w:val="false"/>
                <w:bCs w:val="false"/>
                <w:color w:val="000000"/>
                <w:sz w:val="20"/>
                <w:szCs w:val="20"/>
              </w:rPr>
              <w:t>0.938</w:t>
            </w:r>
          </w:p>
        </w:tc>
      </w:tr>
      <w:tr>
        <w:trPr>
          <w:cantSplit/>
        </w:trPr>
        <w:tc>
          <w:tcPr>
            <w:tcW w:type="dxa" w:w="2600"/>
            <w:tcMar>
              <w:top w:type="dxa" w:w="80"/>
              <w:left w:type="dxa" w:w="100"/>
              <w:bottom w:type="dxa" w:w="80"/>
              <w:right w:type="dxa" w:w="100"/>
            </w:tcMar>
          </w:tcPr>
          <w:p>
            <w:r>
              <w:rPr>
                <w:b w:val="false"/>
                <w:bCs w:val="false"/>
                <w:color w:val="000000"/>
                <w:sz w:val="20"/>
                <w:szCs w:val="20"/>
              </w:rPr>
              <w:t>AMD</w:t>
            </w:r>
          </w:p>
        </w:tc>
        <w:tc>
          <w:tcPr>
            <w:tcW w:type="dxa" w:w="1500"/>
            <w:tcMar>
              <w:top w:type="dxa" w:w="80"/>
              <w:left w:type="dxa" w:w="100"/>
              <w:bottom w:type="dxa" w:w="80"/>
              <w:right w:type="dxa" w:w="100"/>
            </w:tcMar>
          </w:tcPr>
          <w:p>
            <w:r>
              <w:rPr>
                <w:b w:val="false"/>
                <w:bCs w:val="false"/>
                <w:color w:val="000000"/>
                <w:sz w:val="20"/>
                <w:szCs w:val="20"/>
              </w:rPr>
              <w:t>0.829</w:t>
            </w:r>
          </w:p>
        </w:tc>
        <w:tc>
          <w:tcPr>
            <w:tcW w:type="dxa" w:w="1500"/>
            <w:tcMar>
              <w:top w:type="dxa" w:w="80"/>
              <w:left w:type="dxa" w:w="100"/>
              <w:bottom w:type="dxa" w:w="80"/>
              <w:right w:type="dxa" w:w="100"/>
            </w:tcMar>
          </w:tcPr>
          <w:p>
            <w:r>
              <w:rPr>
                <w:b w:val="false"/>
                <w:bCs w:val="false"/>
                <w:color w:val="000000"/>
                <w:sz w:val="20"/>
                <w:szCs w:val="20"/>
              </w:rPr>
              <w:t>0.872</w:t>
            </w:r>
          </w:p>
        </w:tc>
        <w:tc>
          <w:tcPr>
            <w:tcW w:type="dxa" w:w="1700"/>
            <w:tcMar>
              <w:top w:type="dxa" w:w="80"/>
              <w:left w:type="dxa" w:w="100"/>
              <w:bottom w:type="dxa" w:w="80"/>
              <w:right w:type="dxa" w:w="100"/>
            </w:tcMar>
          </w:tcPr>
          <w:p>
            <w:r>
              <w:rPr>
                <w:b w:val="false"/>
                <w:bCs w:val="false"/>
                <w:color w:val="000000"/>
                <w:sz w:val="20"/>
                <w:szCs w:val="20"/>
              </w:rPr>
              <w:t>0.933</w:t>
            </w:r>
          </w:p>
        </w:tc>
        <w:tc>
          <w:tcPr>
            <w:tcW w:type="dxa" w:w="1700"/>
            <w:tcMar>
              <w:top w:type="dxa" w:w="80"/>
              <w:left w:type="dxa" w:w="100"/>
              <w:bottom w:type="dxa" w:w="80"/>
              <w:right w:type="dxa" w:w="100"/>
            </w:tcMar>
          </w:tcPr>
          <w:p>
            <w:r>
              <w:rPr>
                <w:b w:val="false"/>
                <w:bCs w:val="false"/>
                <w:color w:val="000000"/>
                <w:sz w:val="20"/>
                <w:szCs w:val="20"/>
              </w:rPr>
              <w:t>0.926</w:t>
            </w:r>
          </w:p>
        </w:tc>
      </w:tr>
      <w:tr>
        <w:trPr>
          <w:cantSplit/>
        </w:trPr>
        <w:tc>
          <w:tcPr>
            <w:tcW w:type="dxa" w:w="2600"/>
            <w:tcMar>
              <w:top w:type="dxa" w:w="80"/>
              <w:left w:type="dxa" w:w="100"/>
              <w:bottom w:type="dxa" w:w="80"/>
              <w:right w:type="dxa" w:w="100"/>
            </w:tcMar>
          </w:tcPr>
          <w:p>
            <w:r>
              <w:rPr>
                <w:b w:val="false"/>
                <w:bCs w:val="false"/>
                <w:color w:val="000000"/>
                <w:sz w:val="20"/>
                <w:szCs w:val="20"/>
              </w:rPr>
              <w:t>Myopia</w:t>
            </w:r>
          </w:p>
        </w:tc>
        <w:tc>
          <w:tcPr>
            <w:tcW w:type="dxa" w:w="1500"/>
            <w:tcMar>
              <w:top w:type="dxa" w:w="80"/>
              <w:left w:type="dxa" w:w="100"/>
              <w:bottom w:type="dxa" w:w="80"/>
              <w:right w:type="dxa" w:w="100"/>
            </w:tcMar>
          </w:tcPr>
          <w:p>
            <w:r>
              <w:rPr>
                <w:b w:val="false"/>
                <w:bCs w:val="false"/>
                <w:color w:val="000000"/>
                <w:sz w:val="20"/>
                <w:szCs w:val="20"/>
              </w:rPr>
              <w:t>0.660</w:t>
            </w:r>
          </w:p>
        </w:tc>
        <w:tc>
          <w:tcPr>
            <w:tcW w:type="dxa" w:w="1500"/>
            <w:tcMar>
              <w:top w:type="dxa" w:w="80"/>
              <w:left w:type="dxa" w:w="100"/>
              <w:bottom w:type="dxa" w:w="80"/>
              <w:right w:type="dxa" w:w="100"/>
            </w:tcMar>
          </w:tcPr>
          <w:p>
            <w:r>
              <w:rPr>
                <w:b w:val="false"/>
                <w:bCs w:val="false"/>
                <w:color w:val="000000"/>
                <w:sz w:val="20"/>
                <w:szCs w:val="20"/>
              </w:rPr>
              <w:t>0.714</w:t>
            </w:r>
          </w:p>
        </w:tc>
        <w:tc>
          <w:tcPr>
            <w:tcW w:type="dxa" w:w="1700"/>
            <w:tcMar>
              <w:top w:type="dxa" w:w="80"/>
              <w:left w:type="dxa" w:w="100"/>
              <w:bottom w:type="dxa" w:w="80"/>
              <w:right w:type="dxa" w:w="100"/>
            </w:tcMar>
          </w:tcPr>
          <w:p>
            <w:r>
              <w:rPr>
                <w:b w:val="false"/>
                <w:bCs w:val="false"/>
                <w:color w:val="000000"/>
                <w:sz w:val="20"/>
                <w:szCs w:val="20"/>
              </w:rPr>
              <w:t>0.916</w:t>
            </w:r>
          </w:p>
        </w:tc>
        <w:tc>
          <w:tcPr>
            <w:tcW w:type="dxa" w:w="1700"/>
            <w:tcMar>
              <w:top w:type="dxa" w:w="80"/>
              <w:left w:type="dxa" w:w="100"/>
              <w:bottom w:type="dxa" w:w="80"/>
              <w:right w:type="dxa" w:w="100"/>
            </w:tcMar>
          </w:tcPr>
          <w:p>
            <w:r>
              <w:rPr>
                <w:b w:val="false"/>
                <w:bCs w:val="false"/>
                <w:color w:val="000000"/>
                <w:sz w:val="20"/>
                <w:szCs w:val="20"/>
              </w:rPr>
              <w:t>0.906</w:t>
            </w:r>
          </w:p>
        </w:tc>
      </w:tr>
      <w:tr>
        <w:trPr>
          <w:cantSplit/>
        </w:trPr>
        <w:tc>
          <w:tcPr>
            <w:tcW w:type="dxa" w:w="2600"/>
            <w:tcMar>
              <w:top w:type="dxa" w:w="80"/>
              <w:left w:type="dxa" w:w="100"/>
              <w:bottom w:type="dxa" w:w="80"/>
              <w:right w:type="dxa" w:w="100"/>
            </w:tcMar>
          </w:tcPr>
          <w:p>
            <w:r>
              <w:rPr>
                <w:b w:val="false"/>
                <w:bCs w:val="false"/>
                <w:color w:val="000000"/>
                <w:sz w:val="20"/>
                <w:szCs w:val="20"/>
              </w:rPr>
              <w:t>Glaucoma (≈ ODC, proxy)</w:t>
            </w:r>
          </w:p>
        </w:tc>
        <w:tc>
          <w:tcPr>
            <w:tcW w:type="dxa" w:w="1500"/>
            <w:tcMar>
              <w:top w:type="dxa" w:w="80"/>
              <w:left w:type="dxa" w:w="100"/>
              <w:bottom w:type="dxa" w:w="80"/>
              <w:right w:type="dxa" w:w="100"/>
            </w:tcMar>
          </w:tcPr>
          <w:p>
            <w:r>
              <w:rPr>
                <w:b w:val="false"/>
                <w:bCs w:val="false"/>
                <w:color w:val="000000"/>
                <w:sz w:val="20"/>
                <w:szCs w:val="20"/>
              </w:rPr>
              <w:t>0.664</w:t>
            </w:r>
          </w:p>
        </w:tc>
        <w:tc>
          <w:tcPr>
            <w:tcW w:type="dxa" w:w="1500"/>
            <w:tcMar>
              <w:top w:type="dxa" w:w="80"/>
              <w:left w:type="dxa" w:w="100"/>
              <w:bottom w:type="dxa" w:w="80"/>
              <w:right w:type="dxa" w:w="100"/>
            </w:tcMar>
          </w:tcPr>
          <w:p>
            <w:r>
              <w:rPr>
                <w:b w:val="false"/>
                <w:bCs w:val="false"/>
                <w:color w:val="000000"/>
                <w:sz w:val="20"/>
                <w:szCs w:val="20"/>
              </w:rPr>
              <w:t>0.740</w:t>
            </w:r>
          </w:p>
        </w:tc>
        <w:tc>
          <w:tcPr>
            <w:tcW w:type="dxa" w:w="1700"/>
            <w:tcMar>
              <w:top w:type="dxa" w:w="80"/>
              <w:left w:type="dxa" w:w="100"/>
              <w:bottom w:type="dxa" w:w="80"/>
              <w:right w:type="dxa" w:w="100"/>
            </w:tcMar>
          </w:tcPr>
          <w:p>
            <w:r>
              <w:rPr>
                <w:b w:val="false"/>
                <w:bCs w:val="false"/>
                <w:color w:val="000000"/>
                <w:sz w:val="20"/>
                <w:szCs w:val="20"/>
              </w:rPr>
              <w:t>0.695</w:t>
            </w:r>
          </w:p>
        </w:tc>
        <w:tc>
          <w:tcPr>
            <w:tcW w:type="dxa" w:w="1700"/>
            <w:tcMar>
              <w:top w:type="dxa" w:w="80"/>
              <w:left w:type="dxa" w:w="100"/>
              <w:bottom w:type="dxa" w:w="80"/>
              <w:right w:type="dxa" w:w="100"/>
            </w:tcMar>
          </w:tcPr>
          <w:p>
            <w:r>
              <w:rPr>
                <w:b w:val="false"/>
                <w:bCs w:val="false"/>
                <w:color w:val="000000"/>
                <w:sz w:val="20"/>
                <w:szCs w:val="20"/>
              </w:rPr>
              <w:t>0.761</w:t>
            </w:r>
          </w:p>
        </w:tc>
      </w:tr>
      <w:tr>
        <w:trPr>
          <w:cantSplit/>
        </w:trPr>
        <w:tc>
          <w:tcPr>
            <w:tcW w:type="dxa" w:w="2600"/>
            <w:tcMar>
              <w:top w:type="dxa" w:w="80"/>
              <w:left w:type="dxa" w:w="100"/>
              <w:bottom w:type="dxa" w:w="80"/>
              <w:right w:type="dxa" w:w="100"/>
            </w:tcMar>
          </w:tcPr>
          <w:p>
            <w:r>
              <w:rPr>
                <w:b w:val="false"/>
                <w:bCs w:val="false"/>
                <w:color w:val="000000"/>
                <w:sz w:val="20"/>
                <w:szCs w:val="20"/>
              </w:rPr>
              <w:t>Cataract (≈ MH, proxy)</w:t>
            </w:r>
          </w:p>
        </w:tc>
        <w:tc>
          <w:tcPr>
            <w:tcW w:type="dxa" w:w="1500"/>
            <w:tcMar>
              <w:top w:type="dxa" w:w="80"/>
              <w:left w:type="dxa" w:w="100"/>
              <w:bottom w:type="dxa" w:w="80"/>
              <w:right w:type="dxa" w:w="100"/>
            </w:tcMar>
          </w:tcPr>
          <w:p>
            <w:r>
              <w:rPr>
                <w:b w:val="false"/>
                <w:bCs w:val="false"/>
                <w:color w:val="000000"/>
                <w:sz w:val="20"/>
                <w:szCs w:val="20"/>
              </w:rPr>
              <w:t>0.684</w:t>
            </w:r>
          </w:p>
        </w:tc>
        <w:tc>
          <w:tcPr>
            <w:tcW w:type="dxa" w:w="1500"/>
            <w:tcMar>
              <w:top w:type="dxa" w:w="80"/>
              <w:left w:type="dxa" w:w="100"/>
              <w:bottom w:type="dxa" w:w="80"/>
              <w:right w:type="dxa" w:w="100"/>
            </w:tcMar>
          </w:tcPr>
          <w:p>
            <w:r>
              <w:rPr>
                <w:b w:val="false"/>
                <w:bCs w:val="false"/>
                <w:color w:val="000000"/>
                <w:sz w:val="20"/>
                <w:szCs w:val="20"/>
              </w:rPr>
              <w:t>0.749</w:t>
            </w:r>
          </w:p>
        </w:tc>
        <w:tc>
          <w:tcPr>
            <w:tcW w:type="dxa" w:w="1700"/>
            <w:tcMar>
              <w:top w:type="dxa" w:w="80"/>
              <w:left w:type="dxa" w:w="100"/>
              <w:bottom w:type="dxa" w:w="80"/>
              <w:right w:type="dxa" w:w="100"/>
            </w:tcMar>
          </w:tcPr>
          <w:p>
            <w:r>
              <w:rPr>
                <w:b w:val="false"/>
                <w:bCs w:val="false"/>
                <w:color w:val="000000"/>
                <w:sz w:val="20"/>
                <w:szCs w:val="20"/>
              </w:rPr>
              <w:t>0.730</w:t>
            </w:r>
          </w:p>
        </w:tc>
        <w:tc>
          <w:tcPr>
            <w:tcW w:type="dxa" w:w="1700"/>
            <w:tcMar>
              <w:top w:type="dxa" w:w="80"/>
              <w:left w:type="dxa" w:w="100"/>
              <w:bottom w:type="dxa" w:w="80"/>
              <w:right w:type="dxa" w:w="100"/>
            </w:tcMar>
          </w:tcPr>
          <w:p>
            <w:r>
              <w:rPr>
                <w:b w:val="false"/>
                <w:bCs w:val="false"/>
                <w:color w:val="000000"/>
                <w:sz w:val="20"/>
                <w:szCs w:val="20"/>
              </w:rPr>
              <w:t>0.786</w:t>
            </w:r>
          </w:p>
        </w:tc>
      </w:tr>
      <w:tr>
        <w:trPr>
          <w:cantSplit/>
        </w:trPr>
        <w:tc>
          <w:tcPr>
            <w:tcW w:type="dxa" w:w="2600"/>
            <w:tcMar>
              <w:top w:type="dxa" w:w="80"/>
              <w:left w:type="dxa" w:w="100"/>
              <w:bottom w:type="dxa" w:w="80"/>
              <w:right w:type="dxa" w:w="100"/>
            </w:tcMar>
          </w:tcPr>
          <w:p>
            <w:r>
              <w:rPr>
                <w:b w:val="false"/>
                <w:bCs w:val="false"/>
                <w:color w:val="000000"/>
                <w:sz w:val="20"/>
                <w:szCs w:val="20"/>
              </w:rPr>
              <w:t>Mean AUC</w:t>
            </w:r>
          </w:p>
        </w:tc>
        <w:tc>
          <w:tcPr>
            <w:tcW w:type="dxa" w:w="1500"/>
            <w:tcMar>
              <w:top w:type="dxa" w:w="80"/>
              <w:left w:type="dxa" w:w="100"/>
              <w:bottom w:type="dxa" w:w="80"/>
              <w:right w:type="dxa" w:w="100"/>
            </w:tcMar>
          </w:tcPr>
          <w:p>
            <w:r>
              <w:rPr>
                <w:b w:val="false"/>
                <w:bCs w:val="false"/>
                <w:color w:val="000000"/>
                <w:sz w:val="20"/>
                <w:szCs w:val="20"/>
              </w:rPr>
              <w:t>0.700</w:t>
            </w:r>
          </w:p>
        </w:tc>
        <w:tc>
          <w:tcPr>
            <w:tcW w:type="dxa" w:w="1500"/>
            <w:tcMar>
              <w:top w:type="dxa" w:w="80"/>
              <w:left w:type="dxa" w:w="100"/>
              <w:bottom w:type="dxa" w:w="80"/>
              <w:right w:type="dxa" w:w="100"/>
            </w:tcMar>
          </w:tcPr>
          <w:p>
            <w:r>
              <w:rPr>
                <w:b w:val="false"/>
                <w:bCs w:val="false"/>
                <w:color w:val="000000"/>
                <w:sz w:val="20"/>
                <w:szCs w:val="20"/>
              </w:rPr>
              <w:t>0.745</w:t>
            </w:r>
          </w:p>
        </w:tc>
        <w:tc>
          <w:tcPr>
            <w:tcW w:type="dxa" w:w="1700"/>
            <w:tcMar>
              <w:top w:type="dxa" w:w="80"/>
              <w:left w:type="dxa" w:w="100"/>
              <w:bottom w:type="dxa" w:w="80"/>
              <w:right w:type="dxa" w:w="100"/>
            </w:tcMar>
          </w:tcPr>
          <w:p>
            <w:r>
              <w:rPr>
                <w:b w:val="false"/>
                <w:bCs w:val="false"/>
                <w:color w:val="000000"/>
                <w:sz w:val="20"/>
                <w:szCs w:val="20"/>
              </w:rPr>
              <w:t>0.755</w:t>
            </w:r>
          </w:p>
        </w:tc>
        <w:tc>
          <w:tcPr>
            <w:tcW w:type="dxa" w:w="1700"/>
            <w:tcMar>
              <w:top w:type="dxa" w:w="80"/>
              <w:left w:type="dxa" w:w="100"/>
              <w:bottom w:type="dxa" w:w="80"/>
              <w:right w:type="dxa" w:w="100"/>
            </w:tcMar>
          </w:tcPr>
          <w:p>
            <w:r>
              <w:rPr>
                <w:b w:val="false"/>
                <w:bCs w:val="false"/>
                <w:color w:val="000000"/>
                <w:sz w:val="20"/>
                <w:szCs w:val="20"/>
              </w:rPr>
              <w:t>0.800</w:t>
            </w:r>
          </w:p>
        </w:tc>
      </w:tr>
    </w:tbl>
    <w:p>
      <w:r>
        <w:rPr>
          <w:i w:val="0"/>
        </w:rPr>
      </w:r>
    </w:p>
    <w:p>
      <w:pPr>
        <w:pStyle w:val="Heading3"/>
      </w:pPr>
      <w:r>
        <w:rPr>
          <w:i w:val="0"/>
        </w:rPr>
        <w:t>ODIR test — per class (selected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1300"/>
        <w:gridCol w:w="1300"/>
        <w:gridCol w:w="1500"/>
      </w:tblGrid>
      <w:tr>
        <w:trPr>
          <w:cantSplit/>
          <w:tblHeader/>
        </w:trPr>
        <w:tc>
          <w:tcPr>
            <w:tcW w:type="dxa" w:w="2200"/>
            <w:shd w:fill="1F3B5C" w:val="clear"/>
            <w:tcMar>
              <w:top w:type="dxa" w:w="80"/>
              <w:left w:type="dxa" w:w="100"/>
              <w:bottom w:type="dxa" w:w="80"/>
              <w:right w:type="dxa" w:w="100"/>
            </w:tcMar>
          </w:tcPr>
          <w:p>
            <w:r>
              <w:rPr>
                <w:b/>
                <w:bCs/>
                <w:color w:val="FFFFFF"/>
                <w:sz w:val="20"/>
                <w:szCs w:val="20"/>
              </w:rPr>
              <w:t>Class</w:t>
            </w:r>
          </w:p>
        </w:tc>
        <w:tc>
          <w:tcPr>
            <w:tcW w:type="dxa" w:w="1400"/>
            <w:shd w:fill="1F3B5C" w:val="clear"/>
            <w:tcMar>
              <w:top w:type="dxa" w:w="80"/>
              <w:left w:type="dxa" w:w="100"/>
              <w:bottom w:type="dxa" w:w="80"/>
              <w:right w:type="dxa" w:w="100"/>
            </w:tcMar>
          </w:tcPr>
          <w:p>
            <w:r>
              <w:rPr>
                <w:b/>
                <w:bCs/>
                <w:color w:val="FFFFFF"/>
                <w:sz w:val="20"/>
                <w:szCs w:val="20"/>
              </w:rPr>
              <w:t>Test images</w:t>
            </w:r>
          </w:p>
        </w:tc>
        <w:tc>
          <w:tcPr>
            <w:tcW w:type="dxa" w:w="1300"/>
            <w:shd w:fill="1F3B5C" w:val="clear"/>
            <w:tcMar>
              <w:top w:type="dxa" w:w="80"/>
              <w:left w:type="dxa" w:w="100"/>
              <w:bottom w:type="dxa" w:w="80"/>
              <w:right w:type="dxa" w:w="100"/>
            </w:tcMar>
          </w:tcPr>
          <w:p>
            <w:r>
              <w:rPr>
                <w:b/>
                <w:bCs/>
                <w:color w:val="FFFFFF"/>
                <w:sz w:val="20"/>
                <w:szCs w:val="20"/>
              </w:rPr>
              <w:t>Recall</w:t>
            </w:r>
          </w:p>
        </w:tc>
        <w:tc>
          <w:tcPr>
            <w:tcW w:type="dxa" w:w="1300"/>
            <w:shd w:fill="1F3B5C" w:val="clear"/>
            <w:tcMar>
              <w:top w:type="dxa" w:w="80"/>
              <w:left w:type="dxa" w:w="100"/>
              <w:bottom w:type="dxa" w:w="80"/>
              <w:right w:type="dxa" w:w="100"/>
            </w:tcMar>
          </w:tcPr>
          <w:p>
            <w:r>
              <w:rPr>
                <w:b/>
                <w:bCs/>
                <w:color w:val="FFFFFF"/>
                <w:sz w:val="20"/>
                <w:szCs w:val="20"/>
              </w:rPr>
              <w:t>Precision</w:t>
            </w:r>
          </w:p>
        </w:tc>
        <w:tc>
          <w:tcPr>
            <w:tcW w:type="dxa" w:w="1300"/>
            <w:shd w:fill="1F3B5C" w:val="clear"/>
            <w:tcMar>
              <w:top w:type="dxa" w:w="80"/>
              <w:left w:type="dxa" w:w="100"/>
              <w:bottom w:type="dxa" w:w="80"/>
              <w:right w:type="dxa" w:w="100"/>
            </w:tcMar>
          </w:tcPr>
          <w:p>
            <w:r>
              <w:rPr>
                <w:b/>
                <w:bCs/>
                <w:color w:val="FFFFFF"/>
                <w:sz w:val="20"/>
                <w:szCs w:val="20"/>
              </w:rPr>
              <w:t>F1</w:t>
            </w:r>
          </w:p>
        </w:tc>
        <w:tc>
          <w:tcPr>
            <w:tcW w:type="dxa" w:w="1500"/>
            <w:shd w:fill="1F3B5C" w:val="clear"/>
            <w:tcMar>
              <w:top w:type="dxa" w:w="80"/>
              <w:left w:type="dxa" w:w="100"/>
              <w:bottom w:type="dxa" w:w="80"/>
              <w:right w:type="dxa" w:w="100"/>
            </w:tcMar>
          </w:tcPr>
          <w:p>
            <w:r>
              <w:rPr>
                <w:b/>
                <w:bCs/>
                <w:color w:val="FFFFFF"/>
                <w:sz w:val="20"/>
                <w:szCs w:val="20"/>
              </w:rPr>
              <w:t>Stage 12 ens. F1</w:t>
            </w:r>
          </w:p>
        </w:tc>
      </w:tr>
      <w:tr>
        <w:trPr>
          <w:cantSplit/>
        </w:trPr>
        <w:tc>
          <w:tcPr>
            <w:tcW w:type="dxa" w:w="2200"/>
            <w:tcMar>
              <w:top w:type="dxa" w:w="80"/>
              <w:left w:type="dxa" w:w="100"/>
              <w:bottom w:type="dxa" w:w="80"/>
              <w:right w:type="dxa" w:w="100"/>
            </w:tcMar>
          </w:tcPr>
          <w:p>
            <w:r>
              <w:rPr>
                <w:b w:val="false"/>
                <w:bCs w:val="false"/>
                <w:color w:val="000000"/>
                <w:sz w:val="20"/>
                <w:szCs w:val="20"/>
              </w:rPr>
              <w:t>Normal</w:t>
            </w:r>
          </w:p>
        </w:tc>
        <w:tc>
          <w:tcPr>
            <w:tcW w:type="dxa" w:w="1400"/>
            <w:tcMar>
              <w:top w:type="dxa" w:w="80"/>
              <w:left w:type="dxa" w:w="100"/>
              <w:bottom w:type="dxa" w:w="80"/>
              <w:right w:type="dxa" w:w="100"/>
            </w:tcMar>
          </w:tcPr>
          <w:p>
            <w:r>
              <w:rPr>
                <w:b w:val="false"/>
                <w:bCs w:val="false"/>
                <w:color w:val="000000"/>
                <w:sz w:val="20"/>
                <w:szCs w:val="20"/>
              </w:rPr>
              <w:t>432</w:t>
            </w:r>
          </w:p>
        </w:tc>
        <w:tc>
          <w:tcPr>
            <w:tcW w:type="dxa" w:w="1300"/>
            <w:tcMar>
              <w:top w:type="dxa" w:w="80"/>
              <w:left w:type="dxa" w:w="100"/>
              <w:bottom w:type="dxa" w:w="80"/>
              <w:right w:type="dxa" w:w="100"/>
            </w:tcMar>
          </w:tcPr>
          <w:p>
            <w:r>
              <w:rPr>
                <w:b w:val="false"/>
                <w:bCs w:val="false"/>
                <w:color w:val="000000"/>
                <w:sz w:val="20"/>
                <w:szCs w:val="20"/>
              </w:rPr>
              <w:t>0.812</w:t>
            </w:r>
          </w:p>
        </w:tc>
        <w:tc>
          <w:tcPr>
            <w:tcW w:type="dxa" w:w="1300"/>
            <w:tcMar>
              <w:top w:type="dxa" w:w="80"/>
              <w:left w:type="dxa" w:w="100"/>
              <w:bottom w:type="dxa" w:w="80"/>
              <w:right w:type="dxa" w:w="100"/>
            </w:tcMar>
          </w:tcPr>
          <w:p>
            <w:r>
              <w:rPr>
                <w:b w:val="false"/>
                <w:bCs w:val="false"/>
                <w:color w:val="000000"/>
                <w:sz w:val="20"/>
                <w:szCs w:val="20"/>
              </w:rPr>
              <w:t>0.736</w:t>
            </w:r>
          </w:p>
        </w:tc>
        <w:tc>
          <w:tcPr>
            <w:tcW w:type="dxa" w:w="1300"/>
            <w:tcMar>
              <w:top w:type="dxa" w:w="80"/>
              <w:left w:type="dxa" w:w="100"/>
              <w:bottom w:type="dxa" w:w="80"/>
              <w:right w:type="dxa" w:w="100"/>
            </w:tcMar>
          </w:tcPr>
          <w:p>
            <w:r>
              <w:rPr>
                <w:b w:val="false"/>
                <w:bCs w:val="false"/>
                <w:color w:val="000000"/>
                <w:sz w:val="20"/>
                <w:szCs w:val="20"/>
              </w:rPr>
              <w:t>0.772</w:t>
            </w:r>
          </w:p>
        </w:tc>
        <w:tc>
          <w:tcPr>
            <w:tcW w:type="dxa" w:w="1500"/>
            <w:tcMar>
              <w:top w:type="dxa" w:w="80"/>
              <w:left w:type="dxa" w:w="100"/>
              <w:bottom w:type="dxa" w:w="80"/>
              <w:right w:type="dxa" w:w="100"/>
            </w:tcMar>
          </w:tcPr>
          <w:p>
            <w:r>
              <w:rPr>
                <w:b w:val="false"/>
                <w:bCs w:val="false"/>
                <w:color w:val="000000"/>
                <w:sz w:val="20"/>
                <w:szCs w:val="20"/>
              </w:rPr>
              <w:t>0.774</w:t>
            </w:r>
          </w:p>
        </w:tc>
      </w:tr>
      <w:tr>
        <w:trPr>
          <w:cantSplit/>
        </w:trPr>
        <w:tc>
          <w:tcPr>
            <w:tcW w:type="dxa" w:w="2200"/>
            <w:tcMar>
              <w:top w:type="dxa" w:w="80"/>
              <w:left w:type="dxa" w:w="100"/>
              <w:bottom w:type="dxa" w:w="80"/>
              <w:right w:type="dxa" w:w="100"/>
            </w:tcMar>
          </w:tcPr>
          <w:p>
            <w:r>
              <w:rPr>
                <w:b w:val="false"/>
                <w:bCs w:val="false"/>
                <w:color w:val="000000"/>
                <w:sz w:val="20"/>
                <w:szCs w:val="20"/>
              </w:rPr>
              <w:t>Diabetes</w:t>
            </w:r>
          </w:p>
        </w:tc>
        <w:tc>
          <w:tcPr>
            <w:tcW w:type="dxa" w:w="1400"/>
            <w:tcMar>
              <w:top w:type="dxa" w:w="80"/>
              <w:left w:type="dxa" w:w="100"/>
              <w:bottom w:type="dxa" w:w="80"/>
              <w:right w:type="dxa" w:w="100"/>
            </w:tcMar>
          </w:tcPr>
          <w:p>
            <w:r>
              <w:rPr>
                <w:b w:val="false"/>
                <w:bCs w:val="false"/>
                <w:color w:val="000000"/>
                <w:sz w:val="20"/>
                <w:szCs w:val="20"/>
              </w:rPr>
              <w:t>241</w:t>
            </w:r>
          </w:p>
        </w:tc>
        <w:tc>
          <w:tcPr>
            <w:tcW w:type="dxa" w:w="1300"/>
            <w:tcMar>
              <w:top w:type="dxa" w:w="80"/>
              <w:left w:type="dxa" w:w="100"/>
              <w:bottom w:type="dxa" w:w="80"/>
              <w:right w:type="dxa" w:w="100"/>
            </w:tcMar>
          </w:tcPr>
          <w:p>
            <w:r>
              <w:rPr>
                <w:b w:val="false"/>
                <w:bCs w:val="false"/>
                <w:color w:val="000000"/>
                <w:sz w:val="20"/>
                <w:szCs w:val="20"/>
              </w:rPr>
              <w:t>0.672</w:t>
            </w:r>
          </w:p>
        </w:tc>
        <w:tc>
          <w:tcPr>
            <w:tcW w:type="dxa" w:w="1300"/>
            <w:tcMar>
              <w:top w:type="dxa" w:w="80"/>
              <w:left w:type="dxa" w:w="100"/>
              <w:bottom w:type="dxa" w:w="80"/>
              <w:right w:type="dxa" w:w="100"/>
            </w:tcMar>
          </w:tcPr>
          <w:p>
            <w:r>
              <w:rPr>
                <w:b w:val="false"/>
                <w:bCs w:val="false"/>
                <w:color w:val="000000"/>
                <w:sz w:val="20"/>
                <w:szCs w:val="20"/>
              </w:rPr>
              <w:t>0.786</w:t>
            </w:r>
          </w:p>
        </w:tc>
        <w:tc>
          <w:tcPr>
            <w:tcW w:type="dxa" w:w="1300"/>
            <w:tcMar>
              <w:top w:type="dxa" w:w="80"/>
              <w:left w:type="dxa" w:w="100"/>
              <w:bottom w:type="dxa" w:w="80"/>
              <w:right w:type="dxa" w:w="100"/>
            </w:tcMar>
          </w:tcPr>
          <w:p>
            <w:r>
              <w:rPr>
                <w:b w:val="false"/>
                <w:bCs w:val="false"/>
                <w:color w:val="000000"/>
                <w:sz w:val="20"/>
                <w:szCs w:val="20"/>
              </w:rPr>
              <w:t>0.725</w:t>
            </w:r>
          </w:p>
        </w:tc>
        <w:tc>
          <w:tcPr>
            <w:tcW w:type="dxa" w:w="1500"/>
            <w:tcMar>
              <w:top w:type="dxa" w:w="80"/>
              <w:left w:type="dxa" w:w="100"/>
              <w:bottom w:type="dxa" w:w="80"/>
              <w:right w:type="dxa" w:w="100"/>
            </w:tcMar>
          </w:tcPr>
          <w:p>
            <w:r>
              <w:rPr>
                <w:b w:val="false"/>
                <w:bCs w:val="false"/>
                <w:color w:val="000000"/>
                <w:sz w:val="20"/>
                <w:szCs w:val="20"/>
              </w:rPr>
              <w:t>0.729</w:t>
            </w:r>
          </w:p>
        </w:tc>
      </w:tr>
      <w:tr>
        <w:trPr>
          <w:cantSplit/>
        </w:trPr>
        <w:tc>
          <w:tcPr>
            <w:tcW w:type="dxa" w:w="2200"/>
            <w:tcMar>
              <w:top w:type="dxa" w:w="80"/>
              <w:left w:type="dxa" w:w="100"/>
              <w:bottom w:type="dxa" w:w="80"/>
              <w:right w:type="dxa" w:w="100"/>
            </w:tcMar>
          </w:tcPr>
          <w:p>
            <w:r>
              <w:rPr>
                <w:b w:val="false"/>
                <w:bCs w:val="false"/>
                <w:color w:val="000000"/>
                <w:sz w:val="20"/>
                <w:szCs w:val="20"/>
              </w:rPr>
              <w:t>Glaucoma</w:t>
            </w:r>
          </w:p>
        </w:tc>
        <w:tc>
          <w:tcPr>
            <w:tcW w:type="dxa" w:w="1400"/>
            <w:tcMar>
              <w:top w:type="dxa" w:w="80"/>
              <w:left w:type="dxa" w:w="100"/>
              <w:bottom w:type="dxa" w:w="80"/>
              <w:right w:type="dxa" w:w="100"/>
            </w:tcMar>
          </w:tcPr>
          <w:p>
            <w:r>
              <w:rPr>
                <w:b w:val="false"/>
                <w:bCs w:val="false"/>
                <w:color w:val="000000"/>
                <w:sz w:val="20"/>
                <w:szCs w:val="20"/>
              </w:rPr>
              <w:t>42</w:t>
            </w:r>
          </w:p>
        </w:tc>
        <w:tc>
          <w:tcPr>
            <w:tcW w:type="dxa" w:w="1300"/>
            <w:tcMar>
              <w:top w:type="dxa" w:w="80"/>
              <w:left w:type="dxa" w:w="100"/>
              <w:bottom w:type="dxa" w:w="80"/>
              <w:right w:type="dxa" w:w="100"/>
            </w:tcMar>
          </w:tcPr>
          <w:p>
            <w:r>
              <w:rPr>
                <w:b w:val="false"/>
                <w:bCs w:val="false"/>
                <w:color w:val="000000"/>
                <w:sz w:val="20"/>
                <w:szCs w:val="20"/>
              </w:rPr>
              <w:t>0.476</w:t>
            </w:r>
          </w:p>
        </w:tc>
        <w:tc>
          <w:tcPr>
            <w:tcW w:type="dxa" w:w="1300"/>
            <w:tcMar>
              <w:top w:type="dxa" w:w="80"/>
              <w:left w:type="dxa" w:w="100"/>
              <w:bottom w:type="dxa" w:w="80"/>
              <w:right w:type="dxa" w:w="100"/>
            </w:tcMar>
          </w:tcPr>
          <w:p>
            <w:r>
              <w:rPr>
                <w:b w:val="false"/>
                <w:bCs w:val="false"/>
                <w:color w:val="000000"/>
                <w:sz w:val="20"/>
                <w:szCs w:val="20"/>
              </w:rPr>
              <w:t>0.667</w:t>
            </w:r>
          </w:p>
        </w:tc>
        <w:tc>
          <w:tcPr>
            <w:tcW w:type="dxa" w:w="1300"/>
            <w:tcMar>
              <w:top w:type="dxa" w:w="80"/>
              <w:left w:type="dxa" w:w="100"/>
              <w:bottom w:type="dxa" w:w="80"/>
              <w:right w:type="dxa" w:w="100"/>
            </w:tcMar>
          </w:tcPr>
          <w:p>
            <w:r>
              <w:rPr>
                <w:b w:val="false"/>
                <w:bCs w:val="false"/>
                <w:color w:val="000000"/>
                <w:sz w:val="20"/>
                <w:szCs w:val="20"/>
              </w:rPr>
              <w:t>0.556</w:t>
            </w:r>
          </w:p>
        </w:tc>
        <w:tc>
          <w:tcPr>
            <w:tcW w:type="dxa" w:w="1500"/>
            <w:tcMar>
              <w:top w:type="dxa" w:w="80"/>
              <w:left w:type="dxa" w:w="100"/>
              <w:bottom w:type="dxa" w:w="80"/>
              <w:right w:type="dxa" w:w="100"/>
            </w:tcMar>
          </w:tcPr>
          <w:p>
            <w:r>
              <w:rPr>
                <w:b w:val="false"/>
                <w:bCs w:val="false"/>
                <w:color w:val="000000"/>
                <w:sz w:val="20"/>
                <w:szCs w:val="20"/>
              </w:rPr>
              <w:t>0.455</w:t>
            </w:r>
          </w:p>
        </w:tc>
      </w:tr>
      <w:tr>
        <w:trPr>
          <w:cantSplit/>
        </w:trPr>
        <w:tc>
          <w:tcPr>
            <w:tcW w:type="dxa" w:w="2200"/>
            <w:tcMar>
              <w:top w:type="dxa" w:w="80"/>
              <w:left w:type="dxa" w:w="100"/>
              <w:bottom w:type="dxa" w:w="80"/>
              <w:right w:type="dxa" w:w="100"/>
            </w:tcMar>
          </w:tcPr>
          <w:p>
            <w:r>
              <w:rPr>
                <w:b w:val="false"/>
                <w:bCs w:val="false"/>
                <w:color w:val="000000"/>
                <w:sz w:val="20"/>
                <w:szCs w:val="20"/>
              </w:rPr>
              <w:t>Cataract</w:t>
            </w:r>
          </w:p>
        </w:tc>
        <w:tc>
          <w:tcPr>
            <w:tcW w:type="dxa" w:w="1400"/>
            <w:tcMar>
              <w:top w:type="dxa" w:w="80"/>
              <w:left w:type="dxa" w:w="100"/>
              <w:bottom w:type="dxa" w:w="80"/>
              <w:right w:type="dxa" w:w="100"/>
            </w:tcMar>
          </w:tcPr>
          <w:p>
            <w:r>
              <w:rPr>
                <w:b w:val="false"/>
                <w:bCs w:val="false"/>
                <w:color w:val="000000"/>
                <w:sz w:val="20"/>
                <w:szCs w:val="20"/>
              </w:rPr>
              <w:t>44</w:t>
            </w:r>
          </w:p>
        </w:tc>
        <w:tc>
          <w:tcPr>
            <w:tcW w:type="dxa" w:w="1300"/>
            <w:tcMar>
              <w:top w:type="dxa" w:w="80"/>
              <w:left w:type="dxa" w:w="100"/>
              <w:bottom w:type="dxa" w:w="80"/>
              <w:right w:type="dxa" w:w="100"/>
            </w:tcMar>
          </w:tcPr>
          <w:p>
            <w:r>
              <w:rPr>
                <w:b w:val="false"/>
                <w:bCs w:val="false"/>
                <w:color w:val="000000"/>
                <w:sz w:val="20"/>
                <w:szCs w:val="20"/>
              </w:rPr>
              <w:t>0.841</w:t>
            </w:r>
          </w:p>
        </w:tc>
        <w:tc>
          <w:tcPr>
            <w:tcW w:type="dxa" w:w="1300"/>
            <w:tcMar>
              <w:top w:type="dxa" w:w="80"/>
              <w:left w:type="dxa" w:w="100"/>
              <w:bottom w:type="dxa" w:w="80"/>
              <w:right w:type="dxa" w:w="100"/>
            </w:tcMar>
          </w:tcPr>
          <w:p>
            <w:r>
              <w:rPr>
                <w:b w:val="false"/>
                <w:bCs w:val="false"/>
                <w:color w:val="000000"/>
                <w:sz w:val="20"/>
                <w:szCs w:val="20"/>
              </w:rPr>
              <w:t>0.787</w:t>
            </w:r>
          </w:p>
        </w:tc>
        <w:tc>
          <w:tcPr>
            <w:tcW w:type="dxa" w:w="1300"/>
            <w:tcMar>
              <w:top w:type="dxa" w:w="80"/>
              <w:left w:type="dxa" w:w="100"/>
              <w:bottom w:type="dxa" w:w="80"/>
              <w:right w:type="dxa" w:w="100"/>
            </w:tcMar>
          </w:tcPr>
          <w:p>
            <w:r>
              <w:rPr>
                <w:b w:val="false"/>
                <w:bCs w:val="false"/>
                <w:color w:val="000000"/>
                <w:sz w:val="20"/>
                <w:szCs w:val="20"/>
              </w:rPr>
              <w:t>0.813</w:t>
            </w:r>
          </w:p>
        </w:tc>
        <w:tc>
          <w:tcPr>
            <w:tcW w:type="dxa" w:w="1500"/>
            <w:tcMar>
              <w:top w:type="dxa" w:w="80"/>
              <w:left w:type="dxa" w:w="100"/>
              <w:bottom w:type="dxa" w:w="80"/>
              <w:right w:type="dxa" w:w="100"/>
            </w:tcMar>
          </w:tcPr>
          <w:p>
            <w:r>
              <w:rPr>
                <w:b w:val="false"/>
                <w:bCs w:val="false"/>
                <w:color w:val="000000"/>
                <w:sz w:val="20"/>
                <w:szCs w:val="20"/>
              </w:rPr>
              <w:t>0.812</w:t>
            </w:r>
          </w:p>
        </w:tc>
      </w:tr>
      <w:tr>
        <w:trPr>
          <w:cantSplit/>
        </w:trPr>
        <w:tc>
          <w:tcPr>
            <w:tcW w:type="dxa" w:w="2200"/>
            <w:tcMar>
              <w:top w:type="dxa" w:w="80"/>
              <w:left w:type="dxa" w:w="100"/>
              <w:bottom w:type="dxa" w:w="80"/>
              <w:right w:type="dxa" w:w="100"/>
            </w:tcMar>
          </w:tcPr>
          <w:p>
            <w:r>
              <w:rPr>
                <w:b w:val="false"/>
                <w:bCs w:val="false"/>
                <w:color w:val="000000"/>
                <w:sz w:val="20"/>
                <w:szCs w:val="20"/>
              </w:rPr>
              <w:t>AMD</w:t>
            </w:r>
          </w:p>
        </w:tc>
        <w:tc>
          <w:tcPr>
            <w:tcW w:type="dxa" w:w="1400"/>
            <w:tcMar>
              <w:top w:type="dxa" w:w="80"/>
              <w:left w:type="dxa" w:w="100"/>
              <w:bottom w:type="dxa" w:w="80"/>
              <w:right w:type="dxa" w:w="100"/>
            </w:tcMar>
          </w:tcPr>
          <w:p>
            <w:r>
              <w:rPr>
                <w:b w:val="false"/>
                <w:bCs w:val="false"/>
                <w:color w:val="000000"/>
                <w:sz w:val="20"/>
                <w:szCs w:val="20"/>
              </w:rPr>
              <w:t>40</w:t>
            </w:r>
          </w:p>
        </w:tc>
        <w:tc>
          <w:tcPr>
            <w:tcW w:type="dxa" w:w="1300"/>
            <w:tcMar>
              <w:top w:type="dxa" w:w="80"/>
              <w:left w:type="dxa" w:w="100"/>
              <w:bottom w:type="dxa" w:w="80"/>
              <w:right w:type="dxa" w:w="100"/>
            </w:tcMar>
          </w:tcPr>
          <w:p>
            <w:r>
              <w:rPr>
                <w:b w:val="false"/>
                <w:bCs w:val="false"/>
                <w:color w:val="000000"/>
                <w:sz w:val="20"/>
                <w:szCs w:val="20"/>
              </w:rPr>
              <w:t>0.600</w:t>
            </w:r>
          </w:p>
        </w:tc>
        <w:tc>
          <w:tcPr>
            <w:tcW w:type="dxa" w:w="1300"/>
            <w:tcMar>
              <w:top w:type="dxa" w:w="80"/>
              <w:left w:type="dxa" w:w="100"/>
              <w:bottom w:type="dxa" w:w="80"/>
              <w:right w:type="dxa" w:w="100"/>
            </w:tcMar>
          </w:tcPr>
          <w:p>
            <w:r>
              <w:rPr>
                <w:b w:val="false"/>
                <w:bCs w:val="false"/>
                <w:color w:val="000000"/>
                <w:sz w:val="20"/>
                <w:szCs w:val="20"/>
              </w:rPr>
              <w:t>0.686</w:t>
            </w:r>
          </w:p>
        </w:tc>
        <w:tc>
          <w:tcPr>
            <w:tcW w:type="dxa" w:w="1300"/>
            <w:tcMar>
              <w:top w:type="dxa" w:w="80"/>
              <w:left w:type="dxa" w:w="100"/>
              <w:bottom w:type="dxa" w:w="80"/>
              <w:right w:type="dxa" w:w="100"/>
            </w:tcMar>
          </w:tcPr>
          <w:p>
            <w:r>
              <w:rPr>
                <w:b w:val="false"/>
                <w:bCs w:val="false"/>
                <w:color w:val="000000"/>
                <w:sz w:val="20"/>
                <w:szCs w:val="20"/>
              </w:rPr>
              <w:t>0.640</w:t>
            </w:r>
          </w:p>
        </w:tc>
        <w:tc>
          <w:tcPr>
            <w:tcW w:type="dxa" w:w="1500"/>
            <w:tcMar>
              <w:top w:type="dxa" w:w="80"/>
              <w:left w:type="dxa" w:w="100"/>
              <w:bottom w:type="dxa" w:w="80"/>
              <w:right w:type="dxa" w:w="100"/>
            </w:tcMar>
          </w:tcPr>
          <w:p>
            <w:r>
              <w:rPr>
                <w:b w:val="false"/>
                <w:bCs w:val="false"/>
                <w:color w:val="000000"/>
                <w:sz w:val="20"/>
                <w:szCs w:val="20"/>
              </w:rPr>
              <w:t>0.597</w:t>
            </w:r>
          </w:p>
        </w:tc>
      </w:tr>
      <w:tr>
        <w:trPr>
          <w:cantSplit/>
        </w:trPr>
        <w:tc>
          <w:tcPr>
            <w:tcW w:type="dxa" w:w="2200"/>
            <w:tcMar>
              <w:top w:type="dxa" w:w="80"/>
              <w:left w:type="dxa" w:w="100"/>
              <w:bottom w:type="dxa" w:w="80"/>
              <w:right w:type="dxa" w:w="100"/>
            </w:tcMar>
          </w:tcPr>
          <w:p>
            <w:r>
              <w:rPr>
                <w:b w:val="false"/>
                <w:bCs w:val="false"/>
                <w:color w:val="000000"/>
                <w:sz w:val="20"/>
                <w:szCs w:val="20"/>
              </w:rPr>
              <w:t>Hypertension</w:t>
            </w:r>
          </w:p>
        </w:tc>
        <w:tc>
          <w:tcPr>
            <w:tcW w:type="dxa" w:w="1400"/>
            <w:tcMar>
              <w:top w:type="dxa" w:w="80"/>
              <w:left w:type="dxa" w:w="100"/>
              <w:bottom w:type="dxa" w:w="80"/>
              <w:right w:type="dxa" w:w="100"/>
            </w:tcMar>
          </w:tcPr>
          <w:p>
            <w:r>
              <w:rPr>
                <w:b w:val="false"/>
                <w:bCs w:val="false"/>
                <w:color w:val="000000"/>
                <w:sz w:val="20"/>
                <w:szCs w:val="20"/>
              </w:rPr>
              <w:t>18</w:t>
            </w:r>
          </w:p>
        </w:tc>
        <w:tc>
          <w:tcPr>
            <w:tcW w:type="dxa" w:w="1300"/>
            <w:tcMar>
              <w:top w:type="dxa" w:w="80"/>
              <w:left w:type="dxa" w:w="100"/>
              <w:bottom w:type="dxa" w:w="80"/>
              <w:right w:type="dxa" w:w="100"/>
            </w:tcMar>
          </w:tcPr>
          <w:p>
            <w:r>
              <w:rPr>
                <w:b w:val="false"/>
                <w:bCs w:val="false"/>
                <w:color w:val="000000"/>
                <w:sz w:val="20"/>
                <w:szCs w:val="20"/>
              </w:rPr>
              <w:t>0.278</w:t>
            </w:r>
          </w:p>
        </w:tc>
        <w:tc>
          <w:tcPr>
            <w:tcW w:type="dxa" w:w="1300"/>
            <w:tcMar>
              <w:top w:type="dxa" w:w="80"/>
              <w:left w:type="dxa" w:w="100"/>
              <w:bottom w:type="dxa" w:w="80"/>
              <w:right w:type="dxa" w:w="100"/>
            </w:tcMar>
          </w:tcPr>
          <w:p>
            <w:r>
              <w:rPr>
                <w:b w:val="false"/>
                <w:bCs w:val="false"/>
                <w:color w:val="000000"/>
                <w:sz w:val="20"/>
                <w:szCs w:val="20"/>
              </w:rPr>
              <w:t>0.294</w:t>
            </w:r>
          </w:p>
        </w:tc>
        <w:tc>
          <w:tcPr>
            <w:tcW w:type="dxa" w:w="1300"/>
            <w:tcMar>
              <w:top w:type="dxa" w:w="80"/>
              <w:left w:type="dxa" w:w="100"/>
              <w:bottom w:type="dxa" w:w="80"/>
              <w:right w:type="dxa" w:w="100"/>
            </w:tcMar>
          </w:tcPr>
          <w:p>
            <w:r>
              <w:rPr>
                <w:b w:val="false"/>
                <w:bCs w:val="false"/>
                <w:color w:val="000000"/>
                <w:sz w:val="20"/>
                <w:szCs w:val="20"/>
              </w:rPr>
              <w:t>0.286</w:t>
            </w:r>
          </w:p>
        </w:tc>
        <w:tc>
          <w:tcPr>
            <w:tcW w:type="dxa" w:w="1500"/>
            <w:tcMar>
              <w:top w:type="dxa" w:w="80"/>
              <w:left w:type="dxa" w:w="100"/>
              <w:bottom w:type="dxa" w:w="80"/>
              <w:right w:type="dxa" w:w="100"/>
            </w:tcMar>
          </w:tcPr>
          <w:p>
            <w:r>
              <w:rPr>
                <w:b w:val="false"/>
                <w:bCs w:val="false"/>
                <w:color w:val="000000"/>
                <w:sz w:val="20"/>
                <w:szCs w:val="20"/>
              </w:rPr>
              <w:t>0.343</w:t>
            </w:r>
          </w:p>
        </w:tc>
      </w:tr>
      <w:tr>
        <w:trPr>
          <w:cantSplit/>
        </w:trPr>
        <w:tc>
          <w:tcPr>
            <w:tcW w:type="dxa" w:w="2200"/>
            <w:tcMar>
              <w:top w:type="dxa" w:w="80"/>
              <w:left w:type="dxa" w:w="100"/>
              <w:bottom w:type="dxa" w:w="80"/>
              <w:right w:type="dxa" w:w="100"/>
            </w:tcMar>
          </w:tcPr>
          <w:p>
            <w:r>
              <w:rPr>
                <w:b w:val="false"/>
                <w:bCs w:val="false"/>
                <w:color w:val="000000"/>
                <w:sz w:val="20"/>
                <w:szCs w:val="20"/>
              </w:rPr>
              <w:t>Myopia</w:t>
            </w:r>
          </w:p>
        </w:tc>
        <w:tc>
          <w:tcPr>
            <w:tcW w:type="dxa" w:w="1400"/>
            <w:tcMar>
              <w:top w:type="dxa" w:w="80"/>
              <w:left w:type="dxa" w:w="100"/>
              <w:bottom w:type="dxa" w:w="80"/>
              <w:right w:type="dxa" w:w="100"/>
            </w:tcMar>
          </w:tcPr>
          <w:p>
            <w:r>
              <w:rPr>
                <w:b w:val="false"/>
                <w:bCs w:val="false"/>
                <w:color w:val="000000"/>
                <w:sz w:val="20"/>
                <w:szCs w:val="20"/>
              </w:rPr>
              <w:t>36</w:t>
            </w:r>
          </w:p>
        </w:tc>
        <w:tc>
          <w:tcPr>
            <w:tcW w:type="dxa" w:w="1300"/>
            <w:tcMar>
              <w:top w:type="dxa" w:w="80"/>
              <w:left w:type="dxa" w:w="100"/>
              <w:bottom w:type="dxa" w:w="80"/>
              <w:right w:type="dxa" w:w="100"/>
            </w:tcMar>
          </w:tcPr>
          <w:p>
            <w:r>
              <w:rPr>
                <w:b w:val="false"/>
                <w:bCs w:val="false"/>
                <w:color w:val="000000"/>
                <w:sz w:val="20"/>
                <w:szCs w:val="20"/>
              </w:rPr>
              <w:t>0.889</w:t>
            </w:r>
          </w:p>
        </w:tc>
        <w:tc>
          <w:tcPr>
            <w:tcW w:type="dxa" w:w="1300"/>
            <w:tcMar>
              <w:top w:type="dxa" w:w="80"/>
              <w:left w:type="dxa" w:w="100"/>
              <w:bottom w:type="dxa" w:w="80"/>
              <w:right w:type="dxa" w:w="100"/>
            </w:tcMar>
          </w:tcPr>
          <w:p>
            <w:r>
              <w:rPr>
                <w:b w:val="false"/>
                <w:bCs w:val="false"/>
                <w:color w:val="000000"/>
                <w:sz w:val="20"/>
                <w:szCs w:val="20"/>
              </w:rPr>
              <w:t>0.914</w:t>
            </w:r>
          </w:p>
        </w:tc>
        <w:tc>
          <w:tcPr>
            <w:tcW w:type="dxa" w:w="1300"/>
            <w:tcMar>
              <w:top w:type="dxa" w:w="80"/>
              <w:left w:type="dxa" w:w="100"/>
              <w:bottom w:type="dxa" w:w="80"/>
              <w:right w:type="dxa" w:w="100"/>
            </w:tcMar>
          </w:tcPr>
          <w:p>
            <w:r>
              <w:rPr>
                <w:b w:val="false"/>
                <w:bCs w:val="false"/>
                <w:color w:val="000000"/>
                <w:sz w:val="20"/>
                <w:szCs w:val="20"/>
              </w:rPr>
              <w:t>0.901</w:t>
            </w:r>
          </w:p>
        </w:tc>
        <w:tc>
          <w:tcPr>
            <w:tcW w:type="dxa" w:w="1500"/>
            <w:tcMar>
              <w:top w:type="dxa" w:w="80"/>
              <w:left w:type="dxa" w:w="100"/>
              <w:bottom w:type="dxa" w:w="80"/>
              <w:right w:type="dxa" w:w="100"/>
            </w:tcMar>
          </w:tcPr>
          <w:p>
            <w:r>
              <w:rPr>
                <w:b w:val="false"/>
                <w:bCs w:val="false"/>
                <w:color w:val="000000"/>
                <w:sz w:val="20"/>
                <w:szCs w:val="20"/>
              </w:rPr>
              <w:t>0.861</w:t>
            </w:r>
          </w:p>
        </w:tc>
      </w:tr>
      <w:tr>
        <w:trPr>
          <w:cantSplit/>
        </w:trPr>
        <w:tc>
          <w:tcPr>
            <w:tcW w:type="dxa" w:w="2200"/>
            <w:tcMar>
              <w:top w:type="dxa" w:w="80"/>
              <w:left w:type="dxa" w:w="100"/>
              <w:bottom w:type="dxa" w:w="80"/>
              <w:right w:type="dxa" w:w="100"/>
            </w:tcMar>
          </w:tcPr>
          <w:p>
            <w:r>
              <w:rPr>
                <w:b w:val="false"/>
                <w:bCs w:val="false"/>
                <w:color w:val="000000"/>
                <w:sz w:val="20"/>
                <w:szCs w:val="20"/>
              </w:rPr>
              <w:t>Others</w:t>
            </w:r>
          </w:p>
        </w:tc>
        <w:tc>
          <w:tcPr>
            <w:tcW w:type="dxa" w:w="1400"/>
            <w:tcMar>
              <w:top w:type="dxa" w:w="80"/>
              <w:left w:type="dxa" w:w="100"/>
              <w:bottom w:type="dxa" w:w="80"/>
              <w:right w:type="dxa" w:w="100"/>
            </w:tcMar>
          </w:tcPr>
          <w:p>
            <w:r>
              <w:rPr>
                <w:b w:val="false"/>
                <w:bCs w:val="false"/>
                <w:color w:val="000000"/>
                <w:sz w:val="20"/>
                <w:szCs w:val="20"/>
              </w:rPr>
              <w:t>107</w:t>
            </w:r>
          </w:p>
        </w:tc>
        <w:tc>
          <w:tcPr>
            <w:tcW w:type="dxa" w:w="1300"/>
            <w:tcMar>
              <w:top w:type="dxa" w:w="80"/>
              <w:left w:type="dxa" w:w="100"/>
              <w:bottom w:type="dxa" w:w="80"/>
              <w:right w:type="dxa" w:w="100"/>
            </w:tcMar>
          </w:tcPr>
          <w:p>
            <w:r>
              <w:rPr>
                <w:b w:val="false"/>
                <w:bCs w:val="false"/>
                <w:color w:val="000000"/>
                <w:sz w:val="20"/>
                <w:szCs w:val="20"/>
              </w:rPr>
              <w:t>0.561</w:t>
            </w:r>
          </w:p>
        </w:tc>
        <w:tc>
          <w:tcPr>
            <w:tcW w:type="dxa" w:w="1300"/>
            <w:tcMar>
              <w:top w:type="dxa" w:w="80"/>
              <w:left w:type="dxa" w:w="100"/>
              <w:bottom w:type="dxa" w:w="80"/>
              <w:right w:type="dxa" w:w="100"/>
            </w:tcMar>
          </w:tcPr>
          <w:p>
            <w:r>
              <w:rPr>
                <w:b w:val="false"/>
                <w:bCs w:val="false"/>
                <w:color w:val="000000"/>
                <w:sz w:val="20"/>
                <w:szCs w:val="20"/>
              </w:rPr>
              <w:t>0.531</w:t>
            </w:r>
          </w:p>
        </w:tc>
        <w:tc>
          <w:tcPr>
            <w:tcW w:type="dxa" w:w="1300"/>
            <w:tcMar>
              <w:top w:type="dxa" w:w="80"/>
              <w:left w:type="dxa" w:w="100"/>
              <w:bottom w:type="dxa" w:w="80"/>
              <w:right w:type="dxa" w:w="100"/>
            </w:tcMar>
          </w:tcPr>
          <w:p>
            <w:r>
              <w:rPr>
                <w:b w:val="false"/>
                <w:bCs w:val="false"/>
                <w:color w:val="000000"/>
                <w:sz w:val="20"/>
                <w:szCs w:val="20"/>
              </w:rPr>
              <w:t>0.545</w:t>
            </w:r>
          </w:p>
        </w:tc>
        <w:tc>
          <w:tcPr>
            <w:tcW w:type="dxa" w:w="1500"/>
            <w:tcMar>
              <w:top w:type="dxa" w:w="80"/>
              <w:left w:type="dxa" w:w="100"/>
              <w:bottom w:type="dxa" w:w="80"/>
              <w:right w:type="dxa" w:w="100"/>
            </w:tcMar>
          </w:tcPr>
          <w:p>
            <w:r>
              <w:rPr>
                <w:b w:val="false"/>
                <w:bCs w:val="false"/>
                <w:color w:val="000000"/>
                <w:sz w:val="20"/>
                <w:szCs w:val="20"/>
              </w:rPr>
              <w:t>0.550</w:t>
            </w:r>
          </w:p>
        </w:tc>
      </w:tr>
    </w:tbl>
    <w:p>
      <w:r>
        <w:rPr>
          <w:i w:val="0"/>
        </w:rPr>
      </w:r>
    </w:p>
    <w:p>
      <w:r>
        <w:rPr>
          <w:i w:val="0"/>
        </w:rPr>
        <w:t>Honest reading: adding the second dataset fixed most of the drop found in Section 3.12. On RFMiD test images, Myopia AUC rose from 0.71 to 0.91, Diabetes from 0.86 to 0.94, AMD from 0.87 to 0.93, and the mean AUC from 0.745 to 0.800. On the original ODIR test set the change is small (accuracy 71.8% → 72.0%, macro-F1 64.0% → 65.5%) and could partly be chance; Glaucoma, AMD and Myopia F1 went up, Hypertension went down slightly (only 18 test images). Important caveat: the RFMiD test images are new patients, but the model has now seen other images from the same clinic during training, so RFMiD is no longer a fully “unseen hospital” test. The correct description is “trained on two datasets, tested on held-out patients from both”. RFMiD added no Glaucoma, Cataract or Hypertension training images, so those classes did not get extra help; Hypertension (F1 0.29) and Glaucoma (F1 0.56) remain the weakest.</w:t>
      </w:r>
    </w:p>
    <w:p>
      <w:pPr>
        <w:pStyle w:val="Heading3"/>
      </w:pPr>
      <w:r>
        <w:rPr>
          <w:i w:val="0"/>
        </w:rPr>
        <w:t>Web app</w:t>
      </w:r>
    </w:p>
    <w:p>
      <w:r>
        <w:rPr>
          <w:i w:val="0"/>
        </w:rPr>
        <w:t>Code/train_stage13.py writes Data/multiclass_final_choice.json, which tells Code/predict_multiclass.py which model to use. The app now uses the Stage 13 + Stage 12 ensemble automatically (shown at the top of the 8-disease screen). The Grad-CAM heatmap is computed from the first network of the ensemble (the 448 px Stage 13 network).</w:t>
      </w:r>
    </w:p>
    <w:p>
      <w:pPr>
        <w:pStyle w:val="Heading3"/>
      </w:pPr>
      <w:r>
        <w:rPr>
          <w:i w:val="0"/>
        </w:rPr>
        <w:t>Model checkpoint and generated files</w:t>
      </w:r>
    </w:p>
    <w:p>
      <w:r>
        <w:rPr>
          <w:i w:val="0"/>
        </w:rPr>
        <w:t>Code/models/stage13_multiclass_efficientnet_b0_odir_rfmid.pt — new network (the ensemble also uses the Stage 12 checkpoint). Data/stage13_multiclass_config.json, Data/stage13_comparison.csv, Data/stage13_per_class.csv, Data/stage13_training_log.txt, Data/multiclass_final_choice.json, Code/notebooks/stage13_training_curves.png. RFMiD images: external/RFMiD/{train,val,test} with labels.csv.</w:t>
      </w:r>
    </w:p>
    <w:p>
      <w:pPr>
        <w:pStyle w:val="Heading2"/>
      </w:pPr>
      <w:r>
        <w:rPr>
          <w:i w:val="0"/>
        </w:rPr>
        <w:t>3.14 Batch Screening Tool — Sorting Many Photos by Urgency (Stage 14)</w:t>
      </w:r>
    </w:p>
    <w:p>
      <w:r>
        <w:rPr>
          <w:i/>
          <w:color w:val="595959"/>
          <w:sz w:val="20"/>
        </w:rPr>
        <w:t>Code/triage.py (logic + terminal tool), Code/batch_ui.py (web-app page), Code/image_quality.py, Code/calibrate_quality.py, Code/calibrate_triage.py. Results: Data/quality_check_results.csv, Data/triage_evaluation.csv, Data/triage_thresholds.json, Data/triage_calibration_log.txt.</w:t>
      </w:r>
    </w:p>
    <w:p>
      <w:pPr>
        <w:pStyle w:val="Heading3"/>
      </w:pPr>
      <w:r>
        <w:rPr>
          <w:i w:val="0"/>
        </w:rPr>
        <w:t>Why this stage</w:t>
      </w:r>
    </w:p>
    <w:p>
      <w:r>
        <w:rPr>
          <w:i w:val="0"/>
        </w:rPr>
        <w:t>In real screening (camps, clinics, hospital back-logs) a doctor faces hundreds of fundus photos, most of them normal. A model that labels one photo at a time does not help much with that. This tool takes many photos at once and sorts them by how urgently a doctor should see them, so the likely-diseased ones are looked at first. It can also be used to clean or pre-sort a new image collection (for example the hospital dataset) before labelling.</w:t>
      </w:r>
    </w:p>
    <w:p>
      <w:pPr>
        <w:pStyle w:val="Heading3"/>
      </w:pPr>
      <w:r>
        <w:rPr>
          <w:i w:val="0"/>
        </w:rPr>
        <w:t>How it works</w:t>
      </w:r>
    </w:p>
    <w:p>
      <w:r>
        <w:rPr>
          <w:i w:val="0"/>
        </w:rPr>
        <w:t>Step 1 — photo quality check (no AI): too dark, over-exposed, almost no fundus visible, or probably not a fundus photo (wrong colour, or no round field of view) → “Retake photo”. Blur and uneven lighting are only shown as notes, because a cataract itself makes a photo look hazy and such eyes must not be hidden from the doctor. Step 2 — the 8-disease model (Stage 13 + Stage 12 ensemble) checks every usable photo, in batches on the GPU. Step 3 — decision rule: “Refer” if the top finding is a disease with confidence at or above the refer limit; “Likely normal” if the top finding is Normal with confidence at or above the normal limit; otherwise “Doctor review” (the model is unsure). Step 4 — inside each group photos are ordered by urgency. If photo names contain the eye (e.g. 123_left / 123_right), a per-patient view uses the more urgent eye.</w:t>
      </w:r>
    </w:p>
    <w:p>
      <w:pPr>
        <w:pStyle w:val="Heading3"/>
      </w:pPr>
      <w:r>
        <w:rPr>
          <w:i w:val="0"/>
        </w:rPr>
        <w:t>Photo quality check — calibration and results</w:t>
      </w:r>
    </w:p>
    <w:p>
      <w:r>
        <w:rPr>
          <w:i w:val="0"/>
        </w:rPr>
        <w:t>Seven simple measurements are taken from each photo (fundus area, brightness, share of blown-out pixels, redness, corner brightness, fine detail and lighting balance). The limits were set from 9,496 usable photos (ODIR raw photos not marked bad + RFMiD train/val): retake limits at the 0.5th/99.5th percentile, warning limits at the 5th/95th. Ground truth for bad photos: the 30 ODIR photos that the ODIR graders themselves tagged as “low image quality”, “optic disk photographically invisible”, “image offset”, “anterior segment image” or “no fundus image”. RFMiD test photos were not used to set the limits.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300"/>
        <w:gridCol w:w="1300"/>
        <w:gridCol w:w="1300"/>
      </w:tblGrid>
      <w:tr>
        <w:trPr>
          <w:cantSplit/>
          <w:tblHeader/>
        </w:trPr>
        <w:tc>
          <w:tcPr>
            <w:tcW w:type="dxa" w:w="2300"/>
            <w:shd w:fill="1F3B5C" w:val="clear"/>
            <w:tcMar>
              <w:top w:type="dxa" w:w="80"/>
              <w:left w:type="dxa" w:w="100"/>
              <w:bottom w:type="dxa" w:w="80"/>
              <w:right w:type="dxa" w:w="100"/>
            </w:tcMar>
          </w:tcPr>
          <w:p>
            <w:r>
              <w:rPr>
                <w:b/>
                <w:bCs/>
                <w:color w:val="FFFFFF"/>
                <w:sz w:val="20"/>
                <w:szCs w:val="20"/>
              </w:rPr>
              <w:t>Group</w:t>
            </w:r>
          </w:p>
        </w:tc>
        <w:tc>
          <w:tcPr>
            <w:tcW w:type="dxa" w:w="1400"/>
            <w:shd w:fill="1F3B5C" w:val="clear"/>
            <w:tcMar>
              <w:top w:type="dxa" w:w="80"/>
              <w:left w:type="dxa" w:w="100"/>
              <w:bottom w:type="dxa" w:w="80"/>
              <w:right w:type="dxa" w:w="100"/>
            </w:tcMar>
          </w:tcPr>
          <w:p>
            <w:r>
              <w:rPr>
                <w:b/>
                <w:bCs/>
                <w:color w:val="FFFFFF"/>
                <w:sz w:val="20"/>
                <w:szCs w:val="20"/>
              </w:rPr>
              <w:t>Photos</w:t>
            </w:r>
          </w:p>
        </w:tc>
        <w:tc>
          <w:tcPr>
            <w:tcW w:type="dxa" w:w="1400"/>
            <w:shd w:fill="1F3B5C" w:val="clear"/>
            <w:tcMar>
              <w:top w:type="dxa" w:w="80"/>
              <w:left w:type="dxa" w:w="100"/>
              <w:bottom w:type="dxa" w:w="80"/>
              <w:right w:type="dxa" w:w="100"/>
            </w:tcMar>
          </w:tcPr>
          <w:p>
            <w:r>
              <w:rPr>
                <w:b/>
                <w:bCs/>
                <w:color w:val="FFFFFF"/>
                <w:sz w:val="20"/>
                <w:szCs w:val="20"/>
              </w:rPr>
              <w:t>Retake</w:t>
            </w:r>
          </w:p>
        </w:tc>
        <w:tc>
          <w:tcPr>
            <w:tcW w:type="dxa" w:w="1300"/>
            <w:shd w:fill="1F3B5C" w:val="clear"/>
            <w:tcMar>
              <w:top w:type="dxa" w:w="80"/>
              <w:left w:type="dxa" w:w="100"/>
              <w:bottom w:type="dxa" w:w="80"/>
              <w:right w:type="dxa" w:w="100"/>
            </w:tcMar>
          </w:tcPr>
          <w:p>
            <w:r>
              <w:rPr>
                <w:b/>
                <w:bCs/>
                <w:color w:val="FFFFFF"/>
                <w:sz w:val="20"/>
                <w:szCs w:val="20"/>
              </w:rPr>
              <w:t>Warning</w:t>
            </w:r>
          </w:p>
        </w:tc>
        <w:tc>
          <w:tcPr>
            <w:tcW w:type="dxa" w:w="1300"/>
            <w:shd w:fill="1F3B5C" w:val="clear"/>
            <w:tcMar>
              <w:top w:type="dxa" w:w="80"/>
              <w:left w:type="dxa" w:w="100"/>
              <w:bottom w:type="dxa" w:w="80"/>
              <w:right w:type="dxa" w:w="100"/>
            </w:tcMar>
          </w:tcPr>
          <w:p>
            <w:r>
              <w:rPr>
                <w:b/>
                <w:bCs/>
                <w:color w:val="FFFFFF"/>
                <w:sz w:val="20"/>
                <w:szCs w:val="20"/>
              </w:rPr>
              <w:t>OK</w:t>
            </w:r>
          </w:p>
        </w:tc>
        <w:tc>
          <w:tcPr>
            <w:tcW w:type="dxa" w:w="1300"/>
            <w:shd w:fill="1F3B5C" w:val="clear"/>
            <w:tcMar>
              <w:top w:type="dxa" w:w="80"/>
              <w:left w:type="dxa" w:w="100"/>
              <w:bottom w:type="dxa" w:w="80"/>
              <w:right w:type="dxa" w:w="100"/>
            </w:tcMar>
          </w:tcPr>
          <w:p>
            <w:r>
              <w:rPr>
                <w:b/>
                <w:bCs/>
                <w:color w:val="FFFFFF"/>
                <w:sz w:val="20"/>
                <w:szCs w:val="20"/>
              </w:rPr>
              <w:t>Retake %</w:t>
            </w:r>
          </w:p>
        </w:tc>
      </w:tr>
      <w:tr>
        <w:trPr>
          <w:cantSplit/>
        </w:trPr>
        <w:tc>
          <w:tcPr>
            <w:tcW w:type="dxa" w:w="2300"/>
            <w:tcMar>
              <w:top w:type="dxa" w:w="80"/>
              <w:left w:type="dxa" w:w="100"/>
              <w:bottom w:type="dxa" w:w="80"/>
              <w:right w:type="dxa" w:w="100"/>
            </w:tcMar>
          </w:tcPr>
          <w:p>
            <w:r>
              <w:rPr>
                <w:b w:val="false"/>
                <w:bCs w:val="false"/>
                <w:color w:val="000000"/>
                <w:sz w:val="20"/>
                <w:szCs w:val="20"/>
              </w:rPr>
              <w:t>ODIR usable photos</w:t>
            </w:r>
          </w:p>
        </w:tc>
        <w:tc>
          <w:tcPr>
            <w:tcW w:type="dxa" w:w="1400"/>
            <w:tcMar>
              <w:top w:type="dxa" w:w="80"/>
              <w:left w:type="dxa" w:w="100"/>
              <w:bottom w:type="dxa" w:w="80"/>
              <w:right w:type="dxa" w:w="100"/>
            </w:tcMar>
          </w:tcPr>
          <w:p>
            <w:r>
              <w:rPr>
                <w:b w:val="false"/>
                <w:bCs w:val="false"/>
                <w:color w:val="000000"/>
                <w:sz w:val="20"/>
                <w:szCs w:val="20"/>
              </w:rPr>
              <w:t>6,970</w:t>
            </w:r>
          </w:p>
        </w:tc>
        <w:tc>
          <w:tcPr>
            <w:tcW w:type="dxa" w:w="1400"/>
            <w:tcMar>
              <w:top w:type="dxa" w:w="80"/>
              <w:left w:type="dxa" w:w="100"/>
              <w:bottom w:type="dxa" w:w="80"/>
              <w:right w:type="dxa" w:w="100"/>
            </w:tcMar>
          </w:tcPr>
          <w:p>
            <w:r>
              <w:rPr>
                <w:b w:val="false"/>
                <w:bCs w:val="false"/>
                <w:color w:val="000000"/>
                <w:sz w:val="20"/>
                <w:szCs w:val="20"/>
              </w:rPr>
              <w:t>124</w:t>
            </w:r>
          </w:p>
        </w:tc>
        <w:tc>
          <w:tcPr>
            <w:tcW w:type="dxa" w:w="1300"/>
            <w:tcMar>
              <w:top w:type="dxa" w:w="80"/>
              <w:left w:type="dxa" w:w="100"/>
              <w:bottom w:type="dxa" w:w="80"/>
              <w:right w:type="dxa" w:w="100"/>
            </w:tcMar>
          </w:tcPr>
          <w:p>
            <w:r>
              <w:rPr>
                <w:b w:val="false"/>
                <w:bCs w:val="false"/>
                <w:color w:val="000000"/>
                <w:sz w:val="20"/>
                <w:szCs w:val="20"/>
              </w:rPr>
              <w:t>728</w:t>
            </w:r>
          </w:p>
        </w:tc>
        <w:tc>
          <w:tcPr>
            <w:tcW w:type="dxa" w:w="1300"/>
            <w:tcMar>
              <w:top w:type="dxa" w:w="80"/>
              <w:left w:type="dxa" w:w="100"/>
              <w:bottom w:type="dxa" w:w="80"/>
              <w:right w:type="dxa" w:w="100"/>
            </w:tcMar>
          </w:tcPr>
          <w:p>
            <w:r>
              <w:rPr>
                <w:b w:val="false"/>
                <w:bCs w:val="false"/>
                <w:color w:val="000000"/>
                <w:sz w:val="20"/>
                <w:szCs w:val="20"/>
              </w:rPr>
              <w:t>6,118</w:t>
            </w:r>
          </w:p>
        </w:tc>
        <w:tc>
          <w:tcPr>
            <w:tcW w:type="dxa" w:w="1300"/>
            <w:tcMar>
              <w:top w:type="dxa" w:w="80"/>
              <w:left w:type="dxa" w:w="100"/>
              <w:bottom w:type="dxa" w:w="80"/>
              <w:right w:type="dxa" w:w="100"/>
            </w:tcMar>
          </w:tcPr>
          <w:p>
            <w:r>
              <w:rPr>
                <w:b w:val="false"/>
                <w:bCs w:val="false"/>
                <w:color w:val="000000"/>
                <w:sz w:val="20"/>
                <w:szCs w:val="20"/>
              </w:rPr>
              <w:t>1.8%</w:t>
            </w:r>
          </w:p>
        </w:tc>
      </w:tr>
      <w:tr>
        <w:trPr>
          <w:cantSplit/>
        </w:trPr>
        <w:tc>
          <w:tcPr>
            <w:tcW w:type="dxa" w:w="2300"/>
            <w:tcMar>
              <w:top w:type="dxa" w:w="80"/>
              <w:left w:type="dxa" w:w="100"/>
              <w:bottom w:type="dxa" w:w="80"/>
              <w:right w:type="dxa" w:w="100"/>
            </w:tcMar>
          </w:tcPr>
          <w:p>
            <w:r>
              <w:rPr>
                <w:b w:val="false"/>
                <w:bCs w:val="false"/>
                <w:color w:val="000000"/>
                <w:sz w:val="20"/>
                <w:szCs w:val="20"/>
              </w:rPr>
              <w:t>ODIR photos graders marked bad</w:t>
            </w:r>
          </w:p>
        </w:tc>
        <w:tc>
          <w:tcPr>
            <w:tcW w:type="dxa" w:w="1400"/>
            <w:tcMar>
              <w:top w:type="dxa" w:w="80"/>
              <w:left w:type="dxa" w:w="100"/>
              <w:bottom w:type="dxa" w:w="80"/>
              <w:right w:type="dxa" w:w="100"/>
            </w:tcMar>
          </w:tcPr>
          <w:p>
            <w:r>
              <w:rPr>
                <w:b w:val="false"/>
                <w:bCs w:val="false"/>
                <w:color w:val="000000"/>
                <w:sz w:val="20"/>
                <w:szCs w:val="20"/>
              </w:rPr>
              <w:t>30</w:t>
            </w:r>
          </w:p>
        </w:tc>
        <w:tc>
          <w:tcPr>
            <w:tcW w:type="dxa" w:w="1400"/>
            <w:tcMar>
              <w:top w:type="dxa" w:w="80"/>
              <w:left w:type="dxa" w:w="100"/>
              <w:bottom w:type="dxa" w:w="80"/>
              <w:right w:type="dxa" w:w="100"/>
            </w:tcMar>
          </w:tcPr>
          <w:p>
            <w:r>
              <w:rPr>
                <w:b w:val="false"/>
                <w:bCs w:val="false"/>
                <w:color w:val="000000"/>
                <w:sz w:val="20"/>
                <w:szCs w:val="20"/>
              </w:rPr>
              <w:t>4</w:t>
            </w:r>
          </w:p>
        </w:tc>
        <w:tc>
          <w:tcPr>
            <w:tcW w:type="dxa" w:w="1300"/>
            <w:tcMar>
              <w:top w:type="dxa" w:w="80"/>
              <w:left w:type="dxa" w:w="100"/>
              <w:bottom w:type="dxa" w:w="80"/>
              <w:right w:type="dxa" w:w="100"/>
            </w:tcMar>
          </w:tcPr>
          <w:p>
            <w:r>
              <w:rPr>
                <w:b w:val="false"/>
                <w:bCs w:val="false"/>
                <w:color w:val="000000"/>
                <w:sz w:val="20"/>
                <w:szCs w:val="20"/>
              </w:rPr>
              <w:t>4</w:t>
            </w:r>
          </w:p>
        </w:tc>
        <w:tc>
          <w:tcPr>
            <w:tcW w:type="dxa" w:w="1300"/>
            <w:tcMar>
              <w:top w:type="dxa" w:w="80"/>
              <w:left w:type="dxa" w:w="100"/>
              <w:bottom w:type="dxa" w:w="80"/>
              <w:right w:type="dxa" w:w="100"/>
            </w:tcMar>
          </w:tcPr>
          <w:p>
            <w:r>
              <w:rPr>
                <w:b w:val="false"/>
                <w:bCs w:val="false"/>
                <w:color w:val="000000"/>
                <w:sz w:val="20"/>
                <w:szCs w:val="20"/>
              </w:rPr>
              <w:t>22</w:t>
            </w:r>
          </w:p>
        </w:tc>
        <w:tc>
          <w:tcPr>
            <w:tcW w:type="dxa" w:w="1300"/>
            <w:tcMar>
              <w:top w:type="dxa" w:w="80"/>
              <w:left w:type="dxa" w:w="100"/>
              <w:bottom w:type="dxa" w:w="80"/>
              <w:right w:type="dxa" w:w="100"/>
            </w:tcMar>
          </w:tcPr>
          <w:p>
            <w:r>
              <w:rPr>
                <w:b w:val="false"/>
                <w:bCs w:val="false"/>
                <w:color w:val="000000"/>
                <w:sz w:val="20"/>
                <w:szCs w:val="20"/>
              </w:rPr>
              <w:t>13.3%</w:t>
            </w:r>
          </w:p>
        </w:tc>
      </w:tr>
      <w:tr>
        <w:trPr>
          <w:cantSplit/>
        </w:trPr>
        <w:tc>
          <w:tcPr>
            <w:tcW w:type="dxa" w:w="2300"/>
            <w:tcMar>
              <w:top w:type="dxa" w:w="80"/>
              <w:left w:type="dxa" w:w="100"/>
              <w:bottom w:type="dxa" w:w="80"/>
              <w:right w:type="dxa" w:w="100"/>
            </w:tcMar>
          </w:tcPr>
          <w:p>
            <w:r>
              <w:rPr>
                <w:b w:val="false"/>
                <w:bCs w:val="false"/>
                <w:color w:val="000000"/>
                <w:sz w:val="20"/>
                <w:szCs w:val="20"/>
              </w:rPr>
              <w:t>RFMiD test photos (other clinic, unseen)</w:t>
            </w:r>
          </w:p>
        </w:tc>
        <w:tc>
          <w:tcPr>
            <w:tcW w:type="dxa" w:w="1400"/>
            <w:tcMar>
              <w:top w:type="dxa" w:w="80"/>
              <w:left w:type="dxa" w:w="100"/>
              <w:bottom w:type="dxa" w:w="80"/>
              <w:right w:type="dxa" w:w="100"/>
            </w:tcMar>
          </w:tcPr>
          <w:p>
            <w:r>
              <w:rPr>
                <w:b w:val="false"/>
                <w:bCs w:val="false"/>
                <w:color w:val="000000"/>
                <w:sz w:val="20"/>
                <w:szCs w:val="20"/>
              </w:rPr>
              <w:t>640</w:t>
            </w:r>
          </w:p>
        </w:tc>
        <w:tc>
          <w:tcPr>
            <w:tcW w:type="dxa" w:w="1400"/>
            <w:tcMar>
              <w:top w:type="dxa" w:w="80"/>
              <w:left w:type="dxa" w:w="100"/>
              <w:bottom w:type="dxa" w:w="80"/>
              <w:right w:type="dxa" w:w="100"/>
            </w:tcMar>
          </w:tcPr>
          <w:p>
            <w:r>
              <w:rPr>
                <w:b w:val="false"/>
                <w:bCs w:val="false"/>
                <w:color w:val="000000"/>
                <w:sz w:val="20"/>
                <w:szCs w:val="20"/>
              </w:rPr>
              <w:t>7</w:t>
            </w:r>
          </w:p>
        </w:tc>
        <w:tc>
          <w:tcPr>
            <w:tcW w:type="dxa" w:w="1300"/>
            <w:tcMar>
              <w:top w:type="dxa" w:w="80"/>
              <w:left w:type="dxa" w:w="100"/>
              <w:bottom w:type="dxa" w:w="80"/>
              <w:right w:type="dxa" w:w="100"/>
            </w:tcMar>
          </w:tcPr>
          <w:p>
            <w:r>
              <w:rPr>
                <w:b w:val="false"/>
                <w:bCs w:val="false"/>
                <w:color w:val="000000"/>
                <w:sz w:val="20"/>
                <w:szCs w:val="20"/>
              </w:rPr>
              <w:t>62</w:t>
            </w:r>
          </w:p>
        </w:tc>
        <w:tc>
          <w:tcPr>
            <w:tcW w:type="dxa" w:w="1300"/>
            <w:tcMar>
              <w:top w:type="dxa" w:w="80"/>
              <w:left w:type="dxa" w:w="100"/>
              <w:bottom w:type="dxa" w:w="80"/>
              <w:right w:type="dxa" w:w="100"/>
            </w:tcMar>
          </w:tcPr>
          <w:p>
            <w:r>
              <w:rPr>
                <w:b w:val="false"/>
                <w:bCs w:val="false"/>
                <w:color w:val="000000"/>
                <w:sz w:val="20"/>
                <w:szCs w:val="20"/>
              </w:rPr>
              <w:t>571</w:t>
            </w:r>
          </w:p>
        </w:tc>
        <w:tc>
          <w:tcPr>
            <w:tcW w:type="dxa" w:w="1300"/>
            <w:tcMar>
              <w:top w:type="dxa" w:w="80"/>
              <w:left w:type="dxa" w:w="100"/>
              <w:bottom w:type="dxa" w:w="80"/>
              <w:right w:type="dxa" w:w="100"/>
            </w:tcMar>
          </w:tcPr>
          <w:p>
            <w:r>
              <w:rPr>
                <w:b w:val="false"/>
                <w:bCs w:val="false"/>
                <w:color w:val="000000"/>
                <w:sz w:val="20"/>
                <w:szCs w:val="20"/>
              </w:rPr>
              <w:t>1.1%</w:t>
            </w:r>
          </w:p>
        </w:tc>
      </w:tr>
    </w:tbl>
    <w:p>
      <w:r>
        <w:rPr>
          <w:i w:val="0"/>
        </w:rPr>
      </w:r>
    </w:p>
    <w:p>
      <w:r>
        <w:rPr>
          <w:i w:val="0"/>
        </w:rPr>
        <w:t>Honest reading: the check reliably catches clear technical failures (very dark or over-exposed photos) and sends only 1–2% of usable photos back, on both datasets. It is weak on subtle problems: only 4 of the 30 grader-marked bad photos were sent for a retake and 8 of 30 were flagged at all. It also did not catch the two “anterior segment” photos (pictures of the front of the eye), which are round and reddish like a fundus photo. Several grader-marked photos look acceptable to the eye, so part of this is label noise, but a learned quality model would be needed for better results.</w:t>
      </w:r>
    </w:p>
    <w:p>
      <w:pPr>
        <w:pStyle w:val="Heading3"/>
      </w:pPr>
      <w:r>
        <w:rPr>
          <w:i w:val="0"/>
        </w:rPr>
        <w:t>Decision limits — chosen on validation only</w:t>
      </w:r>
    </w:p>
    <w:p>
      <w:r>
        <w:rPr>
          <w:i w:val="0"/>
        </w:rPr>
        <w:t>The two limits were chosen on 1,572 usable validation images (ODIR val + RFMiD val) with two safety targets: at most 5% of diseased eyes may land in “Likely normal”, and at least 90% of “Refer” photos must really be diseased. This gave: Refer if disease confidence ≥ 44%; Likely normal if Normal confidence ≥ 64%. The limits were then checked once on the 1,600 test images (ODIR test 960 + RFMiD test 640), which were never used to choose anything. “Diseased” means any label other than Normal (ODIR) or Disease_Risk = 1 (RFMiD).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cantSplit/>
          <w:tblHeader/>
        </w:trPr>
        <w:tc>
          <w:tcPr>
            <w:tcW w:type="dxa" w:w="2600"/>
            <w:shd w:fill="1F3B5C" w:val="clear"/>
            <w:tcMar>
              <w:top w:type="dxa" w:w="80"/>
              <w:left w:type="dxa" w:w="100"/>
              <w:bottom w:type="dxa" w:w="80"/>
              <w:right w:type="dxa" w:w="100"/>
            </w:tcMar>
          </w:tcPr>
          <w:p>
            <w:r>
              <w:rPr>
                <w:b/>
                <w:bCs/>
                <w:color w:val="FFFFFF"/>
                <w:sz w:val="20"/>
                <w:szCs w:val="20"/>
              </w:rPr>
              <w:t>Group (1,600 test photos)</w:t>
            </w:r>
          </w:p>
        </w:tc>
        <w:tc>
          <w:tcPr>
            <w:tcW w:type="dxa" w:w="1500"/>
            <w:shd w:fill="1F3B5C" w:val="clear"/>
            <w:tcMar>
              <w:top w:type="dxa" w:w="80"/>
              <w:left w:type="dxa" w:w="100"/>
              <w:bottom w:type="dxa" w:w="80"/>
              <w:right w:type="dxa" w:w="100"/>
            </w:tcMar>
          </w:tcPr>
          <w:p>
            <w:r>
              <w:rPr>
                <w:b/>
                <w:bCs/>
                <w:color w:val="FFFFFF"/>
                <w:sz w:val="20"/>
                <w:szCs w:val="20"/>
              </w:rPr>
              <w:t>Photos</w:t>
            </w:r>
          </w:p>
        </w:tc>
        <w:tc>
          <w:tcPr>
            <w:tcW w:type="dxa" w:w="1500"/>
            <w:shd w:fill="1F3B5C" w:val="clear"/>
            <w:tcMar>
              <w:top w:type="dxa" w:w="80"/>
              <w:left w:type="dxa" w:w="100"/>
              <w:bottom w:type="dxa" w:w="80"/>
              <w:right w:type="dxa" w:w="100"/>
            </w:tcMar>
          </w:tcPr>
          <w:p>
            <w:r>
              <w:rPr>
                <w:b/>
                <w:bCs/>
                <w:color w:val="FFFFFF"/>
                <w:sz w:val="20"/>
                <w:szCs w:val="20"/>
              </w:rPr>
              <w:t>Share of photos</w:t>
            </w:r>
          </w:p>
        </w:tc>
        <w:tc>
          <w:tcPr>
            <w:tcW w:type="dxa" w:w="1700"/>
            <w:shd w:fill="1F3B5C" w:val="clear"/>
            <w:tcMar>
              <w:top w:type="dxa" w:w="80"/>
              <w:left w:type="dxa" w:w="100"/>
              <w:bottom w:type="dxa" w:w="80"/>
              <w:right w:type="dxa" w:w="100"/>
            </w:tcMar>
          </w:tcPr>
          <w:p>
            <w:r>
              <w:rPr>
                <w:b/>
                <w:bCs/>
                <w:color w:val="FFFFFF"/>
                <w:sz w:val="20"/>
                <w:szCs w:val="20"/>
              </w:rPr>
              <w:t>Really diseased</w:t>
            </w:r>
          </w:p>
        </w:tc>
        <w:tc>
          <w:tcPr>
            <w:tcW w:type="dxa" w:w="1700"/>
            <w:shd w:fill="1F3B5C" w:val="clear"/>
            <w:tcMar>
              <w:top w:type="dxa" w:w="80"/>
              <w:left w:type="dxa" w:w="100"/>
              <w:bottom w:type="dxa" w:w="80"/>
              <w:right w:type="dxa" w:w="100"/>
            </w:tcMar>
          </w:tcPr>
          <w:p>
            <w:r>
              <w:rPr>
                <w:b/>
                <w:bCs/>
                <w:color w:val="FFFFFF"/>
                <w:sz w:val="20"/>
                <w:szCs w:val="20"/>
              </w:rPr>
              <w:t>Top finding correct (diseased eyes)</w:t>
            </w:r>
          </w:p>
        </w:tc>
      </w:tr>
      <w:tr>
        <w:trPr>
          <w:cantSplit/>
        </w:trPr>
        <w:tc>
          <w:tcPr>
            <w:tcW w:type="dxa" w:w="2600"/>
            <w:tcMar>
              <w:top w:type="dxa" w:w="80"/>
              <w:left w:type="dxa" w:w="100"/>
              <w:bottom w:type="dxa" w:w="80"/>
              <w:right w:type="dxa" w:w="100"/>
            </w:tcMar>
          </w:tcPr>
          <w:p>
            <w:r>
              <w:rPr>
                <w:b w:val="false"/>
                <w:bCs w:val="false"/>
                <w:color w:val="000000"/>
                <w:sz w:val="20"/>
                <w:szCs w:val="20"/>
              </w:rPr>
              <w:t>Refer</w:t>
            </w:r>
          </w:p>
        </w:tc>
        <w:tc>
          <w:tcPr>
            <w:tcW w:type="dxa" w:w="1500"/>
            <w:tcMar>
              <w:top w:type="dxa" w:w="80"/>
              <w:left w:type="dxa" w:w="100"/>
              <w:bottom w:type="dxa" w:w="80"/>
              <w:right w:type="dxa" w:w="100"/>
            </w:tcMar>
          </w:tcPr>
          <w:p>
            <w:r>
              <w:rPr>
                <w:b w:val="false"/>
                <w:bCs w:val="false"/>
                <w:color w:val="000000"/>
                <w:sz w:val="20"/>
                <w:szCs w:val="20"/>
              </w:rPr>
              <w:t>681</w:t>
            </w:r>
          </w:p>
        </w:tc>
        <w:tc>
          <w:tcPr>
            <w:tcW w:type="dxa" w:w="1500"/>
            <w:tcMar>
              <w:top w:type="dxa" w:w="80"/>
              <w:left w:type="dxa" w:w="100"/>
              <w:bottom w:type="dxa" w:w="80"/>
              <w:right w:type="dxa" w:w="100"/>
            </w:tcMar>
          </w:tcPr>
          <w:p>
            <w:r>
              <w:rPr>
                <w:b w:val="false"/>
                <w:bCs w:val="false"/>
                <w:color w:val="000000"/>
                <w:sz w:val="20"/>
                <w:szCs w:val="20"/>
              </w:rPr>
              <w:t>42.6%</w:t>
            </w:r>
          </w:p>
        </w:tc>
        <w:tc>
          <w:tcPr>
            <w:tcW w:type="dxa" w:w="1700"/>
            <w:tcMar>
              <w:top w:type="dxa" w:w="80"/>
              <w:left w:type="dxa" w:w="100"/>
              <w:bottom w:type="dxa" w:w="80"/>
              <w:right w:type="dxa" w:w="100"/>
            </w:tcMar>
          </w:tcPr>
          <w:p>
            <w:r>
              <w:rPr>
                <w:b w:val="false"/>
                <w:bCs w:val="false"/>
                <w:color w:val="000000"/>
                <w:sz w:val="20"/>
                <w:szCs w:val="20"/>
              </w:rPr>
              <w:t>91.0%</w:t>
            </w:r>
          </w:p>
        </w:tc>
        <w:tc>
          <w:tcPr>
            <w:tcW w:type="dxa" w:w="1700"/>
            <w:tcMar>
              <w:top w:type="dxa" w:w="80"/>
              <w:left w:type="dxa" w:w="100"/>
              <w:bottom w:type="dxa" w:w="80"/>
              <w:right w:type="dxa" w:w="100"/>
            </w:tcMar>
          </w:tcPr>
          <w:p>
            <w:r>
              <w:rPr>
                <w:b w:val="false"/>
                <w:bCs w:val="false"/>
                <w:color w:val="000000"/>
                <w:sz w:val="20"/>
                <w:szCs w:val="20"/>
              </w:rPr>
              <w:t>77.6%</w:t>
            </w:r>
          </w:p>
        </w:tc>
      </w:tr>
      <w:tr>
        <w:trPr>
          <w:cantSplit/>
        </w:trPr>
        <w:tc>
          <w:tcPr>
            <w:tcW w:type="dxa" w:w="2600"/>
            <w:tcMar>
              <w:top w:type="dxa" w:w="80"/>
              <w:left w:type="dxa" w:w="100"/>
              <w:bottom w:type="dxa" w:w="80"/>
              <w:right w:type="dxa" w:w="100"/>
            </w:tcMar>
          </w:tcPr>
          <w:p>
            <w:r>
              <w:rPr>
                <w:b w:val="false"/>
                <w:bCs w:val="false"/>
                <w:color w:val="000000"/>
                <w:sz w:val="20"/>
                <w:szCs w:val="20"/>
              </w:rPr>
              <w:t>Doctor review</w:t>
            </w:r>
          </w:p>
        </w:tc>
        <w:tc>
          <w:tcPr>
            <w:tcW w:type="dxa" w:w="1500"/>
            <w:tcMar>
              <w:top w:type="dxa" w:w="80"/>
              <w:left w:type="dxa" w:w="100"/>
              <w:bottom w:type="dxa" w:w="80"/>
              <w:right w:type="dxa" w:w="100"/>
            </w:tcMar>
          </w:tcPr>
          <w:p>
            <w:r>
              <w:rPr>
                <w:b w:val="false"/>
                <w:bCs w:val="false"/>
                <w:color w:val="000000"/>
                <w:sz w:val="20"/>
                <w:szCs w:val="20"/>
              </w:rPr>
              <w:t>634</w:t>
            </w:r>
          </w:p>
        </w:tc>
        <w:tc>
          <w:tcPr>
            <w:tcW w:type="dxa" w:w="1500"/>
            <w:tcMar>
              <w:top w:type="dxa" w:w="80"/>
              <w:left w:type="dxa" w:w="100"/>
              <w:bottom w:type="dxa" w:w="80"/>
              <w:right w:type="dxa" w:w="100"/>
            </w:tcMar>
          </w:tcPr>
          <w:p>
            <w:r>
              <w:rPr>
                <w:b w:val="false"/>
                <w:bCs w:val="false"/>
                <w:color w:val="000000"/>
                <w:sz w:val="20"/>
                <w:szCs w:val="20"/>
              </w:rPr>
              <w:t>39.6%</w:t>
            </w:r>
          </w:p>
        </w:tc>
        <w:tc>
          <w:tcPr>
            <w:tcW w:type="dxa" w:w="1700"/>
            <w:tcMar>
              <w:top w:type="dxa" w:w="80"/>
              <w:left w:type="dxa" w:w="100"/>
              <w:bottom w:type="dxa" w:w="80"/>
              <w:right w:type="dxa" w:w="100"/>
            </w:tcMar>
          </w:tcPr>
          <w:p>
            <w:r>
              <w:rPr>
                <w:b w:val="false"/>
                <w:bCs w:val="false"/>
                <w:color w:val="000000"/>
                <w:sz w:val="20"/>
                <w:szCs w:val="20"/>
              </w:rPr>
              <w:t>54.9%</w:t>
            </w:r>
          </w:p>
        </w:tc>
        <w:tc>
          <w:tcPr>
            <w:tcW w:type="dxa" w:w="1700"/>
            <w:tcMar>
              <w:top w:type="dxa" w:w="80"/>
              <w:left w:type="dxa" w:w="100"/>
              <w:bottom w:type="dxa" w:w="80"/>
              <w:right w:type="dxa" w:w="100"/>
            </w:tcMar>
          </w:tcPr>
          <w:p>
            <w:r>
              <w:rPr>
                <w:b w:val="false"/>
                <w:bCs w:val="false"/>
                <w:color w:val="000000"/>
                <w:sz w:val="20"/>
                <w:szCs w:val="20"/>
              </w:rPr>
              <w:t>17.0%</w:t>
            </w:r>
          </w:p>
        </w:tc>
      </w:tr>
      <w:tr>
        <w:trPr>
          <w:cantSplit/>
        </w:trPr>
        <w:tc>
          <w:tcPr>
            <w:tcW w:type="dxa" w:w="2600"/>
            <w:tcMar>
              <w:top w:type="dxa" w:w="80"/>
              <w:left w:type="dxa" w:w="100"/>
              <w:bottom w:type="dxa" w:w="80"/>
              <w:right w:type="dxa" w:w="100"/>
            </w:tcMar>
          </w:tcPr>
          <w:p>
            <w:r>
              <w:rPr>
                <w:b w:val="false"/>
                <w:bCs w:val="false"/>
                <w:color w:val="000000"/>
                <w:sz w:val="20"/>
                <w:szCs w:val="20"/>
              </w:rPr>
              <w:t>Likely normal</w:t>
            </w:r>
          </w:p>
        </w:tc>
        <w:tc>
          <w:tcPr>
            <w:tcW w:type="dxa" w:w="1500"/>
            <w:tcMar>
              <w:top w:type="dxa" w:w="80"/>
              <w:left w:type="dxa" w:w="100"/>
              <w:bottom w:type="dxa" w:w="80"/>
              <w:right w:type="dxa" w:w="100"/>
            </w:tcMar>
          </w:tcPr>
          <w:p>
            <w:r>
              <w:rPr>
                <w:b w:val="false"/>
                <w:bCs w:val="false"/>
                <w:color w:val="000000"/>
                <w:sz w:val="20"/>
                <w:szCs w:val="20"/>
              </w:rPr>
              <w:t>269</w:t>
            </w:r>
          </w:p>
        </w:tc>
        <w:tc>
          <w:tcPr>
            <w:tcW w:type="dxa" w:w="1500"/>
            <w:tcMar>
              <w:top w:type="dxa" w:w="80"/>
              <w:left w:type="dxa" w:w="100"/>
              <w:bottom w:type="dxa" w:w="80"/>
              <w:right w:type="dxa" w:w="100"/>
            </w:tcMar>
          </w:tcPr>
          <w:p>
            <w:r>
              <w:rPr>
                <w:b w:val="false"/>
                <w:bCs w:val="false"/>
                <w:color w:val="000000"/>
                <w:sz w:val="20"/>
                <w:szCs w:val="20"/>
              </w:rPr>
              <w:t>16.8%</w:t>
            </w:r>
          </w:p>
        </w:tc>
        <w:tc>
          <w:tcPr>
            <w:tcW w:type="dxa" w:w="1700"/>
            <w:tcMar>
              <w:top w:type="dxa" w:w="80"/>
              <w:left w:type="dxa" w:w="100"/>
              <w:bottom w:type="dxa" w:w="80"/>
              <w:right w:type="dxa" w:w="100"/>
            </w:tcMar>
          </w:tcPr>
          <w:p>
            <w:r>
              <w:rPr>
                <w:b w:val="false"/>
                <w:bCs w:val="false"/>
                <w:color w:val="000000"/>
                <w:sz w:val="20"/>
                <w:szCs w:val="20"/>
              </w:rPr>
              <w:t>20.1%</w:t>
            </w:r>
          </w:p>
        </w:tc>
        <w:tc>
          <w:tcPr>
            <w:tcW w:type="dxa" w:w="1700"/>
            <w:tcMar>
              <w:top w:type="dxa" w:w="80"/>
              <w:left w:type="dxa" w:w="100"/>
              <w:bottom w:type="dxa" w:w="80"/>
              <w:right w:type="dxa" w:w="100"/>
            </w:tcMar>
          </w:tcPr>
          <w:p>
            <w:r>
              <w:rPr>
                <w:b w:val="false"/>
                <w:bCs w:val="false"/>
                <w:color w:val="000000"/>
                <w:sz w:val="20"/>
                <w:szCs w:val="20"/>
              </w:rPr>
              <w:t>—</w:t>
            </w:r>
          </w:p>
        </w:tc>
      </w:tr>
      <w:tr>
        <w:trPr>
          <w:cantSplit/>
        </w:trPr>
        <w:tc>
          <w:tcPr>
            <w:tcW w:type="dxa" w:w="2600"/>
            <w:tcMar>
              <w:top w:type="dxa" w:w="80"/>
              <w:left w:type="dxa" w:w="100"/>
              <w:bottom w:type="dxa" w:w="80"/>
              <w:right w:type="dxa" w:w="100"/>
            </w:tcMar>
          </w:tcPr>
          <w:p>
            <w:r>
              <w:rPr>
                <w:b w:val="false"/>
                <w:bCs w:val="false"/>
                <w:color w:val="000000"/>
                <w:sz w:val="20"/>
                <w:szCs w:val="20"/>
              </w:rPr>
              <w:t>Retake photo</w:t>
            </w:r>
          </w:p>
        </w:tc>
        <w:tc>
          <w:tcPr>
            <w:tcW w:type="dxa" w:w="1500"/>
            <w:tcMar>
              <w:top w:type="dxa" w:w="80"/>
              <w:left w:type="dxa" w:w="100"/>
              <w:bottom w:type="dxa" w:w="80"/>
              <w:right w:type="dxa" w:w="100"/>
            </w:tcMar>
          </w:tcPr>
          <w:p>
            <w:r>
              <w:rPr>
                <w:b w:val="false"/>
                <w:bCs w:val="false"/>
                <w:color w:val="000000"/>
                <w:sz w:val="20"/>
                <w:szCs w:val="20"/>
              </w:rPr>
              <w:t>16</w:t>
            </w:r>
          </w:p>
        </w:tc>
        <w:tc>
          <w:tcPr>
            <w:tcW w:type="dxa" w:w="1500"/>
            <w:tcMar>
              <w:top w:type="dxa" w:w="80"/>
              <w:left w:type="dxa" w:w="100"/>
              <w:bottom w:type="dxa" w:w="80"/>
              <w:right w:type="dxa" w:w="100"/>
            </w:tcMar>
          </w:tcPr>
          <w:p>
            <w:r>
              <w:rPr>
                <w:b w:val="false"/>
                <w:bCs w:val="false"/>
                <w:color w:val="000000"/>
                <w:sz w:val="20"/>
                <w:szCs w:val="20"/>
              </w:rPr>
              <w:t>1.0%</w:t>
            </w:r>
          </w:p>
        </w:tc>
        <w:tc>
          <w:tcPr>
            <w:tcW w:type="dxa" w:w="1700"/>
            <w:tcMar>
              <w:top w:type="dxa" w:w="80"/>
              <w:left w:type="dxa" w:w="100"/>
              <w:bottom w:type="dxa" w:w="80"/>
              <w:right w:type="dxa" w:w="100"/>
            </w:tcMar>
          </w:tcPr>
          <w:p>
            <w:r>
              <w:rPr>
                <w:b w:val="false"/>
                <w:bCs w:val="false"/>
                <w:color w:val="000000"/>
                <w:sz w:val="20"/>
                <w:szCs w:val="20"/>
              </w:rPr>
              <w:t>75.0%</w:t>
            </w:r>
          </w:p>
        </w:tc>
        <w:tc>
          <w:tcPr>
            <w:tcW w:type="dxa" w:w="1700"/>
            <w:tcMar>
              <w:top w:type="dxa" w:w="80"/>
              <w:left w:type="dxa" w:w="100"/>
              <w:bottom w:type="dxa" w:w="80"/>
              <w:right w:type="dxa" w:w="100"/>
            </w:tcMar>
          </w:tcPr>
          <w:p>
            <w:r>
              <w:rPr>
                <w:b w:val="false"/>
                <w:bCs w:val="false"/>
                <w:color w:val="000000"/>
                <w:sz w:val="20"/>
                <w:szCs w:val="20"/>
              </w:rPr>
              <w:t>—</w:t>
            </w:r>
          </w:p>
        </w:tc>
      </w:tr>
    </w:tbl>
    <w:p>
      <w:r>
        <w:rPr>
          <w:i w:val="0"/>
        </w:rPr>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cantSplit/>
          <w:tblHeader/>
        </w:trPr>
        <w:tc>
          <w:tcPr>
            <w:tcW w:type="dxa" w:w="2600"/>
            <w:shd w:fill="1F3B5C" w:val="clear"/>
            <w:tcMar>
              <w:top w:type="dxa" w:w="80"/>
              <w:left w:type="dxa" w:w="100"/>
              <w:bottom w:type="dxa" w:w="80"/>
              <w:right w:type="dxa" w:w="100"/>
            </w:tcMar>
          </w:tcPr>
          <w:p>
            <w:r>
              <w:rPr>
                <w:b/>
                <w:bCs/>
                <w:color w:val="FFFFFF"/>
                <w:sz w:val="20"/>
                <w:szCs w:val="20"/>
              </w:rPr>
              <w:t>Safety / workload measure</w:t>
            </w:r>
          </w:p>
        </w:tc>
        <w:tc>
          <w:tcPr>
            <w:tcW w:type="dxa" w:w="1500"/>
            <w:shd w:fill="1F3B5C" w:val="clear"/>
            <w:tcMar>
              <w:top w:type="dxa" w:w="80"/>
              <w:left w:type="dxa" w:w="100"/>
              <w:bottom w:type="dxa" w:w="80"/>
              <w:right w:type="dxa" w:w="100"/>
            </w:tcMar>
          </w:tcPr>
          <w:p>
            <w:r>
              <w:rPr>
                <w:b/>
                <w:bCs/>
                <w:color w:val="FFFFFF"/>
                <w:sz w:val="20"/>
                <w:szCs w:val="20"/>
              </w:rPr>
              <w:t>Validation</w:t>
            </w:r>
          </w:p>
        </w:tc>
        <w:tc>
          <w:tcPr>
            <w:tcW w:type="dxa" w:w="1500"/>
            <w:shd w:fill="1F3B5C" w:val="clear"/>
            <w:tcMar>
              <w:top w:type="dxa" w:w="80"/>
              <w:left w:type="dxa" w:w="100"/>
              <w:bottom w:type="dxa" w:w="80"/>
              <w:right w:type="dxa" w:w="100"/>
            </w:tcMar>
          </w:tcPr>
          <w:p>
            <w:r>
              <w:rPr>
                <w:b/>
                <w:bCs/>
                <w:color w:val="FFFFFF"/>
                <w:sz w:val="20"/>
                <w:szCs w:val="20"/>
              </w:rPr>
              <w:t>Test ODIR</w:t>
            </w:r>
          </w:p>
        </w:tc>
        <w:tc>
          <w:tcPr>
            <w:tcW w:type="dxa" w:w="1700"/>
            <w:shd w:fill="1F3B5C" w:val="clear"/>
            <w:tcMar>
              <w:top w:type="dxa" w:w="80"/>
              <w:left w:type="dxa" w:w="100"/>
              <w:bottom w:type="dxa" w:w="80"/>
              <w:right w:type="dxa" w:w="100"/>
            </w:tcMar>
          </w:tcPr>
          <w:p>
            <w:r>
              <w:rPr>
                <w:b/>
                <w:bCs/>
                <w:color w:val="FFFFFF"/>
                <w:sz w:val="20"/>
                <w:szCs w:val="20"/>
              </w:rPr>
              <w:t>Test RFMiD</w:t>
            </w:r>
          </w:p>
        </w:tc>
        <w:tc>
          <w:tcPr>
            <w:tcW w:type="dxa" w:w="1700"/>
            <w:shd w:fill="1F3B5C" w:val="clear"/>
            <w:tcMar>
              <w:top w:type="dxa" w:w="80"/>
              <w:left w:type="dxa" w:w="100"/>
              <w:bottom w:type="dxa" w:w="80"/>
              <w:right w:type="dxa" w:w="100"/>
            </w:tcMar>
          </w:tcPr>
          <w:p>
            <w:r>
              <w:rPr>
                <w:b/>
                <w:bCs/>
                <w:color w:val="FFFFFF"/>
                <w:sz w:val="20"/>
                <w:szCs w:val="20"/>
              </w:rPr>
              <w:t>Test both</w:t>
            </w:r>
          </w:p>
        </w:tc>
      </w:tr>
      <w:tr>
        <w:trPr>
          <w:cantSplit/>
        </w:trPr>
        <w:tc>
          <w:tcPr>
            <w:tcW w:type="dxa" w:w="2600"/>
            <w:tcMar>
              <w:top w:type="dxa" w:w="80"/>
              <w:left w:type="dxa" w:w="100"/>
              <w:bottom w:type="dxa" w:w="80"/>
              <w:right w:type="dxa" w:w="100"/>
            </w:tcMar>
          </w:tcPr>
          <w:p>
            <w:r>
              <w:rPr>
                <w:b w:val="false"/>
                <w:bCs w:val="false"/>
                <w:color w:val="000000"/>
                <w:sz w:val="20"/>
                <w:szCs w:val="20"/>
              </w:rPr>
              <w:t>Diseased eyes sent to Refer or Doctor review</w:t>
            </w:r>
          </w:p>
        </w:tc>
        <w:tc>
          <w:tcPr>
            <w:tcW w:type="dxa" w:w="1500"/>
            <w:tcMar>
              <w:top w:type="dxa" w:w="80"/>
              <w:left w:type="dxa" w:w="100"/>
              <w:bottom w:type="dxa" w:w="80"/>
              <w:right w:type="dxa" w:w="100"/>
            </w:tcMar>
          </w:tcPr>
          <w:p>
            <w:r>
              <w:rPr>
                <w:b w:val="false"/>
                <w:bCs w:val="false"/>
                <w:color w:val="000000"/>
                <w:sz w:val="20"/>
                <w:szCs w:val="20"/>
              </w:rPr>
              <w:t>94.3%</w:t>
            </w:r>
          </w:p>
        </w:tc>
        <w:tc>
          <w:tcPr>
            <w:tcW w:type="dxa" w:w="1500"/>
            <w:tcMar>
              <w:top w:type="dxa" w:w="80"/>
              <w:left w:type="dxa" w:w="100"/>
              <w:bottom w:type="dxa" w:w="80"/>
              <w:right w:type="dxa" w:w="100"/>
            </w:tcMar>
          </w:tcPr>
          <w:p>
            <w:r>
              <w:rPr>
                <w:b w:val="false"/>
                <w:bCs w:val="false"/>
                <w:color w:val="000000"/>
                <w:sz w:val="20"/>
                <w:szCs w:val="20"/>
              </w:rPr>
              <w:t>92.8%</w:t>
            </w:r>
          </w:p>
        </w:tc>
        <w:tc>
          <w:tcPr>
            <w:tcW w:type="dxa" w:w="1700"/>
            <w:tcMar>
              <w:top w:type="dxa" w:w="80"/>
              <w:left w:type="dxa" w:w="100"/>
              <w:bottom w:type="dxa" w:w="80"/>
              <w:right w:type="dxa" w:w="100"/>
            </w:tcMar>
          </w:tcPr>
          <w:p>
            <w:r>
              <w:rPr>
                <w:b w:val="false"/>
                <w:bCs w:val="false"/>
                <w:color w:val="000000"/>
                <w:sz w:val="20"/>
                <w:szCs w:val="20"/>
              </w:rPr>
              <w:t>94.5%</w:t>
            </w:r>
          </w:p>
        </w:tc>
        <w:tc>
          <w:tcPr>
            <w:tcW w:type="dxa" w:w="1700"/>
            <w:tcMar>
              <w:top w:type="dxa" w:w="80"/>
              <w:left w:type="dxa" w:w="100"/>
              <w:bottom w:type="dxa" w:w="80"/>
              <w:right w:type="dxa" w:w="100"/>
            </w:tcMar>
          </w:tcPr>
          <w:p>
            <w:r>
              <w:rPr>
                <w:b w:val="false"/>
                <w:bCs w:val="false"/>
                <w:color w:val="000000"/>
                <w:sz w:val="20"/>
                <w:szCs w:val="20"/>
              </w:rPr>
              <w:t>93.6%</w:t>
            </w:r>
          </w:p>
        </w:tc>
      </w:tr>
      <w:tr>
        <w:trPr>
          <w:cantSplit/>
        </w:trPr>
        <w:tc>
          <w:tcPr>
            <w:tcW w:type="dxa" w:w="2600"/>
            <w:tcMar>
              <w:top w:type="dxa" w:w="80"/>
              <w:left w:type="dxa" w:w="100"/>
              <w:bottom w:type="dxa" w:w="80"/>
              <w:right w:type="dxa" w:w="100"/>
            </w:tcMar>
          </w:tcPr>
          <w:p>
            <w:r>
              <w:rPr>
                <w:b w:val="false"/>
                <w:bCs w:val="false"/>
                <w:color w:val="000000"/>
                <w:sz w:val="20"/>
                <w:szCs w:val="20"/>
              </w:rPr>
              <w:t>Diseased eyes wrongly in “Likely normal”</w:t>
            </w:r>
          </w:p>
        </w:tc>
        <w:tc>
          <w:tcPr>
            <w:tcW w:type="dxa" w:w="1500"/>
            <w:tcMar>
              <w:top w:type="dxa" w:w="80"/>
              <w:left w:type="dxa" w:w="100"/>
              <w:bottom w:type="dxa" w:w="80"/>
              <w:right w:type="dxa" w:w="100"/>
            </w:tcMar>
          </w:tcPr>
          <w:p>
            <w:r>
              <w:rPr>
                <w:b w:val="false"/>
                <w:bCs w:val="false"/>
                <w:color w:val="000000"/>
                <w:sz w:val="20"/>
                <w:szCs w:val="20"/>
              </w:rPr>
              <w:t>4.2%</w:t>
            </w:r>
          </w:p>
        </w:tc>
        <w:tc>
          <w:tcPr>
            <w:tcW w:type="dxa" w:w="1500"/>
            <w:tcMar>
              <w:top w:type="dxa" w:w="80"/>
              <w:left w:type="dxa" w:w="100"/>
              <w:bottom w:type="dxa" w:w="80"/>
              <w:right w:type="dxa" w:w="100"/>
            </w:tcMar>
          </w:tcPr>
          <w:p>
            <w:r>
              <w:rPr>
                <w:b w:val="false"/>
                <w:bCs w:val="false"/>
                <w:color w:val="000000"/>
                <w:sz w:val="20"/>
                <w:szCs w:val="20"/>
              </w:rPr>
              <w:t>6.1%</w:t>
            </w:r>
          </w:p>
        </w:tc>
        <w:tc>
          <w:tcPr>
            <w:tcW w:type="dxa" w:w="1700"/>
            <w:tcMar>
              <w:top w:type="dxa" w:w="80"/>
              <w:left w:type="dxa" w:w="100"/>
              <w:bottom w:type="dxa" w:w="80"/>
              <w:right w:type="dxa" w:w="100"/>
            </w:tcMar>
          </w:tcPr>
          <w:p>
            <w:r>
              <w:rPr>
                <w:b w:val="false"/>
                <w:bCs w:val="false"/>
                <w:color w:val="000000"/>
                <w:sz w:val="20"/>
                <w:szCs w:val="20"/>
              </w:rPr>
              <w:t>4.3%</w:t>
            </w:r>
          </w:p>
        </w:tc>
        <w:tc>
          <w:tcPr>
            <w:tcW w:type="dxa" w:w="1700"/>
            <w:tcMar>
              <w:top w:type="dxa" w:w="80"/>
              <w:left w:type="dxa" w:w="100"/>
              <w:bottom w:type="dxa" w:w="80"/>
              <w:right w:type="dxa" w:w="100"/>
            </w:tcMar>
          </w:tcPr>
          <w:p>
            <w:r>
              <w:rPr>
                <w:b w:val="false"/>
                <w:bCs w:val="false"/>
                <w:color w:val="000000"/>
                <w:sz w:val="20"/>
                <w:szCs w:val="20"/>
              </w:rPr>
              <w:t>5.2%</w:t>
            </w:r>
          </w:p>
        </w:tc>
      </w:tr>
      <w:tr>
        <w:trPr>
          <w:cantSplit/>
        </w:trPr>
        <w:tc>
          <w:tcPr>
            <w:tcW w:type="dxa" w:w="2600"/>
            <w:tcMar>
              <w:top w:type="dxa" w:w="80"/>
              <w:left w:type="dxa" w:w="100"/>
              <w:bottom w:type="dxa" w:w="80"/>
              <w:right w:type="dxa" w:w="100"/>
            </w:tcMar>
          </w:tcPr>
          <w:p>
            <w:r>
              <w:rPr>
                <w:b w:val="false"/>
                <w:bCs w:val="false"/>
                <w:color w:val="000000"/>
                <w:sz w:val="20"/>
                <w:szCs w:val="20"/>
              </w:rPr>
              <w:t>Healthy eyes cleared as “Likely normal”</w:t>
            </w:r>
          </w:p>
        </w:tc>
        <w:tc>
          <w:tcPr>
            <w:tcW w:type="dxa" w:w="1500"/>
            <w:tcMar>
              <w:top w:type="dxa" w:w="80"/>
              <w:left w:type="dxa" w:w="100"/>
              <w:bottom w:type="dxa" w:w="80"/>
              <w:right w:type="dxa" w:w="100"/>
            </w:tcMar>
          </w:tcPr>
          <w:p>
            <w:r>
              <w:rPr>
                <w:b w:val="false"/>
                <w:bCs w:val="false"/>
                <w:color w:val="000000"/>
                <w:sz w:val="20"/>
                <w:szCs w:val="20"/>
              </w:rPr>
              <w:t>36.0%</w:t>
            </w:r>
          </w:p>
        </w:tc>
        <w:tc>
          <w:tcPr>
            <w:tcW w:type="dxa" w:w="1500"/>
            <w:tcMar>
              <w:top w:type="dxa" w:w="80"/>
              <w:left w:type="dxa" w:w="100"/>
              <w:bottom w:type="dxa" w:w="80"/>
              <w:right w:type="dxa" w:w="100"/>
            </w:tcMar>
          </w:tcPr>
          <w:p>
            <w:r>
              <w:rPr>
                <w:b w:val="false"/>
                <w:bCs w:val="false"/>
                <w:color w:val="000000"/>
                <w:sz w:val="20"/>
                <w:szCs w:val="20"/>
              </w:rPr>
              <w:t>38.2%</w:t>
            </w:r>
          </w:p>
        </w:tc>
        <w:tc>
          <w:tcPr>
            <w:tcW w:type="dxa" w:w="1700"/>
            <w:tcMar>
              <w:top w:type="dxa" w:w="80"/>
              <w:left w:type="dxa" w:w="100"/>
              <w:bottom w:type="dxa" w:w="80"/>
              <w:right w:type="dxa" w:w="100"/>
            </w:tcMar>
          </w:tcPr>
          <w:p>
            <w:r>
              <w:rPr>
                <w:b w:val="false"/>
                <w:bCs w:val="false"/>
                <w:color w:val="000000"/>
                <w:sz w:val="20"/>
                <w:szCs w:val="20"/>
              </w:rPr>
              <w:t>37.3%</w:t>
            </w:r>
          </w:p>
        </w:tc>
        <w:tc>
          <w:tcPr>
            <w:tcW w:type="dxa" w:w="1700"/>
            <w:tcMar>
              <w:top w:type="dxa" w:w="80"/>
              <w:left w:type="dxa" w:w="100"/>
              <w:bottom w:type="dxa" w:w="80"/>
              <w:right w:type="dxa" w:w="100"/>
            </w:tcMar>
          </w:tcPr>
          <w:p>
            <w:r>
              <w:rPr>
                <w:b w:val="false"/>
                <w:bCs w:val="false"/>
                <w:color w:val="000000"/>
                <w:sz w:val="20"/>
                <w:szCs w:val="20"/>
              </w:rPr>
              <w:t>38.0%</w:t>
            </w:r>
          </w:p>
        </w:tc>
      </w:tr>
      <w:tr>
        <w:trPr>
          <w:cantSplit/>
        </w:trPr>
        <w:tc>
          <w:tcPr>
            <w:tcW w:type="dxa" w:w="2600"/>
            <w:tcMar>
              <w:top w:type="dxa" w:w="80"/>
              <w:left w:type="dxa" w:w="100"/>
              <w:bottom w:type="dxa" w:w="80"/>
              <w:right w:type="dxa" w:w="100"/>
            </w:tcMar>
          </w:tcPr>
          <w:p>
            <w:r>
              <w:rPr>
                <w:b w:val="false"/>
                <w:bCs w:val="false"/>
                <w:color w:val="000000"/>
                <w:sz w:val="20"/>
                <w:szCs w:val="20"/>
              </w:rPr>
              <w:t>“Refer” photos that are really diseased</w:t>
            </w:r>
          </w:p>
        </w:tc>
        <w:tc>
          <w:tcPr>
            <w:tcW w:type="dxa" w:w="1500"/>
            <w:tcMar>
              <w:top w:type="dxa" w:w="80"/>
              <w:left w:type="dxa" w:w="100"/>
              <w:bottom w:type="dxa" w:w="80"/>
              <w:right w:type="dxa" w:w="100"/>
            </w:tcMar>
          </w:tcPr>
          <w:p>
            <w:r>
              <w:rPr>
                <w:b w:val="false"/>
                <w:bCs w:val="false"/>
                <w:color w:val="000000"/>
                <w:sz w:val="20"/>
                <w:szCs w:val="20"/>
              </w:rPr>
              <w:t>90.0%</w:t>
            </w:r>
          </w:p>
        </w:tc>
        <w:tc>
          <w:tcPr>
            <w:tcW w:type="dxa" w:w="1500"/>
            <w:tcMar>
              <w:top w:type="dxa" w:w="80"/>
              <w:left w:type="dxa" w:w="100"/>
              <w:bottom w:type="dxa" w:w="80"/>
              <w:right w:type="dxa" w:w="100"/>
            </w:tcMar>
          </w:tcPr>
          <w:p>
            <w:r>
              <w:rPr>
                <w:b w:val="false"/>
                <w:bCs w:val="false"/>
                <w:color w:val="000000"/>
                <w:sz w:val="20"/>
                <w:szCs w:val="20"/>
              </w:rPr>
              <w:t>87.6%</w:t>
            </w:r>
          </w:p>
        </w:tc>
        <w:tc>
          <w:tcPr>
            <w:tcW w:type="dxa" w:w="1700"/>
            <w:tcMar>
              <w:top w:type="dxa" w:w="80"/>
              <w:left w:type="dxa" w:w="100"/>
              <w:bottom w:type="dxa" w:w="80"/>
              <w:right w:type="dxa" w:w="100"/>
            </w:tcMar>
          </w:tcPr>
          <w:p>
            <w:r>
              <w:rPr>
                <w:b w:val="false"/>
                <w:bCs w:val="false"/>
                <w:color w:val="000000"/>
                <w:sz w:val="20"/>
                <w:szCs w:val="20"/>
              </w:rPr>
              <w:t>95.8%</w:t>
            </w:r>
          </w:p>
        </w:tc>
        <w:tc>
          <w:tcPr>
            <w:tcW w:type="dxa" w:w="1700"/>
            <w:tcMar>
              <w:top w:type="dxa" w:w="80"/>
              <w:left w:type="dxa" w:w="100"/>
              <w:bottom w:type="dxa" w:w="80"/>
              <w:right w:type="dxa" w:w="100"/>
            </w:tcMar>
          </w:tcPr>
          <w:p>
            <w:r>
              <w:rPr>
                <w:b w:val="false"/>
                <w:bCs w:val="false"/>
                <w:color w:val="000000"/>
                <w:sz w:val="20"/>
                <w:szCs w:val="20"/>
              </w:rPr>
              <w:t>91.0%</w:t>
            </w:r>
          </w:p>
        </w:tc>
      </w:tr>
    </w:tbl>
    <w:p>
      <w:r>
        <w:rPr>
          <w:i w:val="0"/>
        </w:rPr>
      </w:r>
    </w:p>
    <w:p>
      <w:pPr>
        <w:jc w:val="center"/>
      </w:pPr>
      <w:r>
        <w:drawing>
          <wp:inline xmlns:a="http://schemas.openxmlformats.org/drawingml/2006/main" xmlns:pic="http://schemas.openxmlformats.org/drawingml/2006/picture">
            <wp:extent cx="5760720" cy="2016252"/>
            <wp:docPr id="7" name="Picture 7"/>
            <wp:cNvGraphicFramePr>
              <a:graphicFrameLocks noChangeAspect="1"/>
            </wp:cNvGraphicFramePr>
            <a:graphic>
              <a:graphicData uri="http://schemas.openxmlformats.org/drawingml/2006/picture">
                <pic:pic>
                  <pic:nvPicPr>
                    <pic:cNvPr id="0" name="triage_evaluation.png"/>
                    <pic:cNvPicPr/>
                  </pic:nvPicPr>
                  <pic:blipFill>
                    <a:blip r:embed="rId39"/>
                    <a:stretch>
                      <a:fillRect/>
                    </a:stretch>
                  </pic:blipFill>
                  <pic:spPr>
                    <a:xfrm>
                      <a:off x="0" y="0"/>
                      <a:ext cx="5760720" cy="2016252"/>
                    </a:xfrm>
                    <a:prstGeom prst="rect"/>
                  </pic:spPr>
                </pic:pic>
              </a:graphicData>
            </a:graphic>
          </wp:inline>
        </w:drawing>
      </w:r>
    </w:p>
    <w:p>
      <w:pPr>
        <w:jc w:val="center"/>
      </w:pPr>
      <w:r>
        <w:t>Batch screening groups on the two test sets — red = really diseased, blue = really healthy.</w:t>
      </w:r>
    </w:p>
    <w:p>
      <w:r>
        <w:rPr>
          <w:i w:val="0"/>
        </w:rPr>
        <w:t>Honest reading: about 94 of every 100 diseased eyes are sent to a doctor (Refer or Doctor review), and 91% of the Refer group really is diseased. 5.2% of diseased eyes still ended up in “Likely normal” on the test images — close to the 5% target, a little above it on ODIR (6.1%) — so “Likely normal” means “lower priority”, not “never needs a doctor”. The tool clears about 38% of healthy eyes, so it reduces but does not remove the doctor's workload. The Doctor-review group is large (40% of photos) because the model is often unsure; this is the honest price of the safety target. Among diseased eyes in the Refer group the named disease is correct 77.6% of the time (ODIR 87.3%, RFMiD 65.3%, where labels are multi-label and partly proxies). 75% of “Retake” photos came from diseased eyes, because poor photos are often caused by eye disease (cataract), so the app tells the user to have a doctor check if a retaken photo stays poor.</w:t>
      </w:r>
    </w:p>
    <w:p>
      <w:pPr>
        <w:pStyle w:val="Heading3"/>
      </w:pPr>
      <w:r>
        <w:rPr>
          <w:i w:val="0"/>
        </w:rPr>
        <w:t>In the web app</w:t>
      </w:r>
    </w:p>
    <w:p>
      <w:r>
        <w:rPr>
          <w:i w:val="0"/>
        </w:rPr>
        <w:t>A third mode, “Batch screening (many photos)”, accepts many photos, a ZIP file, or a folder path on the computer. It shows a progress bar, coloured count cards for the four groups, a bar chart of the main findings, and a table sorted by urgency with thumbnails, confidence bars and photo-quality notes, which can be filtered and searched. Clicking a row shows the photo, all 8 probabilities and an on-demand Grad-CAM heatmap. A per-patient view appears when both eyes of a patient are present. Downloads: results table (CSV, opens in Excel), a printable HTML report, and a ZIP with the photos already sorted into folders 1_Refer / 2_Doctor_review / 3_Likely_normal / 4_Retake_photo. The same tool runs from the terminal: python Code/triage.py --folder &lt;folder&gt; --sort-into &lt;folder&gt;. The single-photo modes are unchanged, so the feature is used only when needed.</w:t>
      </w:r>
    </w:p>
    <w:p>
      <w:pPr>
        <w:pStyle w:val="Heading3"/>
      </w:pPr>
      <w:r>
        <w:rPr>
          <w:i w:val="0"/>
        </w:rPr>
        <w:t>Files</w:t>
      </w:r>
    </w:p>
    <w:p>
      <w:r>
        <w:rPr>
          <w:i w:val="0"/>
        </w:rPr>
        <w:t>Code/triage.py, Code/batch_ui.py, Code/image_quality.py, Code/calibrate_quality.py, Code/calibrate_triage.py; Data/quality_measurements.csv, Data/quality_thresholds.json, Data/quality_check_results.csv, Data/triage_probs.csv, Data/triage_thresholds.json, Data/triage_evaluation.csv, Data/triage_calibration_log.txt, Code/notebooks/triage_evaluation.png.</w:t>
      </w:r>
    </w:p>
    <w:p>
      <w:pPr>
        <w:pStyle w:val="Heading2"/>
      </w:pPr>
      <w:r>
        <w:rPr>
          <w:i w:val="0"/>
        </w:rPr>
        <w:t>3.15 Comparison with Other Models and Published Work (Stage 15)</w:t>
      </w:r>
    </w:p>
    <w:p>
      <w:r>
        <w:rPr>
          <w:i/>
          <w:color w:val="595959"/>
          <w:sz w:val="20"/>
        </w:rPr>
        <w:t>Code/benchmark_models.py, Code/ensemble_search.py, Code/calibrate_triage.py. Results: Data/benchmark_results.csv, Data/learning_curve_results.csv, Data/ensemble_search.csv, Data/stage14_multiclass_config.json, Data/stage14_per_class.csv, Data/triage_evaluation.csv, Data/benchmark_log.txt, Data/ensemble_search_log.txt.</w:t>
      </w:r>
    </w:p>
    <w:p>
      <w:pPr>
        <w:pStyle w:val="Heading3"/>
      </w:pPr>
      <w:r>
        <w:rPr>
          <w:i w:val="0"/>
        </w:rPr>
        <w:t>Why this stage</w:t>
      </w:r>
    </w:p>
    <w:p>
      <w:r>
        <w:rPr>
          <w:i w:val="0"/>
        </w:rPr>
        <w:t>The guide asked whether the model had been compared with other models and whether it performs better or worse. Two comparisons were made: (1) with results published by other projects on the same ODIR-5K dataset, and (2) a fair head-to-head benchmark in which seven well-known networks were trained and tested under exactly the same conditions as ours.</w:t>
      </w:r>
    </w:p>
    <w:p>
      <w:pPr>
        <w:pStyle w:val="Heading3"/>
      </w:pPr>
      <w:r>
        <w:rPr>
          <w:i w:val="0"/>
        </w:rPr>
        <w:t>1. Published studies on ODIR-5K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cantSplit/>
          <w:tblHeader/>
        </w:trPr>
        <w:tc>
          <w:tcPr>
            <w:tcW w:type="dxa" w:w="2600"/>
            <w:shd w:fill="1F3B5C" w:val="clear"/>
            <w:tcMar>
              <w:top w:type="dxa" w:w="80"/>
              <w:left w:type="dxa" w:w="100"/>
              <w:bottom w:type="dxa" w:w="80"/>
              <w:right w:type="dxa" w:w="100"/>
            </w:tcMar>
          </w:tcPr>
          <w:p>
            <w:r>
              <w:rPr>
                <w:b/>
                <w:bCs/>
                <w:color w:val="FFFFFF"/>
                <w:sz w:val="20"/>
                <w:szCs w:val="20"/>
              </w:rPr>
              <w:t>Study</w:t>
            </w:r>
          </w:p>
        </w:tc>
        <w:tc>
          <w:tcPr>
            <w:tcW w:type="dxa" w:w="1500"/>
            <w:shd w:fill="1F3B5C" w:val="clear"/>
            <w:tcMar>
              <w:top w:type="dxa" w:w="80"/>
              <w:left w:type="dxa" w:w="100"/>
              <w:bottom w:type="dxa" w:w="80"/>
              <w:right w:type="dxa" w:w="100"/>
            </w:tcMar>
          </w:tcPr>
          <w:p>
            <w:r>
              <w:rPr>
                <w:b/>
                <w:bCs/>
                <w:color w:val="FFFFFF"/>
                <w:sz w:val="20"/>
                <w:szCs w:val="20"/>
              </w:rPr>
              <w:t>Setup</w:t>
            </w:r>
          </w:p>
        </w:tc>
        <w:tc>
          <w:tcPr>
            <w:tcW w:type="dxa" w:w="1500"/>
            <w:shd w:fill="1F3B5C" w:val="clear"/>
            <w:tcMar>
              <w:top w:type="dxa" w:w="80"/>
              <w:left w:type="dxa" w:w="100"/>
              <w:bottom w:type="dxa" w:w="80"/>
              <w:right w:type="dxa" w:w="100"/>
            </w:tcMar>
          </w:tcPr>
          <w:p>
            <w:r>
              <w:rPr>
                <w:b/>
                <w:bCs/>
                <w:color w:val="FFFFFF"/>
                <w:sz w:val="20"/>
                <w:szCs w:val="20"/>
              </w:rPr>
              <w:t>Reported result</w:t>
            </w:r>
          </w:p>
        </w:tc>
        <w:tc>
          <w:tcPr>
            <w:tcW w:type="dxa" w:w="1700"/>
            <w:shd w:fill="1F3B5C" w:val="clear"/>
            <w:tcMar>
              <w:top w:type="dxa" w:w="80"/>
              <w:left w:type="dxa" w:w="100"/>
              <w:bottom w:type="dxa" w:w="80"/>
              <w:right w:type="dxa" w:w="100"/>
            </w:tcMar>
          </w:tcPr>
          <w:p>
            <w:r>
              <w:rPr>
                <w:b/>
                <w:bCs/>
                <w:color w:val="FFFFFF"/>
                <w:sz w:val="20"/>
                <w:szCs w:val="20"/>
              </w:rPr>
              <w:t>Directly comparable?</w:t>
            </w:r>
          </w:p>
        </w:tc>
        <w:tc>
          <w:tcPr>
            <w:tcW w:type="dxa" w:w="1700"/>
            <w:shd w:fill="1F3B5C" w:val="clear"/>
            <w:tcMar>
              <w:top w:type="dxa" w:w="80"/>
              <w:left w:type="dxa" w:w="100"/>
              <w:bottom w:type="dxa" w:w="80"/>
              <w:right w:type="dxa" w:w="100"/>
            </w:tcMar>
          </w:tcPr>
          <w:p>
            <w:r>
              <w:rPr>
                <w:b/>
                <w:bCs/>
                <w:color w:val="FFFFFF"/>
                <w:sz w:val="20"/>
                <w:szCs w:val="20"/>
              </w:rPr>
              <w:t>Ours (same metric)</w:t>
            </w:r>
          </w:p>
        </w:tc>
      </w:tr>
      <w:tr>
        <w:trPr>
          <w:cantSplit/>
        </w:trPr>
        <w:tc>
          <w:tcPr>
            <w:tcW w:type="dxa" w:w="2600"/>
            <w:tcMar>
              <w:top w:type="dxa" w:w="80"/>
              <w:left w:type="dxa" w:w="100"/>
              <w:bottom w:type="dxa" w:w="80"/>
              <w:right w:type="dxa" w:w="100"/>
            </w:tcMar>
          </w:tcPr>
          <w:p>
            <w:r>
              <w:rPr>
                <w:b w:val="false"/>
                <w:bCs w:val="false"/>
                <w:color w:val="000000"/>
                <w:sz w:val="20"/>
                <w:szCs w:val="20"/>
              </w:rPr>
              <w:t>Karthikayan et al., 2024 (ResNet-18 to -152, normal and dilated)</w:t>
            </w:r>
          </w:p>
        </w:tc>
        <w:tc>
          <w:tcPr>
            <w:tcW w:type="dxa" w:w="1500"/>
            <w:tcMar>
              <w:top w:type="dxa" w:w="80"/>
              <w:left w:type="dxa" w:w="100"/>
              <w:bottom w:type="dxa" w:w="80"/>
              <w:right w:type="dxa" w:w="100"/>
            </w:tcMar>
          </w:tcPr>
          <w:p>
            <w:r>
              <w:rPr>
                <w:b w:val="false"/>
                <w:bCs w:val="false"/>
                <w:color w:val="000000"/>
                <w:sz w:val="20"/>
                <w:szCs w:val="20"/>
              </w:rPr>
              <w:t>8 classes, one label per photo, 224 px; train/test split not described</w:t>
            </w:r>
          </w:p>
        </w:tc>
        <w:tc>
          <w:tcPr>
            <w:tcW w:type="dxa" w:w="1500"/>
            <w:tcMar>
              <w:top w:type="dxa" w:w="80"/>
              <w:left w:type="dxa" w:w="100"/>
              <w:bottom w:type="dxa" w:w="80"/>
              <w:right w:type="dxa" w:w="100"/>
            </w:tcMar>
          </w:tcPr>
          <w:p>
            <w:r>
              <w:rPr>
                <w:b w:val="false"/>
                <w:bCs w:val="false"/>
                <w:color w:val="000000"/>
                <w:sz w:val="20"/>
                <w:szCs w:val="20"/>
              </w:rPr>
              <w:t>Accuracy 76–79%, average F1 0.67–0.71</w:t>
            </w:r>
          </w:p>
        </w:tc>
        <w:tc>
          <w:tcPr>
            <w:tcW w:type="dxa" w:w="1700"/>
            <w:tcMar>
              <w:top w:type="dxa" w:w="80"/>
              <w:left w:type="dxa" w:w="100"/>
              <w:bottom w:type="dxa" w:w="80"/>
              <w:right w:type="dxa" w:w="100"/>
            </w:tcMar>
          </w:tcPr>
          <w:p>
            <w:r>
              <w:rPr>
                <w:b w:val="false"/>
                <w:bCs w:val="false"/>
                <w:color w:val="000000"/>
                <w:sz w:val="20"/>
                <w:szCs w:val="20"/>
              </w:rPr>
              <w:t>Partly (same task; split unknown, patient leakage possible)</w:t>
            </w:r>
          </w:p>
        </w:tc>
        <w:tc>
          <w:tcPr>
            <w:tcW w:type="dxa" w:w="1700"/>
            <w:tcMar>
              <w:top w:type="dxa" w:w="80"/>
              <w:left w:type="dxa" w:w="100"/>
              <w:bottom w:type="dxa" w:w="80"/>
              <w:right w:type="dxa" w:w="100"/>
            </w:tcMar>
          </w:tcPr>
          <w:p>
            <w:r>
              <w:rPr>
                <w:b w:val="false"/>
                <w:bCs w:val="false"/>
                <w:color w:val="000000"/>
                <w:sz w:val="20"/>
                <w:szCs w:val="20"/>
              </w:rPr>
              <w:t>72.7%, macro-F1 0.666</w:t>
            </w:r>
          </w:p>
        </w:tc>
      </w:tr>
      <w:tr>
        <w:trPr>
          <w:cantSplit/>
        </w:trPr>
        <w:tc>
          <w:tcPr>
            <w:tcW w:type="dxa" w:w="2600"/>
            <w:tcMar>
              <w:top w:type="dxa" w:w="80"/>
              <w:left w:type="dxa" w:w="100"/>
              <w:bottom w:type="dxa" w:w="80"/>
              <w:right w:type="dxa" w:w="100"/>
            </w:tcMar>
          </w:tcPr>
          <w:p>
            <w:r>
              <w:rPr>
                <w:b w:val="false"/>
                <w:bCs w:val="false"/>
                <w:color w:val="000000"/>
                <w:sz w:val="20"/>
                <w:szCs w:val="20"/>
              </w:rPr>
              <w:t>Sci. Reports 2025 – transfer-learning baselines</w:t>
            </w:r>
          </w:p>
        </w:tc>
        <w:tc>
          <w:tcPr>
            <w:tcW w:type="dxa" w:w="1500"/>
            <w:tcMar>
              <w:top w:type="dxa" w:w="80"/>
              <w:left w:type="dxa" w:w="100"/>
              <w:bottom w:type="dxa" w:w="80"/>
              <w:right w:type="dxa" w:w="100"/>
            </w:tcMar>
          </w:tcPr>
          <w:p>
            <w:r>
              <w:rPr>
                <w:b w:val="false"/>
                <w:bCs w:val="false"/>
                <w:color w:val="000000"/>
                <w:sz w:val="20"/>
                <w:szCs w:val="20"/>
              </w:rPr>
              <w:t>8 classes, 80/20 random split; validation results</w:t>
            </w:r>
          </w:p>
        </w:tc>
        <w:tc>
          <w:tcPr>
            <w:tcW w:type="dxa" w:w="1500"/>
            <w:tcMar>
              <w:top w:type="dxa" w:w="80"/>
              <w:left w:type="dxa" w:w="100"/>
              <w:bottom w:type="dxa" w:w="80"/>
              <w:right w:type="dxa" w:w="100"/>
            </w:tcMar>
          </w:tcPr>
          <w:p>
            <w:r>
              <w:rPr>
                <w:b w:val="false"/>
                <w:bCs w:val="false"/>
                <w:color w:val="000000"/>
                <w:sz w:val="20"/>
                <w:szCs w:val="20"/>
              </w:rPr>
              <w:t>EfficientNet-B3 62.1%, InceptionResNetV2 58.1%, DenseNet-201 54.6%</w:t>
            </w:r>
          </w:p>
        </w:tc>
        <w:tc>
          <w:tcPr>
            <w:tcW w:type="dxa" w:w="1700"/>
            <w:tcMar>
              <w:top w:type="dxa" w:w="80"/>
              <w:left w:type="dxa" w:w="100"/>
              <w:bottom w:type="dxa" w:w="80"/>
              <w:right w:type="dxa" w:w="100"/>
            </w:tcMar>
          </w:tcPr>
          <w:p>
            <w:r>
              <w:rPr>
                <w:b w:val="false"/>
                <w:bCs w:val="false"/>
                <w:color w:val="000000"/>
                <w:sz w:val="20"/>
                <w:szCs w:val="20"/>
              </w:rPr>
              <w:t>Partly (not patient-level, validation only)</w:t>
            </w:r>
          </w:p>
        </w:tc>
        <w:tc>
          <w:tcPr>
            <w:tcW w:type="dxa" w:w="1700"/>
            <w:tcMar>
              <w:top w:type="dxa" w:w="80"/>
              <w:left w:type="dxa" w:w="100"/>
              <w:bottom w:type="dxa" w:w="80"/>
              <w:right w:type="dxa" w:w="100"/>
            </w:tcMar>
          </w:tcPr>
          <w:p>
            <w:r>
              <w:rPr>
                <w:b w:val="false"/>
                <w:bCs w:val="false"/>
                <w:color w:val="000000"/>
                <w:sz w:val="20"/>
                <w:szCs w:val="20"/>
              </w:rPr>
              <w:t>72.7%</w:t>
            </w:r>
          </w:p>
        </w:tc>
      </w:tr>
      <w:tr>
        <w:trPr>
          <w:cantSplit/>
        </w:trPr>
        <w:tc>
          <w:tcPr>
            <w:tcW w:type="dxa" w:w="2600"/>
            <w:tcMar>
              <w:top w:type="dxa" w:w="80"/>
              <w:left w:type="dxa" w:w="100"/>
              <w:bottom w:type="dxa" w:w="80"/>
              <w:right w:type="dxa" w:w="100"/>
            </w:tcMar>
          </w:tcPr>
          <w:p>
            <w:r>
              <w:rPr>
                <w:b w:val="false"/>
                <w:bCs w:val="false"/>
                <w:color w:val="000000"/>
                <w:sz w:val="20"/>
                <w:szCs w:val="20"/>
              </w:rPr>
              <w:t>ODIR challenge papers (Li 2020 ResNet-101, Ou 2022 ResNet-50, DKCNet 2023)</w:t>
            </w:r>
          </w:p>
        </w:tc>
        <w:tc>
          <w:tcPr>
            <w:tcW w:type="dxa" w:w="1500"/>
            <w:tcMar>
              <w:top w:type="dxa" w:w="80"/>
              <w:left w:type="dxa" w:w="100"/>
              <w:bottom w:type="dxa" w:w="80"/>
              <w:right w:type="dxa" w:w="100"/>
            </w:tcMar>
          </w:tcPr>
          <w:p>
            <w:r>
              <w:rPr>
                <w:b w:val="false"/>
                <w:bCs w:val="false"/>
                <w:color w:val="000000"/>
                <w:sz w:val="20"/>
                <w:szCs w:val="20"/>
              </w:rPr>
              <w:t>Patient-level, several labels per patient, both eyes combined; some use oversampling</w:t>
            </w:r>
          </w:p>
        </w:tc>
        <w:tc>
          <w:tcPr>
            <w:tcW w:type="dxa" w:w="1500"/>
            <w:tcMar>
              <w:top w:type="dxa" w:w="80"/>
              <w:left w:type="dxa" w:w="100"/>
              <w:bottom w:type="dxa" w:w="80"/>
              <w:right w:type="dxa" w:w="100"/>
            </w:tcMar>
          </w:tcPr>
          <w:p>
            <w:r>
              <w:rPr>
                <w:b w:val="false"/>
                <w:bCs w:val="false"/>
                <w:color w:val="000000"/>
                <w:sz w:val="20"/>
                <w:szCs w:val="20"/>
              </w:rPr>
              <w:t>AUC 0.90–0.96, F1 0.88–0.94 (multi-label scoring)</w:t>
            </w:r>
          </w:p>
        </w:tc>
        <w:tc>
          <w:tcPr>
            <w:tcW w:type="dxa" w:w="1700"/>
            <w:tcMar>
              <w:top w:type="dxa" w:w="80"/>
              <w:left w:type="dxa" w:w="100"/>
              <w:bottom w:type="dxa" w:w="80"/>
              <w:right w:type="dxa" w:w="100"/>
            </w:tcMar>
          </w:tcPr>
          <w:p>
            <w:r>
              <w:rPr>
                <w:b w:val="false"/>
                <w:bCs w:val="false"/>
                <w:color w:val="000000"/>
                <w:sz w:val="20"/>
                <w:szCs w:val="20"/>
              </w:rPr>
              <w:t>No (different task and metric)</w:t>
            </w:r>
          </w:p>
        </w:tc>
        <w:tc>
          <w:tcPr>
            <w:tcW w:type="dxa" w:w="1700"/>
            <w:tcMar>
              <w:top w:type="dxa" w:w="80"/>
              <w:left w:type="dxa" w:w="100"/>
              <w:bottom w:type="dxa" w:w="80"/>
              <w:right w:type="dxa" w:w="100"/>
            </w:tcMar>
          </w:tcPr>
          <w:p>
            <w:r>
              <w:rPr>
                <w:b w:val="false"/>
                <w:bCs w:val="false"/>
                <w:color w:val="000000"/>
                <w:sz w:val="20"/>
                <w:szCs w:val="20"/>
              </w:rPr>
              <w:t>Mean AUC 0.928 (one-vs-rest)</w:t>
            </w:r>
          </w:p>
        </w:tc>
      </w:tr>
    </w:tbl>
    <w:p>
      <w:r>
        <w:rPr>
          <w:i w:val="0"/>
        </w:rPr>
      </w:r>
    </w:p>
    <w:p>
      <w:r>
        <w:rPr>
          <w:i w:val="0"/>
        </w:rPr>
        <w:t>Reading: our accuracy is clearly above standard transfer-learning baselines on ODIR-5K and a few points below the best single-label ResNet results, whose papers do not state that both eyes of a patient were kept on the same side of the split (if they were not, their scores are optimistic). Studies reporting 90%+ use a different task (multi-label, patient-level) or a different metric, so their numbers cannot be compared directly. Because every paper uses its own split, the fair answer needs our own benchmark below.</w:t>
      </w:r>
    </w:p>
    <w:p>
      <w:pPr>
        <w:pStyle w:val="Heading3"/>
      </w:pPr>
      <w:r>
        <w:rPr>
          <w:i w:val="0"/>
        </w:rPr>
        <w:t>2. Fair benchmark — same data, same split, same recipe</w:t>
      </w:r>
    </w:p>
    <w:p>
      <w:r>
        <w:rPr>
          <w:i w:val="0"/>
        </w:rPr>
        <w:t>Seven networks were trained with ImageNet pre-trained weights on the same 4,472 training photos (patient-level split of Stage 9), with the same image size (384 px; ViT-B/16 at its fixed 224 px), augmentation, class-weighted label-smoothed loss, AdamW optimiser, cosine schedule, 12 epochs with early stopping, best epoch chosen on validation, and one evaluation on the same 960 unseen ODIR test photos with mirror TTA. Only the network changes. Our models are shown on the same test photos.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300"/>
        <w:gridCol w:w="1300"/>
        <w:gridCol w:w="1300"/>
      </w:tblGrid>
      <w:tr>
        <w:trPr>
          <w:cantSplit/>
          <w:tblHeader/>
        </w:trPr>
        <w:tc>
          <w:tcPr>
            <w:tcW w:type="dxa" w:w="2300"/>
            <w:shd w:fill="1F3B5C" w:val="clear"/>
            <w:tcMar>
              <w:top w:type="dxa" w:w="80"/>
              <w:left w:type="dxa" w:w="100"/>
              <w:bottom w:type="dxa" w:w="80"/>
              <w:right w:type="dxa" w:w="100"/>
            </w:tcMar>
          </w:tcPr>
          <w:p>
            <w:r>
              <w:rPr>
                <w:b/>
                <w:bCs/>
                <w:color w:val="FFFFFF"/>
                <w:sz w:val="20"/>
                <w:szCs w:val="20"/>
              </w:rPr>
              <w:t>Model</w:t>
            </w:r>
          </w:p>
        </w:tc>
        <w:tc>
          <w:tcPr>
            <w:tcW w:type="dxa" w:w="1400"/>
            <w:shd w:fill="1F3B5C" w:val="clear"/>
            <w:tcMar>
              <w:top w:type="dxa" w:w="80"/>
              <w:left w:type="dxa" w:w="100"/>
              <w:bottom w:type="dxa" w:w="80"/>
              <w:right w:type="dxa" w:w="100"/>
            </w:tcMar>
          </w:tcPr>
          <w:p>
            <w:r>
              <w:rPr>
                <w:b/>
                <w:bCs/>
                <w:color w:val="FFFFFF"/>
                <w:sz w:val="20"/>
                <w:szCs w:val="20"/>
              </w:rPr>
              <w:t>Parameters</w:t>
            </w:r>
          </w:p>
        </w:tc>
        <w:tc>
          <w:tcPr>
            <w:tcW w:type="dxa" w:w="1400"/>
            <w:shd w:fill="1F3B5C" w:val="clear"/>
            <w:tcMar>
              <w:top w:type="dxa" w:w="80"/>
              <w:left w:type="dxa" w:w="100"/>
              <w:bottom w:type="dxa" w:w="80"/>
              <w:right w:type="dxa" w:w="100"/>
            </w:tcMar>
          </w:tcPr>
          <w:p>
            <w:r>
              <w:rPr>
                <w:b/>
                <w:bCs/>
                <w:color w:val="FFFFFF"/>
                <w:sz w:val="20"/>
                <w:szCs w:val="20"/>
              </w:rPr>
              <w:t>Accuracy</w:t>
            </w:r>
          </w:p>
        </w:tc>
        <w:tc>
          <w:tcPr>
            <w:tcW w:type="dxa" w:w="1300"/>
            <w:shd w:fill="1F3B5C" w:val="clear"/>
            <w:tcMar>
              <w:top w:type="dxa" w:w="80"/>
              <w:left w:type="dxa" w:w="100"/>
              <w:bottom w:type="dxa" w:w="80"/>
              <w:right w:type="dxa" w:w="100"/>
            </w:tcMar>
          </w:tcPr>
          <w:p>
            <w:r>
              <w:rPr>
                <w:b/>
                <w:bCs/>
                <w:color w:val="FFFFFF"/>
                <w:sz w:val="20"/>
                <w:szCs w:val="20"/>
              </w:rPr>
              <w:t>Macro-F1</w:t>
            </w:r>
          </w:p>
        </w:tc>
        <w:tc>
          <w:tcPr>
            <w:tcW w:type="dxa" w:w="1300"/>
            <w:shd w:fill="1F3B5C" w:val="clear"/>
            <w:tcMar>
              <w:top w:type="dxa" w:w="80"/>
              <w:left w:type="dxa" w:w="100"/>
              <w:bottom w:type="dxa" w:w="80"/>
              <w:right w:type="dxa" w:w="100"/>
            </w:tcMar>
          </w:tcPr>
          <w:p>
            <w:r>
              <w:rPr>
                <w:b/>
                <w:bCs/>
                <w:color w:val="FFFFFF"/>
                <w:sz w:val="20"/>
                <w:szCs w:val="20"/>
              </w:rPr>
              <w:t>Mean AUC</w:t>
            </w:r>
          </w:p>
        </w:tc>
        <w:tc>
          <w:tcPr>
            <w:tcW w:type="dxa" w:w="1300"/>
            <w:shd w:fill="1F3B5C" w:val="clear"/>
            <w:tcMar>
              <w:top w:type="dxa" w:w="80"/>
              <w:left w:type="dxa" w:w="100"/>
              <w:bottom w:type="dxa" w:w="80"/>
              <w:right w:type="dxa" w:w="100"/>
            </w:tcMar>
          </w:tcPr>
          <w:p>
            <w:r>
              <w:rPr>
                <w:b/>
                <w:bCs/>
                <w:color w:val="FFFFFF"/>
                <w:sz w:val="20"/>
                <w:szCs w:val="20"/>
              </w:rPr>
              <w:t>ms / photo</w:t>
            </w:r>
          </w:p>
        </w:tc>
      </w:tr>
      <w:tr>
        <w:trPr>
          <w:cantSplit/>
        </w:trPr>
        <w:tc>
          <w:tcPr>
            <w:tcW w:type="dxa" w:w="2300"/>
            <w:tcMar>
              <w:top w:type="dxa" w:w="80"/>
              <w:left w:type="dxa" w:w="100"/>
              <w:bottom w:type="dxa" w:w="80"/>
              <w:right w:type="dxa" w:w="100"/>
            </w:tcMar>
          </w:tcPr>
          <w:p>
            <w:r>
              <w:rPr>
                <w:b w:val="false"/>
                <w:bCs w:val="false"/>
                <w:color w:val="000000"/>
                <w:sz w:val="20"/>
                <w:szCs w:val="20"/>
              </w:rPr>
              <w:t>OURS (final): Stage 13 + DenseNet-121</w:t>
            </w:r>
          </w:p>
        </w:tc>
        <w:tc>
          <w:tcPr>
            <w:tcW w:type="dxa" w:w="1400"/>
            <w:tcMar>
              <w:top w:type="dxa" w:w="80"/>
              <w:left w:type="dxa" w:w="100"/>
              <w:bottom w:type="dxa" w:w="80"/>
              <w:right w:type="dxa" w:w="100"/>
            </w:tcMar>
          </w:tcPr>
          <w:p>
            <w:r>
              <w:rPr>
                <w:b w:val="false"/>
                <w:bCs w:val="false"/>
                <w:color w:val="000000"/>
                <w:sz w:val="20"/>
                <w:szCs w:val="20"/>
              </w:rPr>
              <w:t>≈11 M</w:t>
            </w:r>
          </w:p>
        </w:tc>
        <w:tc>
          <w:tcPr>
            <w:tcW w:type="dxa" w:w="1400"/>
            <w:tcMar>
              <w:top w:type="dxa" w:w="80"/>
              <w:left w:type="dxa" w:w="100"/>
              <w:bottom w:type="dxa" w:w="80"/>
              <w:right w:type="dxa" w:w="100"/>
            </w:tcMar>
          </w:tcPr>
          <w:p>
            <w:r>
              <w:rPr>
                <w:b w:val="false"/>
                <w:bCs w:val="false"/>
                <w:color w:val="000000"/>
                <w:sz w:val="20"/>
                <w:szCs w:val="20"/>
              </w:rPr>
              <w:t>72.7%</w:t>
            </w:r>
          </w:p>
        </w:tc>
        <w:tc>
          <w:tcPr>
            <w:tcW w:type="dxa" w:w="1300"/>
            <w:tcMar>
              <w:top w:type="dxa" w:w="80"/>
              <w:left w:type="dxa" w:w="100"/>
              <w:bottom w:type="dxa" w:w="80"/>
              <w:right w:type="dxa" w:w="100"/>
            </w:tcMar>
          </w:tcPr>
          <w:p>
            <w:r>
              <w:rPr>
                <w:b w:val="false"/>
                <w:bCs w:val="false"/>
                <w:color w:val="000000"/>
                <w:sz w:val="20"/>
                <w:szCs w:val="20"/>
              </w:rPr>
              <w:t>0.666</w:t>
            </w:r>
          </w:p>
        </w:tc>
        <w:tc>
          <w:tcPr>
            <w:tcW w:type="dxa" w:w="1300"/>
            <w:tcMar>
              <w:top w:type="dxa" w:w="80"/>
              <w:left w:type="dxa" w:w="100"/>
              <w:bottom w:type="dxa" w:w="80"/>
              <w:right w:type="dxa" w:w="100"/>
            </w:tcMar>
          </w:tcPr>
          <w:p>
            <w:r>
              <w:rPr>
                <w:b w:val="false"/>
                <w:bCs w:val="false"/>
                <w:color w:val="000000"/>
                <w:sz w:val="20"/>
                <w:szCs w:val="20"/>
              </w:rPr>
              <w:t>0.928</w:t>
            </w:r>
          </w:p>
        </w:tc>
        <w:tc>
          <w:tcPr>
            <w:tcW w:type="dxa" w:w="1300"/>
            <w:tcMar>
              <w:top w:type="dxa" w:w="80"/>
              <w:left w:type="dxa" w:w="100"/>
              <w:bottom w:type="dxa" w:w="80"/>
              <w:right w:type="dxa" w:w="100"/>
            </w:tcMar>
          </w:tcPr>
          <w:p>
            <w:r>
              <w:rPr>
                <w:b w:val="false"/>
                <w:bCs w:val="false"/>
                <w:color w:val="000000"/>
                <w:sz w:val="20"/>
                <w:szCs w:val="20"/>
              </w:rPr>
              <w:t>—</w:t>
            </w:r>
          </w:p>
        </w:tc>
      </w:tr>
      <w:tr>
        <w:trPr>
          <w:cantSplit/>
        </w:trPr>
        <w:tc>
          <w:tcPr>
            <w:tcW w:type="dxa" w:w="2300"/>
            <w:tcMar>
              <w:top w:type="dxa" w:w="80"/>
              <w:left w:type="dxa" w:w="100"/>
              <w:bottom w:type="dxa" w:w="80"/>
              <w:right w:type="dxa" w:w="100"/>
            </w:tcMar>
          </w:tcPr>
          <w:p>
            <w:r>
              <w:rPr>
                <w:b w:val="false"/>
                <w:bCs w:val="false"/>
                <w:color w:val="000000"/>
                <w:sz w:val="20"/>
                <w:szCs w:val="20"/>
              </w:rPr>
              <w:t>VGG-16 (BN)</w:t>
            </w:r>
          </w:p>
        </w:tc>
        <w:tc>
          <w:tcPr>
            <w:tcW w:type="dxa" w:w="1400"/>
            <w:tcMar>
              <w:top w:type="dxa" w:w="80"/>
              <w:left w:type="dxa" w:w="100"/>
              <w:bottom w:type="dxa" w:w="80"/>
              <w:right w:type="dxa" w:w="100"/>
            </w:tcMar>
          </w:tcPr>
          <w:p>
            <w:r>
              <w:rPr>
                <w:b w:val="false"/>
                <w:bCs w:val="false"/>
                <w:color w:val="000000"/>
                <w:sz w:val="20"/>
                <w:szCs w:val="20"/>
              </w:rPr>
              <w:t>134.3 M</w:t>
            </w:r>
          </w:p>
        </w:tc>
        <w:tc>
          <w:tcPr>
            <w:tcW w:type="dxa" w:w="1400"/>
            <w:tcMar>
              <w:top w:type="dxa" w:w="80"/>
              <w:left w:type="dxa" w:w="100"/>
              <w:bottom w:type="dxa" w:w="80"/>
              <w:right w:type="dxa" w:w="100"/>
            </w:tcMar>
          </w:tcPr>
          <w:p>
            <w:r>
              <w:rPr>
                <w:b w:val="false"/>
                <w:bCs w:val="false"/>
                <w:color w:val="000000"/>
                <w:sz w:val="20"/>
                <w:szCs w:val="20"/>
              </w:rPr>
              <w:t>72.5%</w:t>
            </w:r>
          </w:p>
        </w:tc>
        <w:tc>
          <w:tcPr>
            <w:tcW w:type="dxa" w:w="1300"/>
            <w:tcMar>
              <w:top w:type="dxa" w:w="80"/>
              <w:left w:type="dxa" w:w="100"/>
              <w:bottom w:type="dxa" w:w="80"/>
              <w:right w:type="dxa" w:w="100"/>
            </w:tcMar>
          </w:tcPr>
          <w:p>
            <w:r>
              <w:rPr>
                <w:b w:val="false"/>
                <w:bCs w:val="false"/>
                <w:color w:val="000000"/>
                <w:sz w:val="20"/>
                <w:szCs w:val="20"/>
              </w:rPr>
              <w:t>0.659</w:t>
            </w:r>
          </w:p>
        </w:tc>
        <w:tc>
          <w:tcPr>
            <w:tcW w:type="dxa" w:w="1300"/>
            <w:tcMar>
              <w:top w:type="dxa" w:w="80"/>
              <w:left w:type="dxa" w:w="100"/>
              <w:bottom w:type="dxa" w:w="80"/>
              <w:right w:type="dxa" w:w="100"/>
            </w:tcMar>
          </w:tcPr>
          <w:p>
            <w:r>
              <w:rPr>
                <w:b w:val="false"/>
                <w:bCs w:val="false"/>
                <w:color w:val="000000"/>
                <w:sz w:val="20"/>
                <w:szCs w:val="20"/>
              </w:rPr>
              <w:t>0.912</w:t>
            </w:r>
          </w:p>
        </w:tc>
        <w:tc>
          <w:tcPr>
            <w:tcW w:type="dxa" w:w="1300"/>
            <w:tcMar>
              <w:top w:type="dxa" w:w="80"/>
              <w:left w:type="dxa" w:w="100"/>
              <w:bottom w:type="dxa" w:w="80"/>
              <w:right w:type="dxa" w:w="100"/>
            </w:tcMar>
          </w:tcPr>
          <w:p>
            <w:r>
              <w:rPr>
                <w:b w:val="false"/>
                <w:bCs w:val="false"/>
                <w:color w:val="000000"/>
                <w:sz w:val="20"/>
                <w:szCs w:val="20"/>
              </w:rPr>
              <w:t>6.2</w:t>
            </w:r>
          </w:p>
        </w:tc>
      </w:tr>
      <w:tr>
        <w:trPr>
          <w:cantSplit/>
        </w:trPr>
        <w:tc>
          <w:tcPr>
            <w:tcW w:type="dxa" w:w="2300"/>
            <w:tcMar>
              <w:top w:type="dxa" w:w="80"/>
              <w:left w:type="dxa" w:w="100"/>
              <w:bottom w:type="dxa" w:w="80"/>
              <w:right w:type="dxa" w:w="100"/>
            </w:tcMar>
          </w:tcPr>
          <w:p>
            <w:r>
              <w:rPr>
                <w:b w:val="false"/>
                <w:bCs w:val="false"/>
                <w:color w:val="000000"/>
                <w:sz w:val="20"/>
                <w:szCs w:val="20"/>
              </w:rPr>
              <w:t>Previous final: Stage 13 + Stage 12</w:t>
            </w:r>
          </w:p>
        </w:tc>
        <w:tc>
          <w:tcPr>
            <w:tcW w:type="dxa" w:w="1400"/>
            <w:tcMar>
              <w:top w:type="dxa" w:w="80"/>
              <w:left w:type="dxa" w:w="100"/>
              <w:bottom w:type="dxa" w:w="80"/>
              <w:right w:type="dxa" w:w="100"/>
            </w:tcMar>
          </w:tcPr>
          <w:p>
            <w:r>
              <w:rPr>
                <w:b w:val="false"/>
                <w:bCs w:val="false"/>
                <w:color w:val="000000"/>
                <w:sz w:val="20"/>
                <w:szCs w:val="20"/>
              </w:rPr>
              <w:t>8.0 M</w:t>
            </w:r>
          </w:p>
        </w:tc>
        <w:tc>
          <w:tcPr>
            <w:tcW w:type="dxa" w:w="1400"/>
            <w:tcMar>
              <w:top w:type="dxa" w:w="80"/>
              <w:left w:type="dxa" w:w="100"/>
              <w:bottom w:type="dxa" w:w="80"/>
              <w:right w:type="dxa" w:w="100"/>
            </w:tcMar>
          </w:tcPr>
          <w:p>
            <w:r>
              <w:rPr>
                <w:b w:val="false"/>
                <w:bCs w:val="false"/>
                <w:color w:val="000000"/>
                <w:sz w:val="20"/>
                <w:szCs w:val="20"/>
              </w:rPr>
              <w:t>72.0%</w:t>
            </w:r>
          </w:p>
        </w:tc>
        <w:tc>
          <w:tcPr>
            <w:tcW w:type="dxa" w:w="1300"/>
            <w:tcMar>
              <w:top w:type="dxa" w:w="80"/>
              <w:left w:type="dxa" w:w="100"/>
              <w:bottom w:type="dxa" w:w="80"/>
              <w:right w:type="dxa" w:w="100"/>
            </w:tcMar>
          </w:tcPr>
          <w:p>
            <w:r>
              <w:rPr>
                <w:b w:val="false"/>
                <w:bCs w:val="false"/>
                <w:color w:val="000000"/>
                <w:sz w:val="20"/>
                <w:szCs w:val="20"/>
              </w:rPr>
              <w:t>0.655</w:t>
            </w:r>
          </w:p>
        </w:tc>
        <w:tc>
          <w:tcPr>
            <w:tcW w:type="dxa" w:w="1300"/>
            <w:tcMar>
              <w:top w:type="dxa" w:w="80"/>
              <w:left w:type="dxa" w:w="100"/>
              <w:bottom w:type="dxa" w:w="80"/>
              <w:right w:type="dxa" w:w="100"/>
            </w:tcMar>
          </w:tcPr>
          <w:p>
            <w:r>
              <w:rPr>
                <w:b w:val="false"/>
                <w:bCs w:val="false"/>
                <w:color w:val="000000"/>
                <w:sz w:val="20"/>
                <w:szCs w:val="20"/>
              </w:rPr>
              <w:t>0.913</w:t>
            </w:r>
          </w:p>
        </w:tc>
        <w:tc>
          <w:tcPr>
            <w:tcW w:type="dxa" w:w="1300"/>
            <w:tcMar>
              <w:top w:type="dxa" w:w="80"/>
              <w:left w:type="dxa" w:w="100"/>
              <w:bottom w:type="dxa" w:w="80"/>
              <w:right w:type="dxa" w:w="100"/>
            </w:tcMar>
          </w:tcPr>
          <w:p>
            <w:r>
              <w:rPr>
                <w:b w:val="false"/>
                <w:bCs w:val="false"/>
                <w:color w:val="000000"/>
                <w:sz w:val="20"/>
                <w:szCs w:val="20"/>
              </w:rPr>
              <w:t>—</w:t>
            </w:r>
          </w:p>
        </w:tc>
      </w:tr>
      <w:tr>
        <w:trPr>
          <w:cantSplit/>
        </w:trPr>
        <w:tc>
          <w:tcPr>
            <w:tcW w:type="dxa" w:w="2300"/>
            <w:tcMar>
              <w:top w:type="dxa" w:w="80"/>
              <w:left w:type="dxa" w:w="100"/>
              <w:bottom w:type="dxa" w:w="80"/>
              <w:right w:type="dxa" w:w="100"/>
            </w:tcMar>
          </w:tcPr>
          <w:p>
            <w:r>
              <w:rPr>
                <w:b w:val="false"/>
                <w:bCs w:val="false"/>
                <w:color w:val="000000"/>
                <w:sz w:val="20"/>
                <w:szCs w:val="20"/>
              </w:rPr>
              <w:t>MobileNetV2</w:t>
            </w:r>
          </w:p>
        </w:tc>
        <w:tc>
          <w:tcPr>
            <w:tcW w:type="dxa" w:w="1400"/>
            <w:tcMar>
              <w:top w:type="dxa" w:w="80"/>
              <w:left w:type="dxa" w:w="100"/>
              <w:bottom w:type="dxa" w:w="80"/>
              <w:right w:type="dxa" w:w="100"/>
            </w:tcMar>
          </w:tcPr>
          <w:p>
            <w:r>
              <w:rPr>
                <w:b w:val="false"/>
                <w:bCs w:val="false"/>
                <w:color w:val="000000"/>
                <w:sz w:val="20"/>
                <w:szCs w:val="20"/>
              </w:rPr>
              <w:t>2.2 M</w:t>
            </w:r>
          </w:p>
        </w:tc>
        <w:tc>
          <w:tcPr>
            <w:tcW w:type="dxa" w:w="1400"/>
            <w:tcMar>
              <w:top w:type="dxa" w:w="80"/>
              <w:left w:type="dxa" w:w="100"/>
              <w:bottom w:type="dxa" w:w="80"/>
              <w:right w:type="dxa" w:w="100"/>
            </w:tcMar>
          </w:tcPr>
          <w:p>
            <w:r>
              <w:rPr>
                <w:b w:val="false"/>
                <w:bCs w:val="false"/>
                <w:color w:val="000000"/>
                <w:sz w:val="20"/>
                <w:szCs w:val="20"/>
              </w:rPr>
              <w:t>70.6%</w:t>
            </w:r>
          </w:p>
        </w:tc>
        <w:tc>
          <w:tcPr>
            <w:tcW w:type="dxa" w:w="1300"/>
            <w:tcMar>
              <w:top w:type="dxa" w:w="80"/>
              <w:left w:type="dxa" w:w="100"/>
              <w:bottom w:type="dxa" w:w="80"/>
              <w:right w:type="dxa" w:w="100"/>
            </w:tcMar>
          </w:tcPr>
          <w:p>
            <w:r>
              <w:rPr>
                <w:b w:val="false"/>
                <w:bCs w:val="false"/>
                <w:color w:val="000000"/>
                <w:sz w:val="20"/>
                <w:szCs w:val="20"/>
              </w:rPr>
              <w:t>0.653</w:t>
            </w:r>
          </w:p>
        </w:tc>
        <w:tc>
          <w:tcPr>
            <w:tcW w:type="dxa" w:w="1300"/>
            <w:tcMar>
              <w:top w:type="dxa" w:w="80"/>
              <w:left w:type="dxa" w:w="100"/>
              <w:bottom w:type="dxa" w:w="80"/>
              <w:right w:type="dxa" w:w="100"/>
            </w:tcMar>
          </w:tcPr>
          <w:p>
            <w:r>
              <w:rPr>
                <w:b w:val="false"/>
                <w:bCs w:val="false"/>
                <w:color w:val="000000"/>
                <w:sz w:val="20"/>
                <w:szCs w:val="20"/>
              </w:rPr>
              <w:t>0.908</w:t>
            </w:r>
          </w:p>
        </w:tc>
        <w:tc>
          <w:tcPr>
            <w:tcW w:type="dxa" w:w="1300"/>
            <w:tcMar>
              <w:top w:type="dxa" w:w="80"/>
              <w:left w:type="dxa" w:w="100"/>
              <w:bottom w:type="dxa" w:w="80"/>
              <w:right w:type="dxa" w:w="100"/>
            </w:tcMar>
          </w:tcPr>
          <w:p>
            <w:r>
              <w:rPr>
                <w:b w:val="false"/>
                <w:bCs w:val="false"/>
                <w:color w:val="000000"/>
                <w:sz w:val="20"/>
                <w:szCs w:val="20"/>
              </w:rPr>
              <w:t>8.9</w:t>
            </w:r>
          </w:p>
        </w:tc>
      </w:tr>
      <w:tr>
        <w:trPr>
          <w:cantSplit/>
        </w:trPr>
        <w:tc>
          <w:tcPr>
            <w:tcW w:type="dxa" w:w="2300"/>
            <w:tcMar>
              <w:top w:type="dxa" w:w="80"/>
              <w:left w:type="dxa" w:w="100"/>
              <w:bottom w:type="dxa" w:w="80"/>
              <w:right w:type="dxa" w:w="100"/>
            </w:tcMar>
          </w:tcPr>
          <w:p>
            <w:r>
              <w:rPr>
                <w:b w:val="false"/>
                <w:bCs w:val="false"/>
                <w:color w:val="000000"/>
                <w:sz w:val="20"/>
                <w:szCs w:val="20"/>
              </w:rPr>
              <w:t>DenseNet-121</w:t>
            </w:r>
          </w:p>
        </w:tc>
        <w:tc>
          <w:tcPr>
            <w:tcW w:type="dxa" w:w="1400"/>
            <w:tcMar>
              <w:top w:type="dxa" w:w="80"/>
              <w:left w:type="dxa" w:w="100"/>
              <w:bottom w:type="dxa" w:w="80"/>
              <w:right w:type="dxa" w:w="100"/>
            </w:tcMar>
          </w:tcPr>
          <w:p>
            <w:r>
              <w:rPr>
                <w:b w:val="false"/>
                <w:bCs w:val="false"/>
                <w:color w:val="000000"/>
                <w:sz w:val="20"/>
                <w:szCs w:val="20"/>
              </w:rPr>
              <w:t>7.0 M</w:t>
            </w:r>
          </w:p>
        </w:tc>
        <w:tc>
          <w:tcPr>
            <w:tcW w:type="dxa" w:w="1400"/>
            <w:tcMar>
              <w:top w:type="dxa" w:w="80"/>
              <w:left w:type="dxa" w:w="100"/>
              <w:bottom w:type="dxa" w:w="80"/>
              <w:right w:type="dxa" w:w="100"/>
            </w:tcMar>
          </w:tcPr>
          <w:p>
            <w:r>
              <w:rPr>
                <w:b w:val="false"/>
                <w:bCs w:val="false"/>
                <w:color w:val="000000"/>
                <w:sz w:val="20"/>
                <w:szCs w:val="20"/>
              </w:rPr>
              <w:t>72.8%</w:t>
            </w:r>
          </w:p>
        </w:tc>
        <w:tc>
          <w:tcPr>
            <w:tcW w:type="dxa" w:w="1300"/>
            <w:tcMar>
              <w:top w:type="dxa" w:w="80"/>
              <w:left w:type="dxa" w:w="100"/>
              <w:bottom w:type="dxa" w:w="80"/>
              <w:right w:type="dxa" w:w="100"/>
            </w:tcMar>
          </w:tcPr>
          <w:p>
            <w:r>
              <w:rPr>
                <w:b w:val="false"/>
                <w:bCs w:val="false"/>
                <w:color w:val="000000"/>
                <w:sz w:val="20"/>
                <w:szCs w:val="20"/>
              </w:rPr>
              <w:t>0.652</w:t>
            </w:r>
          </w:p>
        </w:tc>
        <w:tc>
          <w:tcPr>
            <w:tcW w:type="dxa" w:w="1300"/>
            <w:tcMar>
              <w:top w:type="dxa" w:w="80"/>
              <w:left w:type="dxa" w:w="100"/>
              <w:bottom w:type="dxa" w:w="80"/>
              <w:right w:type="dxa" w:w="100"/>
            </w:tcMar>
          </w:tcPr>
          <w:p>
            <w:r>
              <w:rPr>
                <w:b w:val="false"/>
                <w:bCs w:val="false"/>
                <w:color w:val="000000"/>
                <w:sz w:val="20"/>
                <w:szCs w:val="20"/>
              </w:rPr>
              <w:t>0.926</w:t>
            </w:r>
          </w:p>
        </w:tc>
        <w:tc>
          <w:tcPr>
            <w:tcW w:type="dxa" w:w="1300"/>
            <w:tcMar>
              <w:top w:type="dxa" w:w="80"/>
              <w:left w:type="dxa" w:w="100"/>
              <w:bottom w:type="dxa" w:w="80"/>
              <w:right w:type="dxa" w:w="100"/>
            </w:tcMar>
          </w:tcPr>
          <w:p>
            <w:r>
              <w:rPr>
                <w:b w:val="false"/>
                <w:bCs w:val="false"/>
                <w:color w:val="000000"/>
                <w:sz w:val="20"/>
                <w:szCs w:val="20"/>
              </w:rPr>
              <w:t>27.3</w:t>
            </w:r>
          </w:p>
        </w:tc>
      </w:tr>
      <w:tr>
        <w:trPr>
          <w:cantSplit/>
        </w:trPr>
        <w:tc>
          <w:tcPr>
            <w:tcW w:type="dxa" w:w="2300"/>
            <w:tcMar>
              <w:top w:type="dxa" w:w="80"/>
              <w:left w:type="dxa" w:w="100"/>
              <w:bottom w:type="dxa" w:w="80"/>
              <w:right w:type="dxa" w:w="100"/>
            </w:tcMar>
          </w:tcPr>
          <w:p>
            <w:r>
              <w:rPr>
                <w:b w:val="false"/>
                <w:bCs w:val="false"/>
                <w:color w:val="000000"/>
                <w:sz w:val="20"/>
                <w:szCs w:val="20"/>
              </w:rPr>
              <w:t>ResNet-50</w:t>
            </w:r>
          </w:p>
        </w:tc>
        <w:tc>
          <w:tcPr>
            <w:tcW w:type="dxa" w:w="1400"/>
            <w:tcMar>
              <w:top w:type="dxa" w:w="80"/>
              <w:left w:type="dxa" w:w="100"/>
              <w:bottom w:type="dxa" w:w="80"/>
              <w:right w:type="dxa" w:w="100"/>
            </w:tcMar>
          </w:tcPr>
          <w:p>
            <w:r>
              <w:rPr>
                <w:b w:val="false"/>
                <w:bCs w:val="false"/>
                <w:color w:val="000000"/>
                <w:sz w:val="20"/>
                <w:szCs w:val="20"/>
              </w:rPr>
              <w:t>23.5 M</w:t>
            </w:r>
          </w:p>
        </w:tc>
        <w:tc>
          <w:tcPr>
            <w:tcW w:type="dxa" w:w="1400"/>
            <w:tcMar>
              <w:top w:type="dxa" w:w="80"/>
              <w:left w:type="dxa" w:w="100"/>
              <w:bottom w:type="dxa" w:w="80"/>
              <w:right w:type="dxa" w:w="100"/>
            </w:tcMar>
          </w:tcPr>
          <w:p>
            <w:r>
              <w:rPr>
                <w:b w:val="false"/>
                <w:bCs w:val="false"/>
                <w:color w:val="000000"/>
                <w:sz w:val="20"/>
                <w:szCs w:val="20"/>
              </w:rPr>
              <w:t>69.7%</w:t>
            </w:r>
          </w:p>
        </w:tc>
        <w:tc>
          <w:tcPr>
            <w:tcW w:type="dxa" w:w="1300"/>
            <w:tcMar>
              <w:top w:type="dxa" w:w="80"/>
              <w:left w:type="dxa" w:w="100"/>
              <w:bottom w:type="dxa" w:w="80"/>
              <w:right w:type="dxa" w:w="100"/>
            </w:tcMar>
          </w:tcPr>
          <w:p>
            <w:r>
              <w:rPr>
                <w:b w:val="false"/>
                <w:bCs w:val="false"/>
                <w:color w:val="000000"/>
                <w:sz w:val="20"/>
                <w:szCs w:val="20"/>
              </w:rPr>
              <w:t>0.642</w:t>
            </w:r>
          </w:p>
        </w:tc>
        <w:tc>
          <w:tcPr>
            <w:tcW w:type="dxa" w:w="1300"/>
            <w:tcMar>
              <w:top w:type="dxa" w:w="80"/>
              <w:left w:type="dxa" w:w="100"/>
              <w:bottom w:type="dxa" w:w="80"/>
              <w:right w:type="dxa" w:w="100"/>
            </w:tcMar>
          </w:tcPr>
          <w:p>
            <w:r>
              <w:rPr>
                <w:b w:val="false"/>
                <w:bCs w:val="false"/>
                <w:color w:val="000000"/>
                <w:sz w:val="20"/>
                <w:szCs w:val="20"/>
              </w:rPr>
              <w:t>0.913</w:t>
            </w:r>
          </w:p>
        </w:tc>
        <w:tc>
          <w:tcPr>
            <w:tcW w:type="dxa" w:w="1300"/>
            <w:tcMar>
              <w:top w:type="dxa" w:w="80"/>
              <w:left w:type="dxa" w:w="100"/>
              <w:bottom w:type="dxa" w:w="80"/>
              <w:right w:type="dxa" w:w="100"/>
            </w:tcMar>
          </w:tcPr>
          <w:p>
            <w:r>
              <w:rPr>
                <w:b w:val="false"/>
                <w:bCs w:val="false"/>
                <w:color w:val="000000"/>
                <w:sz w:val="20"/>
                <w:szCs w:val="20"/>
              </w:rPr>
              <w:t>10.4</w:t>
            </w:r>
          </w:p>
        </w:tc>
      </w:tr>
      <w:tr>
        <w:trPr>
          <w:cantSplit/>
        </w:trPr>
        <w:tc>
          <w:tcPr>
            <w:tcW w:type="dxa" w:w="2300"/>
            <w:tcMar>
              <w:top w:type="dxa" w:w="80"/>
              <w:left w:type="dxa" w:w="100"/>
              <w:bottom w:type="dxa" w:w="80"/>
              <w:right w:type="dxa" w:w="100"/>
            </w:tcMar>
          </w:tcPr>
          <w:p>
            <w:r>
              <w:rPr>
                <w:b w:val="false"/>
                <w:bCs w:val="false"/>
                <w:color w:val="000000"/>
                <w:sz w:val="20"/>
                <w:szCs w:val="20"/>
              </w:rPr>
              <w:t>ConvNeXt-Tiny</w:t>
            </w:r>
          </w:p>
        </w:tc>
        <w:tc>
          <w:tcPr>
            <w:tcW w:type="dxa" w:w="1400"/>
            <w:tcMar>
              <w:top w:type="dxa" w:w="80"/>
              <w:left w:type="dxa" w:w="100"/>
              <w:bottom w:type="dxa" w:w="80"/>
              <w:right w:type="dxa" w:w="100"/>
            </w:tcMar>
          </w:tcPr>
          <w:p>
            <w:r>
              <w:rPr>
                <w:b w:val="false"/>
                <w:bCs w:val="false"/>
                <w:color w:val="000000"/>
                <w:sz w:val="20"/>
                <w:szCs w:val="20"/>
              </w:rPr>
              <w:t>27.8 M</w:t>
            </w:r>
          </w:p>
        </w:tc>
        <w:tc>
          <w:tcPr>
            <w:tcW w:type="dxa" w:w="1400"/>
            <w:tcMar>
              <w:top w:type="dxa" w:w="80"/>
              <w:left w:type="dxa" w:w="100"/>
              <w:bottom w:type="dxa" w:w="80"/>
              <w:right w:type="dxa" w:w="100"/>
            </w:tcMar>
          </w:tcPr>
          <w:p>
            <w:r>
              <w:rPr>
                <w:b w:val="false"/>
                <w:bCs w:val="false"/>
                <w:color w:val="000000"/>
                <w:sz w:val="20"/>
                <w:szCs w:val="20"/>
              </w:rPr>
              <w:t>73.0%</w:t>
            </w:r>
          </w:p>
        </w:tc>
        <w:tc>
          <w:tcPr>
            <w:tcW w:type="dxa" w:w="1300"/>
            <w:tcMar>
              <w:top w:type="dxa" w:w="80"/>
              <w:left w:type="dxa" w:w="100"/>
              <w:bottom w:type="dxa" w:w="80"/>
              <w:right w:type="dxa" w:w="100"/>
            </w:tcMar>
          </w:tcPr>
          <w:p>
            <w:r>
              <w:rPr>
                <w:b w:val="false"/>
                <w:bCs w:val="false"/>
                <w:color w:val="000000"/>
                <w:sz w:val="20"/>
                <w:szCs w:val="20"/>
              </w:rPr>
              <w:t>0.639</w:t>
            </w:r>
          </w:p>
        </w:tc>
        <w:tc>
          <w:tcPr>
            <w:tcW w:type="dxa" w:w="1300"/>
            <w:tcMar>
              <w:top w:type="dxa" w:w="80"/>
              <w:left w:type="dxa" w:w="100"/>
              <w:bottom w:type="dxa" w:w="80"/>
              <w:right w:type="dxa" w:w="100"/>
            </w:tcMar>
          </w:tcPr>
          <w:p>
            <w:r>
              <w:rPr>
                <w:b w:val="false"/>
                <w:bCs w:val="false"/>
                <w:color w:val="000000"/>
                <w:sz w:val="20"/>
                <w:szCs w:val="20"/>
              </w:rPr>
              <w:t>0.917</w:t>
            </w:r>
          </w:p>
        </w:tc>
        <w:tc>
          <w:tcPr>
            <w:tcW w:type="dxa" w:w="1300"/>
            <w:tcMar>
              <w:top w:type="dxa" w:w="80"/>
              <w:left w:type="dxa" w:w="100"/>
              <w:bottom w:type="dxa" w:w="80"/>
              <w:right w:type="dxa" w:w="100"/>
            </w:tcMar>
          </w:tcPr>
          <w:p>
            <w:r>
              <w:rPr>
                <w:b w:val="false"/>
                <w:bCs w:val="false"/>
                <w:color w:val="000000"/>
                <w:sz w:val="20"/>
                <w:szCs w:val="20"/>
              </w:rPr>
              <w:t>9.4</w:t>
            </w:r>
          </w:p>
        </w:tc>
      </w:tr>
      <w:tr>
        <w:trPr>
          <w:cantSplit/>
        </w:trPr>
        <w:tc>
          <w:tcPr>
            <w:tcW w:type="dxa" w:w="2300"/>
            <w:tcMar>
              <w:top w:type="dxa" w:w="80"/>
              <w:left w:type="dxa" w:w="100"/>
              <w:bottom w:type="dxa" w:w="80"/>
              <w:right w:type="dxa" w:w="100"/>
            </w:tcMar>
          </w:tcPr>
          <w:p>
            <w:r>
              <w:rPr>
                <w:b w:val="false"/>
                <w:bCs w:val="false"/>
                <w:color w:val="000000"/>
                <w:sz w:val="20"/>
                <w:szCs w:val="20"/>
              </w:rPr>
              <w:t>EfficientNet-B0 (this short recipe)</w:t>
            </w:r>
          </w:p>
        </w:tc>
        <w:tc>
          <w:tcPr>
            <w:tcW w:type="dxa" w:w="1400"/>
            <w:tcMar>
              <w:top w:type="dxa" w:w="80"/>
              <w:left w:type="dxa" w:w="100"/>
              <w:bottom w:type="dxa" w:w="80"/>
              <w:right w:type="dxa" w:w="100"/>
            </w:tcMar>
          </w:tcPr>
          <w:p>
            <w:r>
              <w:rPr>
                <w:b w:val="false"/>
                <w:bCs w:val="false"/>
                <w:color w:val="000000"/>
                <w:sz w:val="20"/>
                <w:szCs w:val="20"/>
              </w:rPr>
              <w:t>4.0 M</w:t>
            </w:r>
          </w:p>
        </w:tc>
        <w:tc>
          <w:tcPr>
            <w:tcW w:type="dxa" w:w="1400"/>
            <w:tcMar>
              <w:top w:type="dxa" w:w="80"/>
              <w:left w:type="dxa" w:w="100"/>
              <w:bottom w:type="dxa" w:w="80"/>
              <w:right w:type="dxa" w:w="100"/>
            </w:tcMar>
          </w:tcPr>
          <w:p>
            <w:r>
              <w:rPr>
                <w:b w:val="false"/>
                <w:bCs w:val="false"/>
                <w:color w:val="000000"/>
                <w:sz w:val="20"/>
                <w:szCs w:val="20"/>
              </w:rPr>
              <w:t>68.9%</w:t>
            </w:r>
          </w:p>
        </w:tc>
        <w:tc>
          <w:tcPr>
            <w:tcW w:type="dxa" w:w="1300"/>
            <w:tcMar>
              <w:top w:type="dxa" w:w="80"/>
              <w:left w:type="dxa" w:w="100"/>
              <w:bottom w:type="dxa" w:w="80"/>
              <w:right w:type="dxa" w:w="100"/>
            </w:tcMar>
          </w:tcPr>
          <w:p>
            <w:r>
              <w:rPr>
                <w:b w:val="false"/>
                <w:bCs w:val="false"/>
                <w:color w:val="000000"/>
                <w:sz w:val="20"/>
                <w:szCs w:val="20"/>
              </w:rPr>
              <w:t>0.609</w:t>
            </w:r>
          </w:p>
        </w:tc>
        <w:tc>
          <w:tcPr>
            <w:tcW w:type="dxa" w:w="1300"/>
            <w:tcMar>
              <w:top w:type="dxa" w:w="80"/>
              <w:left w:type="dxa" w:w="100"/>
              <w:bottom w:type="dxa" w:w="80"/>
              <w:right w:type="dxa" w:w="100"/>
            </w:tcMar>
          </w:tcPr>
          <w:p>
            <w:r>
              <w:rPr>
                <w:b w:val="false"/>
                <w:bCs w:val="false"/>
                <w:color w:val="000000"/>
                <w:sz w:val="20"/>
                <w:szCs w:val="20"/>
              </w:rPr>
              <w:t>0.901</w:t>
            </w:r>
          </w:p>
        </w:tc>
        <w:tc>
          <w:tcPr>
            <w:tcW w:type="dxa" w:w="1300"/>
            <w:tcMar>
              <w:top w:type="dxa" w:w="80"/>
              <w:left w:type="dxa" w:w="100"/>
              <w:bottom w:type="dxa" w:w="80"/>
              <w:right w:type="dxa" w:w="100"/>
            </w:tcMar>
          </w:tcPr>
          <w:p>
            <w:r>
              <w:rPr>
                <w:b w:val="false"/>
                <w:bCs w:val="false"/>
                <w:color w:val="000000"/>
                <w:sz w:val="20"/>
                <w:szCs w:val="20"/>
              </w:rPr>
              <w:t>13.0</w:t>
            </w:r>
          </w:p>
        </w:tc>
      </w:tr>
      <w:tr>
        <w:trPr>
          <w:cantSplit/>
        </w:trPr>
        <w:tc>
          <w:tcPr>
            <w:tcW w:type="dxa" w:w="2300"/>
            <w:tcMar>
              <w:top w:type="dxa" w:w="80"/>
              <w:left w:type="dxa" w:w="100"/>
              <w:bottom w:type="dxa" w:w="80"/>
              <w:right w:type="dxa" w:w="100"/>
            </w:tcMar>
          </w:tcPr>
          <w:p>
            <w:r>
              <w:rPr>
                <w:b w:val="false"/>
                <w:bCs w:val="false"/>
                <w:color w:val="000000"/>
                <w:sz w:val="20"/>
                <w:szCs w:val="20"/>
              </w:rPr>
              <w:t>ViT-B/16 (Transformer, 224 px)</w:t>
            </w:r>
          </w:p>
        </w:tc>
        <w:tc>
          <w:tcPr>
            <w:tcW w:type="dxa" w:w="1400"/>
            <w:tcMar>
              <w:top w:type="dxa" w:w="80"/>
              <w:left w:type="dxa" w:w="100"/>
              <w:bottom w:type="dxa" w:w="80"/>
              <w:right w:type="dxa" w:w="100"/>
            </w:tcMar>
          </w:tcPr>
          <w:p>
            <w:r>
              <w:rPr>
                <w:b w:val="false"/>
                <w:bCs w:val="false"/>
                <w:color w:val="000000"/>
                <w:sz w:val="20"/>
                <w:szCs w:val="20"/>
              </w:rPr>
              <w:t>85.8 M</w:t>
            </w:r>
          </w:p>
        </w:tc>
        <w:tc>
          <w:tcPr>
            <w:tcW w:type="dxa" w:w="1400"/>
            <w:tcMar>
              <w:top w:type="dxa" w:w="80"/>
              <w:left w:type="dxa" w:w="100"/>
              <w:bottom w:type="dxa" w:w="80"/>
              <w:right w:type="dxa" w:w="100"/>
            </w:tcMar>
          </w:tcPr>
          <w:p>
            <w:r>
              <w:rPr>
                <w:b w:val="false"/>
                <w:bCs w:val="false"/>
                <w:color w:val="000000"/>
                <w:sz w:val="20"/>
                <w:szCs w:val="20"/>
              </w:rPr>
              <w:t>64.0%</w:t>
            </w:r>
          </w:p>
        </w:tc>
        <w:tc>
          <w:tcPr>
            <w:tcW w:type="dxa" w:w="1300"/>
            <w:tcMar>
              <w:top w:type="dxa" w:w="80"/>
              <w:left w:type="dxa" w:w="100"/>
              <w:bottom w:type="dxa" w:w="80"/>
              <w:right w:type="dxa" w:w="100"/>
            </w:tcMar>
          </w:tcPr>
          <w:p>
            <w:r>
              <w:rPr>
                <w:b w:val="false"/>
                <w:bCs w:val="false"/>
                <w:color w:val="000000"/>
                <w:sz w:val="20"/>
                <w:szCs w:val="20"/>
              </w:rPr>
              <w:t>0.577</w:t>
            </w:r>
          </w:p>
        </w:tc>
        <w:tc>
          <w:tcPr>
            <w:tcW w:type="dxa" w:w="1300"/>
            <w:tcMar>
              <w:top w:type="dxa" w:w="80"/>
              <w:left w:type="dxa" w:w="100"/>
              <w:bottom w:type="dxa" w:w="80"/>
              <w:right w:type="dxa" w:w="100"/>
            </w:tcMar>
          </w:tcPr>
          <w:p>
            <w:r>
              <w:rPr>
                <w:b w:val="false"/>
                <w:bCs w:val="false"/>
                <w:color w:val="000000"/>
                <w:sz w:val="20"/>
                <w:szCs w:val="20"/>
              </w:rPr>
              <w:t>0.880</w:t>
            </w:r>
          </w:p>
        </w:tc>
        <w:tc>
          <w:tcPr>
            <w:tcW w:type="dxa" w:w="1300"/>
            <w:tcMar>
              <w:top w:type="dxa" w:w="80"/>
              <w:left w:type="dxa" w:w="100"/>
              <w:bottom w:type="dxa" w:w="80"/>
              <w:right w:type="dxa" w:w="100"/>
            </w:tcMar>
          </w:tcPr>
          <w:p>
            <w:r>
              <w:rPr>
                <w:b w:val="false"/>
                <w:bCs w:val="false"/>
                <w:color w:val="000000"/>
                <w:sz w:val="20"/>
                <w:szCs w:val="20"/>
              </w:rPr>
              <w:t>4.6</w:t>
            </w:r>
          </w:p>
        </w:tc>
      </w:tr>
    </w:tbl>
    <w:p>
      <w:r>
        <w:rPr>
          <w:i w:val="0"/>
        </w:rPr>
      </w:r>
    </w:p>
    <w:p>
      <w:pPr>
        <w:jc w:val="center"/>
      </w:pPr>
      <w:r>
        <w:drawing>
          <wp:inline xmlns:a="http://schemas.openxmlformats.org/drawingml/2006/main" xmlns:pic="http://schemas.openxmlformats.org/drawingml/2006/picture">
            <wp:extent cx="5760720" cy="2038409"/>
            <wp:docPr id="8" name="Picture 8"/>
            <wp:cNvGraphicFramePr>
              <a:graphicFrameLocks noChangeAspect="1"/>
            </wp:cNvGraphicFramePr>
            <a:graphic>
              <a:graphicData uri="http://schemas.openxmlformats.org/drawingml/2006/picture">
                <pic:pic>
                  <pic:nvPicPr>
                    <pic:cNvPr id="0" name="benchmark_comparison.png"/>
                    <pic:cNvPicPr/>
                  </pic:nvPicPr>
                  <pic:blipFill>
                    <a:blip r:embed="rId40"/>
                    <a:stretch>
                      <a:fillRect/>
                    </a:stretch>
                  </pic:blipFill>
                  <pic:spPr>
                    <a:xfrm>
                      <a:off x="0" y="0"/>
                      <a:ext cx="5760720" cy="2038409"/>
                    </a:xfrm>
                    <a:prstGeom prst="rect"/>
                  </pic:spPr>
                </pic:pic>
              </a:graphicData>
            </a:graphic>
          </wp:inline>
        </w:drawing>
      </w:r>
    </w:p>
    <w:p>
      <w:pPr>
        <w:jc w:val="center"/>
      </w:pPr>
      <w:r>
        <w:t>Benchmark on the same 960 unseen ODIR test photos (sorted by macro-F1). Teal = our models.</w:t>
      </w:r>
    </w:p>
    <w:p>
      <w:r>
        <w:rPr>
          <w:i w:val="0"/>
        </w:rPr>
        <w:t>Reading: all good CNNs end up close together (about 70–73% accuracy, macro-F1 0.64–0.67). With 960 test photos the 95% confidence interval of an accuracy of about 72% is roughly ±3 points (72.7% → 69.8–75.4%), so differences of 1–2 points between these models are within chance. Our final model is in the top group: highest macro-F1 (0.666) and highest mean AUC (0.928), with accuracy level with VGG-16, DenseNet-121 and ConvNeXt-Tiny, while being about 12 times smaller than VGG-16. It is therefore best described as ‘at least as good as the standard models, not dramatically better’. The Vision Transformer was clearly worst, which matches the known need of transformers for much larger datasets. EfficientNet-B0 alone scores lower here than in Stage 10 because this benchmark used a shorter, smaller recipe for every model (384 px, 12 epochs) to keep the comparison equal.</w:t>
      </w:r>
    </w:p>
    <w:p>
      <w:pPr>
        <w:pStyle w:val="Heading3"/>
      </w:pPr>
      <w:r>
        <w:rPr>
          <w:i w:val="0"/>
        </w:rPr>
        <w:t>3. Learning curve — does more data help?</w:t>
      </w:r>
    </w:p>
    <w:p>
      <w:r>
        <w:rPr>
          <w:i w:val="0"/>
        </w:rPr>
        <w:t>EfficientNet-B0 was retrained with the same recipe on 25%, 50% and 75% of the training patients (sampled by patient, stratified by class) and tested on the same 960 photos.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cantSplit/>
          <w:tblHeader/>
        </w:trPr>
        <w:tc>
          <w:tcPr>
            <w:tcW w:type="dxa" w:w="2600"/>
            <w:shd w:fill="1F3B5C" w:val="clear"/>
            <w:tcMar>
              <w:top w:type="dxa" w:w="80"/>
              <w:left w:type="dxa" w:w="100"/>
              <w:bottom w:type="dxa" w:w="80"/>
              <w:right w:type="dxa" w:w="100"/>
            </w:tcMar>
          </w:tcPr>
          <w:p>
            <w:r>
              <w:rPr>
                <w:b/>
                <w:bCs/>
                <w:color w:val="FFFFFF"/>
                <w:sz w:val="20"/>
                <w:szCs w:val="20"/>
              </w:rPr>
              <w:t>Training photos</w:t>
            </w:r>
          </w:p>
        </w:tc>
        <w:tc>
          <w:tcPr>
            <w:tcW w:type="dxa" w:w="1500"/>
            <w:shd w:fill="1F3B5C" w:val="clear"/>
            <w:tcMar>
              <w:top w:type="dxa" w:w="80"/>
              <w:left w:type="dxa" w:w="100"/>
              <w:bottom w:type="dxa" w:w="80"/>
              <w:right w:type="dxa" w:w="100"/>
            </w:tcMar>
          </w:tcPr>
          <w:p>
            <w:r>
              <w:rPr>
                <w:b/>
                <w:bCs/>
                <w:color w:val="FFFFFF"/>
                <w:sz w:val="20"/>
                <w:szCs w:val="20"/>
              </w:rPr>
              <w:t>Share</w:t>
            </w:r>
          </w:p>
        </w:tc>
        <w:tc>
          <w:tcPr>
            <w:tcW w:type="dxa" w:w="1500"/>
            <w:shd w:fill="1F3B5C" w:val="clear"/>
            <w:tcMar>
              <w:top w:type="dxa" w:w="80"/>
              <w:left w:type="dxa" w:w="100"/>
              <w:bottom w:type="dxa" w:w="80"/>
              <w:right w:type="dxa" w:w="100"/>
            </w:tcMar>
          </w:tcPr>
          <w:p>
            <w:r>
              <w:rPr>
                <w:b/>
                <w:bCs/>
                <w:color w:val="FFFFFF"/>
                <w:sz w:val="20"/>
                <w:szCs w:val="20"/>
              </w:rPr>
              <w:t>Accuracy</w:t>
            </w:r>
          </w:p>
        </w:tc>
        <w:tc>
          <w:tcPr>
            <w:tcW w:type="dxa" w:w="1700"/>
            <w:shd w:fill="1F3B5C" w:val="clear"/>
            <w:tcMar>
              <w:top w:type="dxa" w:w="80"/>
              <w:left w:type="dxa" w:w="100"/>
              <w:bottom w:type="dxa" w:w="80"/>
              <w:right w:type="dxa" w:w="100"/>
            </w:tcMar>
          </w:tcPr>
          <w:p>
            <w:r>
              <w:rPr>
                <w:b/>
                <w:bCs/>
                <w:color w:val="FFFFFF"/>
                <w:sz w:val="20"/>
                <w:szCs w:val="20"/>
              </w:rPr>
              <w:t>Macro-F1</w:t>
            </w:r>
          </w:p>
        </w:tc>
        <w:tc>
          <w:tcPr>
            <w:tcW w:type="dxa" w:w="1700"/>
            <w:shd w:fill="1F3B5C" w:val="clear"/>
            <w:tcMar>
              <w:top w:type="dxa" w:w="80"/>
              <w:left w:type="dxa" w:w="100"/>
              <w:bottom w:type="dxa" w:w="80"/>
              <w:right w:type="dxa" w:w="100"/>
            </w:tcMar>
          </w:tcPr>
          <w:p>
            <w:r>
              <w:rPr>
                <w:b/>
                <w:bCs/>
                <w:color w:val="FFFFFF"/>
                <w:sz w:val="20"/>
                <w:szCs w:val="20"/>
              </w:rPr>
              <w:t>Mean AUC</w:t>
            </w:r>
          </w:p>
        </w:tc>
      </w:tr>
      <w:tr>
        <w:trPr>
          <w:cantSplit/>
        </w:trPr>
        <w:tc>
          <w:tcPr>
            <w:tcW w:type="dxa" w:w="2600"/>
            <w:tcMar>
              <w:top w:type="dxa" w:w="80"/>
              <w:left w:type="dxa" w:w="100"/>
              <w:bottom w:type="dxa" w:w="80"/>
              <w:right w:type="dxa" w:w="100"/>
            </w:tcMar>
          </w:tcPr>
          <w:p>
            <w:r>
              <w:rPr>
                <w:b w:val="false"/>
                <w:bCs w:val="false"/>
                <w:color w:val="000000"/>
                <w:sz w:val="20"/>
                <w:szCs w:val="20"/>
              </w:rPr>
              <w:t>1,127</w:t>
            </w:r>
          </w:p>
        </w:tc>
        <w:tc>
          <w:tcPr>
            <w:tcW w:type="dxa" w:w="1500"/>
            <w:tcMar>
              <w:top w:type="dxa" w:w="80"/>
              <w:left w:type="dxa" w:w="100"/>
              <w:bottom w:type="dxa" w:w="80"/>
              <w:right w:type="dxa" w:w="100"/>
            </w:tcMar>
          </w:tcPr>
          <w:p>
            <w:r>
              <w:rPr>
                <w:b w:val="false"/>
                <w:bCs w:val="false"/>
                <w:color w:val="000000"/>
                <w:sz w:val="20"/>
                <w:szCs w:val="20"/>
              </w:rPr>
              <w:t>25%</w:t>
            </w:r>
          </w:p>
        </w:tc>
        <w:tc>
          <w:tcPr>
            <w:tcW w:type="dxa" w:w="1500"/>
            <w:tcMar>
              <w:top w:type="dxa" w:w="80"/>
              <w:left w:type="dxa" w:w="100"/>
              <w:bottom w:type="dxa" w:w="80"/>
              <w:right w:type="dxa" w:w="100"/>
            </w:tcMar>
          </w:tcPr>
          <w:p>
            <w:r>
              <w:rPr>
                <w:b w:val="false"/>
                <w:bCs w:val="false"/>
                <w:color w:val="000000"/>
                <w:sz w:val="20"/>
                <w:szCs w:val="20"/>
              </w:rPr>
              <w:t>59.3%</w:t>
            </w:r>
          </w:p>
        </w:tc>
        <w:tc>
          <w:tcPr>
            <w:tcW w:type="dxa" w:w="1700"/>
            <w:tcMar>
              <w:top w:type="dxa" w:w="80"/>
              <w:left w:type="dxa" w:w="100"/>
              <w:bottom w:type="dxa" w:w="80"/>
              <w:right w:type="dxa" w:w="100"/>
            </w:tcMar>
          </w:tcPr>
          <w:p>
            <w:r>
              <w:rPr>
                <w:b w:val="false"/>
                <w:bCs w:val="false"/>
                <w:color w:val="000000"/>
                <w:sz w:val="20"/>
                <w:szCs w:val="20"/>
              </w:rPr>
              <w:t>0.515</w:t>
            </w:r>
          </w:p>
        </w:tc>
        <w:tc>
          <w:tcPr>
            <w:tcW w:type="dxa" w:w="1700"/>
            <w:tcMar>
              <w:top w:type="dxa" w:w="80"/>
              <w:left w:type="dxa" w:w="100"/>
              <w:bottom w:type="dxa" w:w="80"/>
              <w:right w:type="dxa" w:w="100"/>
            </w:tcMar>
          </w:tcPr>
          <w:p>
            <w:r>
              <w:rPr>
                <w:b w:val="false"/>
                <w:bCs w:val="false"/>
                <w:color w:val="000000"/>
                <w:sz w:val="20"/>
                <w:szCs w:val="20"/>
              </w:rPr>
              <w:t>0.850</w:t>
            </w:r>
          </w:p>
        </w:tc>
      </w:tr>
      <w:tr>
        <w:trPr>
          <w:cantSplit/>
        </w:trPr>
        <w:tc>
          <w:tcPr>
            <w:tcW w:type="dxa" w:w="2600"/>
            <w:tcMar>
              <w:top w:type="dxa" w:w="80"/>
              <w:left w:type="dxa" w:w="100"/>
              <w:bottom w:type="dxa" w:w="80"/>
              <w:right w:type="dxa" w:w="100"/>
            </w:tcMar>
          </w:tcPr>
          <w:p>
            <w:r>
              <w:rPr>
                <w:b w:val="false"/>
                <w:bCs w:val="false"/>
                <w:color w:val="000000"/>
                <w:sz w:val="20"/>
                <w:szCs w:val="20"/>
              </w:rPr>
              <w:t>2,242</w:t>
            </w:r>
          </w:p>
        </w:tc>
        <w:tc>
          <w:tcPr>
            <w:tcW w:type="dxa" w:w="1500"/>
            <w:tcMar>
              <w:top w:type="dxa" w:w="80"/>
              <w:left w:type="dxa" w:w="100"/>
              <w:bottom w:type="dxa" w:w="80"/>
              <w:right w:type="dxa" w:w="100"/>
            </w:tcMar>
          </w:tcPr>
          <w:p>
            <w:r>
              <w:rPr>
                <w:b w:val="false"/>
                <w:bCs w:val="false"/>
                <w:color w:val="000000"/>
                <w:sz w:val="20"/>
                <w:szCs w:val="20"/>
              </w:rPr>
              <w:t>50%</w:t>
            </w:r>
          </w:p>
        </w:tc>
        <w:tc>
          <w:tcPr>
            <w:tcW w:type="dxa" w:w="1500"/>
            <w:tcMar>
              <w:top w:type="dxa" w:w="80"/>
              <w:left w:type="dxa" w:w="100"/>
              <w:bottom w:type="dxa" w:w="80"/>
              <w:right w:type="dxa" w:w="100"/>
            </w:tcMar>
          </w:tcPr>
          <w:p>
            <w:r>
              <w:rPr>
                <w:b w:val="false"/>
                <w:bCs w:val="false"/>
                <w:color w:val="000000"/>
                <w:sz w:val="20"/>
                <w:szCs w:val="20"/>
              </w:rPr>
              <w:t>66.7%</w:t>
            </w:r>
          </w:p>
        </w:tc>
        <w:tc>
          <w:tcPr>
            <w:tcW w:type="dxa" w:w="1700"/>
            <w:tcMar>
              <w:top w:type="dxa" w:w="80"/>
              <w:left w:type="dxa" w:w="100"/>
              <w:bottom w:type="dxa" w:w="80"/>
              <w:right w:type="dxa" w:w="100"/>
            </w:tcMar>
          </w:tcPr>
          <w:p>
            <w:r>
              <w:rPr>
                <w:b w:val="false"/>
                <w:bCs w:val="false"/>
                <w:color w:val="000000"/>
                <w:sz w:val="20"/>
                <w:szCs w:val="20"/>
              </w:rPr>
              <w:t>0.588</w:t>
            </w:r>
          </w:p>
        </w:tc>
        <w:tc>
          <w:tcPr>
            <w:tcW w:type="dxa" w:w="1700"/>
            <w:tcMar>
              <w:top w:type="dxa" w:w="80"/>
              <w:left w:type="dxa" w:w="100"/>
              <w:bottom w:type="dxa" w:w="80"/>
              <w:right w:type="dxa" w:w="100"/>
            </w:tcMar>
          </w:tcPr>
          <w:p>
            <w:r>
              <w:rPr>
                <w:b w:val="false"/>
                <w:bCs w:val="false"/>
                <w:color w:val="000000"/>
                <w:sz w:val="20"/>
                <w:szCs w:val="20"/>
              </w:rPr>
              <w:t>0.882</w:t>
            </w:r>
          </w:p>
        </w:tc>
      </w:tr>
      <w:tr>
        <w:trPr>
          <w:cantSplit/>
        </w:trPr>
        <w:tc>
          <w:tcPr>
            <w:tcW w:type="dxa" w:w="2600"/>
            <w:tcMar>
              <w:top w:type="dxa" w:w="80"/>
              <w:left w:type="dxa" w:w="100"/>
              <w:bottom w:type="dxa" w:w="80"/>
              <w:right w:type="dxa" w:w="100"/>
            </w:tcMar>
          </w:tcPr>
          <w:p>
            <w:r>
              <w:rPr>
                <w:b w:val="false"/>
                <w:bCs w:val="false"/>
                <w:color w:val="000000"/>
                <w:sz w:val="20"/>
                <w:szCs w:val="20"/>
              </w:rPr>
              <w:t>3,354</w:t>
            </w:r>
          </w:p>
        </w:tc>
        <w:tc>
          <w:tcPr>
            <w:tcW w:type="dxa" w:w="1500"/>
            <w:tcMar>
              <w:top w:type="dxa" w:w="80"/>
              <w:left w:type="dxa" w:w="100"/>
              <w:bottom w:type="dxa" w:w="80"/>
              <w:right w:type="dxa" w:w="100"/>
            </w:tcMar>
          </w:tcPr>
          <w:p>
            <w:r>
              <w:rPr>
                <w:b w:val="false"/>
                <w:bCs w:val="false"/>
                <w:color w:val="000000"/>
                <w:sz w:val="20"/>
                <w:szCs w:val="20"/>
              </w:rPr>
              <w:t>75%</w:t>
            </w:r>
          </w:p>
        </w:tc>
        <w:tc>
          <w:tcPr>
            <w:tcW w:type="dxa" w:w="1500"/>
            <w:tcMar>
              <w:top w:type="dxa" w:w="80"/>
              <w:left w:type="dxa" w:w="100"/>
              <w:bottom w:type="dxa" w:w="80"/>
              <w:right w:type="dxa" w:w="100"/>
            </w:tcMar>
          </w:tcPr>
          <w:p>
            <w:r>
              <w:rPr>
                <w:b w:val="false"/>
                <w:bCs w:val="false"/>
                <w:color w:val="000000"/>
                <w:sz w:val="20"/>
                <w:szCs w:val="20"/>
              </w:rPr>
              <w:t>68.4%</w:t>
            </w:r>
          </w:p>
        </w:tc>
        <w:tc>
          <w:tcPr>
            <w:tcW w:type="dxa" w:w="1700"/>
            <w:tcMar>
              <w:top w:type="dxa" w:w="80"/>
              <w:left w:type="dxa" w:w="100"/>
              <w:bottom w:type="dxa" w:w="80"/>
              <w:right w:type="dxa" w:w="100"/>
            </w:tcMar>
          </w:tcPr>
          <w:p>
            <w:r>
              <w:rPr>
                <w:b w:val="false"/>
                <w:bCs w:val="false"/>
                <w:color w:val="000000"/>
                <w:sz w:val="20"/>
                <w:szCs w:val="20"/>
              </w:rPr>
              <w:t>0.622</w:t>
            </w:r>
          </w:p>
        </w:tc>
        <w:tc>
          <w:tcPr>
            <w:tcW w:type="dxa" w:w="1700"/>
            <w:tcMar>
              <w:top w:type="dxa" w:w="80"/>
              <w:left w:type="dxa" w:w="100"/>
              <w:bottom w:type="dxa" w:w="80"/>
              <w:right w:type="dxa" w:w="100"/>
            </w:tcMar>
          </w:tcPr>
          <w:p>
            <w:r>
              <w:rPr>
                <w:b w:val="false"/>
                <w:bCs w:val="false"/>
                <w:color w:val="000000"/>
                <w:sz w:val="20"/>
                <w:szCs w:val="20"/>
              </w:rPr>
              <w:t>0.898</w:t>
            </w:r>
          </w:p>
        </w:tc>
      </w:tr>
      <w:tr>
        <w:trPr>
          <w:cantSplit/>
        </w:trPr>
        <w:tc>
          <w:tcPr>
            <w:tcW w:type="dxa" w:w="2600"/>
            <w:tcMar>
              <w:top w:type="dxa" w:w="80"/>
              <w:left w:type="dxa" w:w="100"/>
              <w:bottom w:type="dxa" w:w="80"/>
              <w:right w:type="dxa" w:w="100"/>
            </w:tcMar>
          </w:tcPr>
          <w:p>
            <w:r>
              <w:rPr>
                <w:b w:val="false"/>
                <w:bCs w:val="false"/>
                <w:color w:val="000000"/>
                <w:sz w:val="20"/>
                <w:szCs w:val="20"/>
              </w:rPr>
              <w:t>4,472</w:t>
            </w:r>
          </w:p>
        </w:tc>
        <w:tc>
          <w:tcPr>
            <w:tcW w:type="dxa" w:w="1500"/>
            <w:tcMar>
              <w:top w:type="dxa" w:w="80"/>
              <w:left w:type="dxa" w:w="100"/>
              <w:bottom w:type="dxa" w:w="80"/>
              <w:right w:type="dxa" w:w="100"/>
            </w:tcMar>
          </w:tcPr>
          <w:p>
            <w:r>
              <w:rPr>
                <w:b w:val="false"/>
                <w:bCs w:val="false"/>
                <w:color w:val="000000"/>
                <w:sz w:val="20"/>
                <w:szCs w:val="20"/>
              </w:rPr>
              <w:t>100%</w:t>
            </w:r>
          </w:p>
        </w:tc>
        <w:tc>
          <w:tcPr>
            <w:tcW w:type="dxa" w:w="1500"/>
            <w:tcMar>
              <w:top w:type="dxa" w:w="80"/>
              <w:left w:type="dxa" w:w="100"/>
              <w:bottom w:type="dxa" w:w="80"/>
              <w:right w:type="dxa" w:w="100"/>
            </w:tcMar>
          </w:tcPr>
          <w:p>
            <w:r>
              <w:rPr>
                <w:b w:val="false"/>
                <w:bCs w:val="false"/>
                <w:color w:val="000000"/>
                <w:sz w:val="20"/>
                <w:szCs w:val="20"/>
              </w:rPr>
              <w:t>68.9%</w:t>
            </w:r>
          </w:p>
        </w:tc>
        <w:tc>
          <w:tcPr>
            <w:tcW w:type="dxa" w:w="1700"/>
            <w:tcMar>
              <w:top w:type="dxa" w:w="80"/>
              <w:left w:type="dxa" w:w="100"/>
              <w:bottom w:type="dxa" w:w="80"/>
              <w:right w:type="dxa" w:w="100"/>
            </w:tcMar>
          </w:tcPr>
          <w:p>
            <w:r>
              <w:rPr>
                <w:b w:val="false"/>
                <w:bCs w:val="false"/>
                <w:color w:val="000000"/>
                <w:sz w:val="20"/>
                <w:szCs w:val="20"/>
              </w:rPr>
              <w:t>0.609</w:t>
            </w:r>
          </w:p>
        </w:tc>
        <w:tc>
          <w:tcPr>
            <w:tcW w:type="dxa" w:w="1700"/>
            <w:tcMar>
              <w:top w:type="dxa" w:w="80"/>
              <w:left w:type="dxa" w:w="100"/>
              <w:bottom w:type="dxa" w:w="80"/>
              <w:right w:type="dxa" w:w="100"/>
            </w:tcMar>
          </w:tcPr>
          <w:p>
            <w:r>
              <w:rPr>
                <w:b w:val="false"/>
                <w:bCs w:val="false"/>
                <w:color w:val="000000"/>
                <w:sz w:val="20"/>
                <w:szCs w:val="20"/>
              </w:rPr>
              <w:t>0.901</w:t>
            </w:r>
          </w:p>
        </w:tc>
      </w:tr>
    </w:tbl>
    <w:p>
      <w:r>
        <w:rPr>
          <w:i w:val="0"/>
        </w:rPr>
      </w:r>
    </w:p>
    <w:p>
      <w:pPr>
        <w:jc w:val="center"/>
      </w:pPr>
      <w:r>
        <w:drawing>
          <wp:inline xmlns:a="http://schemas.openxmlformats.org/drawingml/2006/main" xmlns:pic="http://schemas.openxmlformats.org/drawingml/2006/picture">
            <wp:extent cx="5760720" cy="1990067"/>
            <wp:docPr id="9" name="Picture 9"/>
            <wp:cNvGraphicFramePr>
              <a:graphicFrameLocks noChangeAspect="1"/>
            </wp:cNvGraphicFramePr>
            <a:graphic>
              <a:graphicData uri="http://schemas.openxmlformats.org/drawingml/2006/picture">
                <pic:pic>
                  <pic:nvPicPr>
                    <pic:cNvPr id="0" name="learning_curve.png"/>
                    <pic:cNvPicPr/>
                  </pic:nvPicPr>
                  <pic:blipFill>
                    <a:blip r:embed="rId41"/>
                    <a:stretch>
                      <a:fillRect/>
                    </a:stretch>
                  </pic:blipFill>
                  <pic:spPr>
                    <a:xfrm>
                      <a:off x="0" y="0"/>
                      <a:ext cx="5760720" cy="1990067"/>
                    </a:xfrm>
                    <a:prstGeom prst="rect"/>
                  </pic:spPr>
                </pic:pic>
              </a:graphicData>
            </a:graphic>
          </wp:inline>
        </w:drawing>
      </w:r>
    </w:p>
    <w:p>
      <w:pPr>
        <w:jc w:val="center"/>
      </w:pPr>
      <w:r>
        <w:t>Learning curve: scores rise quickly with more data and keep rising more slowly (AUC still increasing at 100%).</w:t>
      </w:r>
    </w:p>
    <w:p>
      <w:r>
        <w:rPr>
          <w:i w:val="0"/>
        </w:rPr>
        <w:t>Reading: going from 25% to 50% of the data added 7 accuracy points; the gains then become smaller but the AUC is still increasing at 100% (macro-F1 moves within chance at the last step). More labelled photos are therefore expected to improve the model further, especially for the rare classes (Hypertension 90 and Glaucoma 200 training photos) — this supports the plan to use the hospital dataset. It also answers ‘would accuracy drop with 100,000 photos?’: more training data normally raises accuracy; only a harder or different test set lowers it.</w:t>
      </w:r>
    </w:p>
    <w:p>
      <w:pPr>
        <w:pStyle w:val="Heading3"/>
      </w:pPr>
      <w:r>
        <w:rPr>
          <w:i w:val="0"/>
        </w:rPr>
        <w:t>4. Using the benchmark networks to improve our model (ensemble search, Stage 14 model)</w:t>
      </w:r>
    </w:p>
    <w:p>
      <w:r>
        <w:rPr>
          <w:i w:val="0"/>
        </w:rPr>
        <w:t>The benchmark networks were combined with our models by averaging probabilities. The combination was chosen only on the 1,235 validation photos (ODIR val + RFMiD val, same rule as Stage 13) and had to beat the current model by at least 0.005 validation macro-F1 to replace it. The test sets were only reported.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300"/>
        <w:gridCol w:w="1300"/>
        <w:gridCol w:w="1300"/>
      </w:tblGrid>
      <w:tr>
        <w:trPr>
          <w:cantSplit/>
          <w:tblHeader/>
        </w:trPr>
        <w:tc>
          <w:tcPr>
            <w:tcW w:type="dxa" w:w="2300"/>
            <w:shd w:fill="1F3B5C" w:val="clear"/>
            <w:tcMar>
              <w:top w:type="dxa" w:w="80"/>
              <w:left w:type="dxa" w:w="100"/>
              <w:bottom w:type="dxa" w:w="80"/>
              <w:right w:type="dxa" w:w="100"/>
            </w:tcMar>
          </w:tcPr>
          <w:p>
            <w:r>
              <w:rPr>
                <w:b/>
                <w:bCs/>
                <w:color w:val="FFFFFF"/>
                <w:sz w:val="20"/>
                <w:szCs w:val="20"/>
              </w:rPr>
              <w:t>Combination</w:t>
            </w:r>
          </w:p>
        </w:tc>
        <w:tc>
          <w:tcPr>
            <w:tcW w:type="dxa" w:w="1400"/>
            <w:shd w:fill="1F3B5C" w:val="clear"/>
            <w:tcMar>
              <w:top w:type="dxa" w:w="80"/>
              <w:left w:type="dxa" w:w="100"/>
              <w:bottom w:type="dxa" w:w="80"/>
              <w:right w:type="dxa" w:w="100"/>
            </w:tcMar>
          </w:tcPr>
          <w:p>
            <w:r>
              <w:rPr>
                <w:b/>
                <w:bCs/>
                <w:color w:val="FFFFFF"/>
                <w:sz w:val="20"/>
                <w:szCs w:val="20"/>
              </w:rPr>
              <w:t>Val macro-F1</w:t>
            </w:r>
          </w:p>
        </w:tc>
        <w:tc>
          <w:tcPr>
            <w:tcW w:type="dxa" w:w="1400"/>
            <w:shd w:fill="1F3B5C" w:val="clear"/>
            <w:tcMar>
              <w:top w:type="dxa" w:w="80"/>
              <w:left w:type="dxa" w:w="100"/>
              <w:bottom w:type="dxa" w:w="80"/>
              <w:right w:type="dxa" w:w="100"/>
            </w:tcMar>
          </w:tcPr>
          <w:p>
            <w:r>
              <w:rPr>
                <w:b/>
                <w:bCs/>
                <w:color w:val="FFFFFF"/>
                <w:sz w:val="20"/>
                <w:szCs w:val="20"/>
              </w:rPr>
              <w:t>ODIR acc.</w:t>
            </w:r>
          </w:p>
        </w:tc>
        <w:tc>
          <w:tcPr>
            <w:tcW w:type="dxa" w:w="1300"/>
            <w:shd w:fill="1F3B5C" w:val="clear"/>
            <w:tcMar>
              <w:top w:type="dxa" w:w="80"/>
              <w:left w:type="dxa" w:w="100"/>
              <w:bottom w:type="dxa" w:w="80"/>
              <w:right w:type="dxa" w:w="100"/>
            </w:tcMar>
          </w:tcPr>
          <w:p>
            <w:r>
              <w:rPr>
                <w:b/>
                <w:bCs/>
                <w:color w:val="FFFFFF"/>
                <w:sz w:val="20"/>
                <w:szCs w:val="20"/>
              </w:rPr>
              <w:t>ODIR macro-F1</w:t>
            </w:r>
          </w:p>
        </w:tc>
        <w:tc>
          <w:tcPr>
            <w:tcW w:type="dxa" w:w="1300"/>
            <w:shd w:fill="1F3B5C" w:val="clear"/>
            <w:tcMar>
              <w:top w:type="dxa" w:w="80"/>
              <w:left w:type="dxa" w:w="100"/>
              <w:bottom w:type="dxa" w:w="80"/>
              <w:right w:type="dxa" w:w="100"/>
            </w:tcMar>
          </w:tcPr>
          <w:p>
            <w:r>
              <w:rPr>
                <w:b/>
                <w:bCs/>
                <w:color w:val="FFFFFF"/>
                <w:sz w:val="20"/>
                <w:szCs w:val="20"/>
              </w:rPr>
              <w:t>ODIR AUC</w:t>
            </w:r>
          </w:p>
        </w:tc>
        <w:tc>
          <w:tcPr>
            <w:tcW w:type="dxa" w:w="1300"/>
            <w:shd w:fill="1F3B5C" w:val="clear"/>
            <w:tcMar>
              <w:top w:type="dxa" w:w="80"/>
              <w:left w:type="dxa" w:w="100"/>
              <w:bottom w:type="dxa" w:w="80"/>
              <w:right w:type="dxa" w:w="100"/>
            </w:tcMar>
          </w:tcPr>
          <w:p>
            <w:r>
              <w:rPr>
                <w:b/>
                <w:bCs/>
                <w:color w:val="FFFFFF"/>
                <w:sz w:val="20"/>
                <w:szCs w:val="20"/>
              </w:rPr>
              <w:t>RFMiD AUC</w:t>
            </w:r>
          </w:p>
        </w:tc>
      </w:tr>
      <w:tr>
        <w:trPr>
          <w:cantSplit/>
        </w:trPr>
        <w:tc>
          <w:tcPr>
            <w:tcW w:type="dxa" w:w="2300"/>
            <w:tcMar>
              <w:top w:type="dxa" w:w="80"/>
              <w:left w:type="dxa" w:w="100"/>
              <w:bottom w:type="dxa" w:w="80"/>
              <w:right w:type="dxa" w:w="100"/>
            </w:tcMar>
          </w:tcPr>
          <w:p>
            <w:r>
              <w:rPr>
                <w:b w:val="false"/>
                <w:bCs w:val="false"/>
                <w:color w:val="000000"/>
                <w:sz w:val="20"/>
                <w:szCs w:val="20"/>
              </w:rPr>
              <w:t>Current: Stage 13 + Stage 12</w:t>
            </w:r>
          </w:p>
        </w:tc>
        <w:tc>
          <w:tcPr>
            <w:tcW w:type="dxa" w:w="1400"/>
            <w:tcMar>
              <w:top w:type="dxa" w:w="80"/>
              <w:left w:type="dxa" w:w="100"/>
              <w:bottom w:type="dxa" w:w="80"/>
              <w:right w:type="dxa" w:w="100"/>
            </w:tcMar>
          </w:tcPr>
          <w:p>
            <w:r>
              <w:rPr>
                <w:b w:val="false"/>
                <w:bCs w:val="false"/>
                <w:color w:val="000000"/>
                <w:sz w:val="20"/>
                <w:szCs w:val="20"/>
              </w:rPr>
              <w:t>0.654</w:t>
            </w:r>
          </w:p>
        </w:tc>
        <w:tc>
          <w:tcPr>
            <w:tcW w:type="dxa" w:w="1400"/>
            <w:tcMar>
              <w:top w:type="dxa" w:w="80"/>
              <w:left w:type="dxa" w:w="100"/>
              <w:bottom w:type="dxa" w:w="80"/>
              <w:right w:type="dxa" w:w="100"/>
            </w:tcMar>
          </w:tcPr>
          <w:p>
            <w:r>
              <w:rPr>
                <w:b w:val="false"/>
                <w:bCs w:val="false"/>
                <w:color w:val="000000"/>
                <w:sz w:val="20"/>
                <w:szCs w:val="20"/>
              </w:rPr>
              <w:t>72.0%</w:t>
            </w:r>
          </w:p>
        </w:tc>
        <w:tc>
          <w:tcPr>
            <w:tcW w:type="dxa" w:w="1300"/>
            <w:tcMar>
              <w:top w:type="dxa" w:w="80"/>
              <w:left w:type="dxa" w:w="100"/>
              <w:bottom w:type="dxa" w:w="80"/>
              <w:right w:type="dxa" w:w="100"/>
            </w:tcMar>
          </w:tcPr>
          <w:p>
            <w:r>
              <w:rPr>
                <w:b w:val="false"/>
                <w:bCs w:val="false"/>
                <w:color w:val="000000"/>
                <w:sz w:val="20"/>
                <w:szCs w:val="20"/>
              </w:rPr>
              <w:t>0.655</w:t>
            </w:r>
          </w:p>
        </w:tc>
        <w:tc>
          <w:tcPr>
            <w:tcW w:type="dxa" w:w="1300"/>
            <w:tcMar>
              <w:top w:type="dxa" w:w="80"/>
              <w:left w:type="dxa" w:w="100"/>
              <w:bottom w:type="dxa" w:w="80"/>
              <w:right w:type="dxa" w:w="100"/>
            </w:tcMar>
          </w:tcPr>
          <w:p>
            <w:r>
              <w:rPr>
                <w:b w:val="false"/>
                <w:bCs w:val="false"/>
                <w:color w:val="000000"/>
                <w:sz w:val="20"/>
                <w:szCs w:val="20"/>
              </w:rPr>
              <w:t>0.913</w:t>
            </w:r>
          </w:p>
        </w:tc>
        <w:tc>
          <w:tcPr>
            <w:tcW w:type="dxa" w:w="1300"/>
            <w:tcMar>
              <w:top w:type="dxa" w:w="80"/>
              <w:left w:type="dxa" w:w="100"/>
              <w:bottom w:type="dxa" w:w="80"/>
              <w:right w:type="dxa" w:w="100"/>
            </w:tcMar>
          </w:tcPr>
          <w:p>
            <w:r>
              <w:rPr>
                <w:b w:val="false"/>
                <w:bCs w:val="false"/>
                <w:color w:val="000000"/>
                <w:sz w:val="20"/>
                <w:szCs w:val="20"/>
              </w:rPr>
              <w:t>0.800</w:t>
            </w:r>
          </w:p>
        </w:tc>
      </w:tr>
      <w:tr>
        <w:trPr>
          <w:cantSplit/>
        </w:trPr>
        <w:tc>
          <w:tcPr>
            <w:tcW w:type="dxa" w:w="2300"/>
            <w:tcMar>
              <w:top w:type="dxa" w:w="80"/>
              <w:left w:type="dxa" w:w="100"/>
              <w:bottom w:type="dxa" w:w="80"/>
              <w:right w:type="dxa" w:w="100"/>
            </w:tcMar>
          </w:tcPr>
          <w:p>
            <w:r>
              <w:rPr>
                <w:b w:val="false"/>
                <w:bCs w:val="false"/>
                <w:color w:val="000000"/>
                <w:sz w:val="20"/>
                <w:szCs w:val="20"/>
              </w:rPr>
              <w:t>Stage 13 + Stage 12 + DenseNet-121</w:t>
            </w:r>
          </w:p>
        </w:tc>
        <w:tc>
          <w:tcPr>
            <w:tcW w:type="dxa" w:w="1400"/>
            <w:tcMar>
              <w:top w:type="dxa" w:w="80"/>
              <w:left w:type="dxa" w:w="100"/>
              <w:bottom w:type="dxa" w:w="80"/>
              <w:right w:type="dxa" w:w="100"/>
            </w:tcMar>
          </w:tcPr>
          <w:p>
            <w:r>
              <w:rPr>
                <w:b w:val="false"/>
                <w:bCs w:val="false"/>
                <w:color w:val="000000"/>
                <w:sz w:val="20"/>
                <w:szCs w:val="20"/>
              </w:rPr>
              <w:t>0.660</w:t>
            </w:r>
          </w:p>
        </w:tc>
        <w:tc>
          <w:tcPr>
            <w:tcW w:type="dxa" w:w="1400"/>
            <w:tcMar>
              <w:top w:type="dxa" w:w="80"/>
              <w:left w:type="dxa" w:w="100"/>
              <w:bottom w:type="dxa" w:w="80"/>
              <w:right w:type="dxa" w:w="100"/>
            </w:tcMar>
          </w:tcPr>
          <w:p>
            <w:r>
              <w:rPr>
                <w:b w:val="false"/>
                <w:bCs w:val="false"/>
                <w:color w:val="000000"/>
                <w:sz w:val="20"/>
                <w:szCs w:val="20"/>
              </w:rPr>
              <w:t>72.6%</w:t>
            </w:r>
          </w:p>
        </w:tc>
        <w:tc>
          <w:tcPr>
            <w:tcW w:type="dxa" w:w="1300"/>
            <w:tcMar>
              <w:top w:type="dxa" w:w="80"/>
              <w:left w:type="dxa" w:w="100"/>
              <w:bottom w:type="dxa" w:w="80"/>
              <w:right w:type="dxa" w:w="100"/>
            </w:tcMar>
          </w:tcPr>
          <w:p>
            <w:r>
              <w:rPr>
                <w:b w:val="false"/>
                <w:bCs w:val="false"/>
                <w:color w:val="000000"/>
                <w:sz w:val="20"/>
                <w:szCs w:val="20"/>
              </w:rPr>
              <w:t>0.664</w:t>
            </w:r>
          </w:p>
        </w:tc>
        <w:tc>
          <w:tcPr>
            <w:tcW w:type="dxa" w:w="1300"/>
            <w:tcMar>
              <w:top w:type="dxa" w:w="80"/>
              <w:left w:type="dxa" w:w="100"/>
              <w:bottom w:type="dxa" w:w="80"/>
              <w:right w:type="dxa" w:w="100"/>
            </w:tcMar>
          </w:tcPr>
          <w:p>
            <w:r>
              <w:rPr>
                <w:b w:val="false"/>
                <w:bCs w:val="false"/>
                <w:color w:val="000000"/>
                <w:sz w:val="20"/>
                <w:szCs w:val="20"/>
              </w:rPr>
              <w:t>0.930</w:t>
            </w:r>
          </w:p>
        </w:tc>
        <w:tc>
          <w:tcPr>
            <w:tcW w:type="dxa" w:w="1300"/>
            <w:tcMar>
              <w:top w:type="dxa" w:w="80"/>
              <w:left w:type="dxa" w:w="100"/>
              <w:bottom w:type="dxa" w:w="80"/>
              <w:right w:type="dxa" w:w="100"/>
            </w:tcMar>
          </w:tcPr>
          <w:p>
            <w:r>
              <w:rPr>
                <w:b w:val="false"/>
                <w:bCs w:val="false"/>
                <w:color w:val="000000"/>
                <w:sz w:val="20"/>
                <w:szCs w:val="20"/>
              </w:rPr>
              <w:t>0.788</w:t>
            </w:r>
          </w:p>
        </w:tc>
      </w:tr>
      <w:tr>
        <w:trPr>
          <w:cantSplit/>
        </w:trPr>
        <w:tc>
          <w:tcPr>
            <w:tcW w:type="dxa" w:w="2300"/>
            <w:tcMar>
              <w:top w:type="dxa" w:w="80"/>
              <w:left w:type="dxa" w:w="100"/>
              <w:bottom w:type="dxa" w:w="80"/>
              <w:right w:type="dxa" w:w="100"/>
            </w:tcMar>
          </w:tcPr>
          <w:p>
            <w:r>
              <w:rPr>
                <w:b w:val="false"/>
                <w:bCs w:val="false"/>
                <w:color w:val="000000"/>
                <w:sz w:val="20"/>
                <w:szCs w:val="20"/>
              </w:rPr>
              <w:t>Stage 13 + DenseNet-121 (selected)</w:t>
            </w:r>
          </w:p>
        </w:tc>
        <w:tc>
          <w:tcPr>
            <w:tcW w:type="dxa" w:w="1400"/>
            <w:tcMar>
              <w:top w:type="dxa" w:w="80"/>
              <w:left w:type="dxa" w:w="100"/>
              <w:bottom w:type="dxa" w:w="80"/>
              <w:right w:type="dxa" w:w="100"/>
            </w:tcMar>
          </w:tcPr>
          <w:p>
            <w:r>
              <w:rPr>
                <w:b w:val="false"/>
                <w:bCs w:val="false"/>
                <w:color w:val="000000"/>
                <w:sz w:val="20"/>
                <w:szCs w:val="20"/>
              </w:rPr>
              <w:t>0.675</w:t>
            </w:r>
          </w:p>
        </w:tc>
        <w:tc>
          <w:tcPr>
            <w:tcW w:type="dxa" w:w="1400"/>
            <w:tcMar>
              <w:top w:type="dxa" w:w="80"/>
              <w:left w:type="dxa" w:w="100"/>
              <w:bottom w:type="dxa" w:w="80"/>
              <w:right w:type="dxa" w:w="100"/>
            </w:tcMar>
          </w:tcPr>
          <w:p>
            <w:r>
              <w:rPr>
                <w:b w:val="false"/>
                <w:bCs w:val="false"/>
                <w:color w:val="000000"/>
                <w:sz w:val="20"/>
                <w:szCs w:val="20"/>
              </w:rPr>
              <w:t>72.7%</w:t>
            </w:r>
          </w:p>
        </w:tc>
        <w:tc>
          <w:tcPr>
            <w:tcW w:type="dxa" w:w="1300"/>
            <w:tcMar>
              <w:top w:type="dxa" w:w="80"/>
              <w:left w:type="dxa" w:w="100"/>
              <w:bottom w:type="dxa" w:w="80"/>
              <w:right w:type="dxa" w:w="100"/>
            </w:tcMar>
          </w:tcPr>
          <w:p>
            <w:r>
              <w:rPr>
                <w:b w:val="false"/>
                <w:bCs w:val="false"/>
                <w:color w:val="000000"/>
                <w:sz w:val="20"/>
                <w:szCs w:val="20"/>
              </w:rPr>
              <w:t>0.666</w:t>
            </w:r>
          </w:p>
        </w:tc>
        <w:tc>
          <w:tcPr>
            <w:tcW w:type="dxa" w:w="1300"/>
            <w:tcMar>
              <w:top w:type="dxa" w:w="80"/>
              <w:left w:type="dxa" w:w="100"/>
              <w:bottom w:type="dxa" w:w="80"/>
              <w:right w:type="dxa" w:w="100"/>
            </w:tcMar>
          </w:tcPr>
          <w:p>
            <w:r>
              <w:rPr>
                <w:b w:val="false"/>
                <w:bCs w:val="false"/>
                <w:color w:val="000000"/>
                <w:sz w:val="20"/>
                <w:szCs w:val="20"/>
              </w:rPr>
              <w:t>0.928</w:t>
            </w:r>
          </w:p>
        </w:tc>
        <w:tc>
          <w:tcPr>
            <w:tcW w:type="dxa" w:w="1300"/>
            <w:tcMar>
              <w:top w:type="dxa" w:w="80"/>
              <w:left w:type="dxa" w:w="100"/>
              <w:bottom w:type="dxa" w:w="80"/>
              <w:right w:type="dxa" w:w="100"/>
            </w:tcMar>
          </w:tcPr>
          <w:p>
            <w:r>
              <w:rPr>
                <w:b w:val="false"/>
                <w:bCs w:val="false"/>
                <w:color w:val="000000"/>
                <w:sz w:val="20"/>
                <w:szCs w:val="20"/>
              </w:rPr>
              <w:t>0.771</w:t>
            </w:r>
          </w:p>
        </w:tc>
      </w:tr>
      <w:tr>
        <w:trPr>
          <w:cantSplit/>
        </w:trPr>
        <w:tc>
          <w:tcPr>
            <w:tcW w:type="dxa" w:w="2300"/>
            <w:tcMar>
              <w:top w:type="dxa" w:w="80"/>
              <w:left w:type="dxa" w:w="100"/>
              <w:bottom w:type="dxa" w:w="80"/>
              <w:right w:type="dxa" w:w="100"/>
            </w:tcMar>
          </w:tcPr>
          <w:p>
            <w:r>
              <w:rPr>
                <w:b w:val="false"/>
                <w:bCs w:val="false"/>
                <w:color w:val="000000"/>
                <w:sz w:val="20"/>
                <w:szCs w:val="20"/>
              </w:rPr>
              <w:t>Stage 13 + Stage 12 + ConvNeXt-Tiny</w:t>
            </w:r>
          </w:p>
        </w:tc>
        <w:tc>
          <w:tcPr>
            <w:tcW w:type="dxa" w:w="1400"/>
            <w:tcMar>
              <w:top w:type="dxa" w:w="80"/>
              <w:left w:type="dxa" w:w="100"/>
              <w:bottom w:type="dxa" w:w="80"/>
              <w:right w:type="dxa" w:w="100"/>
            </w:tcMar>
          </w:tcPr>
          <w:p>
            <w:r>
              <w:rPr>
                <w:b w:val="false"/>
                <w:bCs w:val="false"/>
                <w:color w:val="000000"/>
                <w:sz w:val="20"/>
                <w:szCs w:val="20"/>
              </w:rPr>
              <w:t>0.665</w:t>
            </w:r>
          </w:p>
        </w:tc>
        <w:tc>
          <w:tcPr>
            <w:tcW w:type="dxa" w:w="1400"/>
            <w:tcMar>
              <w:top w:type="dxa" w:w="80"/>
              <w:left w:type="dxa" w:w="100"/>
              <w:bottom w:type="dxa" w:w="80"/>
              <w:right w:type="dxa" w:w="100"/>
            </w:tcMar>
          </w:tcPr>
          <w:p>
            <w:r>
              <w:rPr>
                <w:b w:val="false"/>
                <w:bCs w:val="false"/>
                <w:color w:val="000000"/>
                <w:sz w:val="20"/>
                <w:szCs w:val="20"/>
              </w:rPr>
              <w:t>73.2%</w:t>
            </w:r>
          </w:p>
        </w:tc>
        <w:tc>
          <w:tcPr>
            <w:tcW w:type="dxa" w:w="1300"/>
            <w:tcMar>
              <w:top w:type="dxa" w:w="80"/>
              <w:left w:type="dxa" w:w="100"/>
              <w:bottom w:type="dxa" w:w="80"/>
              <w:right w:type="dxa" w:w="100"/>
            </w:tcMar>
          </w:tcPr>
          <w:p>
            <w:r>
              <w:rPr>
                <w:b w:val="false"/>
                <w:bCs w:val="false"/>
                <w:color w:val="000000"/>
                <w:sz w:val="20"/>
                <w:szCs w:val="20"/>
              </w:rPr>
              <w:t>0.664</w:t>
            </w:r>
          </w:p>
        </w:tc>
        <w:tc>
          <w:tcPr>
            <w:tcW w:type="dxa" w:w="1300"/>
            <w:tcMar>
              <w:top w:type="dxa" w:w="80"/>
              <w:left w:type="dxa" w:w="100"/>
              <w:bottom w:type="dxa" w:w="80"/>
              <w:right w:type="dxa" w:w="100"/>
            </w:tcMar>
          </w:tcPr>
          <w:p>
            <w:r>
              <w:rPr>
                <w:b w:val="false"/>
                <w:bCs w:val="false"/>
                <w:color w:val="000000"/>
                <w:sz w:val="20"/>
                <w:szCs w:val="20"/>
              </w:rPr>
              <w:t>0.929</w:t>
            </w:r>
          </w:p>
        </w:tc>
        <w:tc>
          <w:tcPr>
            <w:tcW w:type="dxa" w:w="1300"/>
            <w:tcMar>
              <w:top w:type="dxa" w:w="80"/>
              <w:left w:type="dxa" w:w="100"/>
              <w:bottom w:type="dxa" w:w="80"/>
              <w:right w:type="dxa" w:w="100"/>
            </w:tcMar>
          </w:tcPr>
          <w:p>
            <w:r>
              <w:rPr>
                <w:b w:val="false"/>
                <w:bCs w:val="false"/>
                <w:color w:val="000000"/>
                <w:sz w:val="20"/>
                <w:szCs w:val="20"/>
              </w:rPr>
              <w:t>0.796</w:t>
            </w:r>
          </w:p>
        </w:tc>
      </w:tr>
      <w:tr>
        <w:trPr>
          <w:cantSplit/>
        </w:trPr>
        <w:tc>
          <w:tcPr>
            <w:tcW w:type="dxa" w:w="2300"/>
            <w:tcMar>
              <w:top w:type="dxa" w:w="80"/>
              <w:left w:type="dxa" w:w="100"/>
              <w:bottom w:type="dxa" w:w="80"/>
              <w:right w:type="dxa" w:w="100"/>
            </w:tcMar>
          </w:tcPr>
          <w:p>
            <w:r>
              <w:rPr>
                <w:b w:val="false"/>
                <w:bCs w:val="false"/>
                <w:color w:val="000000"/>
                <w:sz w:val="20"/>
                <w:szCs w:val="20"/>
              </w:rPr>
              <w:t>All four networks</w:t>
            </w:r>
          </w:p>
        </w:tc>
        <w:tc>
          <w:tcPr>
            <w:tcW w:type="dxa" w:w="1400"/>
            <w:tcMar>
              <w:top w:type="dxa" w:w="80"/>
              <w:left w:type="dxa" w:w="100"/>
              <w:bottom w:type="dxa" w:w="80"/>
              <w:right w:type="dxa" w:w="100"/>
            </w:tcMar>
          </w:tcPr>
          <w:p>
            <w:r>
              <w:rPr>
                <w:b w:val="false"/>
                <w:bCs w:val="false"/>
                <w:color w:val="000000"/>
                <w:sz w:val="20"/>
                <w:szCs w:val="20"/>
              </w:rPr>
              <w:t>0.668</w:t>
            </w:r>
          </w:p>
        </w:tc>
        <w:tc>
          <w:tcPr>
            <w:tcW w:type="dxa" w:w="1400"/>
            <w:tcMar>
              <w:top w:type="dxa" w:w="80"/>
              <w:left w:type="dxa" w:w="100"/>
              <w:bottom w:type="dxa" w:w="80"/>
              <w:right w:type="dxa" w:w="100"/>
            </w:tcMar>
          </w:tcPr>
          <w:p>
            <w:r>
              <w:rPr>
                <w:b w:val="false"/>
                <w:bCs w:val="false"/>
                <w:color w:val="000000"/>
                <w:sz w:val="20"/>
                <w:szCs w:val="20"/>
              </w:rPr>
              <w:t>74.0%</w:t>
            </w:r>
          </w:p>
        </w:tc>
        <w:tc>
          <w:tcPr>
            <w:tcW w:type="dxa" w:w="1300"/>
            <w:tcMar>
              <w:top w:type="dxa" w:w="80"/>
              <w:left w:type="dxa" w:w="100"/>
              <w:bottom w:type="dxa" w:w="80"/>
              <w:right w:type="dxa" w:w="100"/>
            </w:tcMar>
          </w:tcPr>
          <w:p>
            <w:r>
              <w:rPr>
                <w:b w:val="false"/>
                <w:bCs w:val="false"/>
                <w:color w:val="000000"/>
                <w:sz w:val="20"/>
                <w:szCs w:val="20"/>
              </w:rPr>
              <w:t>0.676</w:t>
            </w:r>
          </w:p>
        </w:tc>
        <w:tc>
          <w:tcPr>
            <w:tcW w:type="dxa" w:w="1300"/>
            <w:tcMar>
              <w:top w:type="dxa" w:w="80"/>
              <w:left w:type="dxa" w:w="100"/>
              <w:bottom w:type="dxa" w:w="80"/>
              <w:right w:type="dxa" w:w="100"/>
            </w:tcMar>
          </w:tcPr>
          <w:p>
            <w:r>
              <w:rPr>
                <w:b w:val="false"/>
                <w:bCs w:val="false"/>
                <w:color w:val="000000"/>
                <w:sz w:val="20"/>
                <w:szCs w:val="20"/>
              </w:rPr>
              <w:t>0.936</w:t>
            </w:r>
          </w:p>
        </w:tc>
        <w:tc>
          <w:tcPr>
            <w:tcW w:type="dxa" w:w="1300"/>
            <w:tcMar>
              <w:top w:type="dxa" w:w="80"/>
              <w:left w:type="dxa" w:w="100"/>
              <w:bottom w:type="dxa" w:w="80"/>
              <w:right w:type="dxa" w:w="100"/>
            </w:tcMar>
          </w:tcPr>
          <w:p>
            <w:r>
              <w:rPr>
                <w:b w:val="false"/>
                <w:bCs w:val="false"/>
                <w:color w:val="000000"/>
                <w:sz w:val="20"/>
                <w:szCs w:val="20"/>
              </w:rPr>
              <w:t>0.787</w:t>
            </w:r>
          </w:p>
        </w:tc>
      </w:tr>
    </w:tbl>
    <w:p>
      <w:r>
        <w:rPr>
          <w:i w:val="0"/>
        </w:rPr>
      </w:r>
    </w:p>
    <w:p>
      <w:r>
        <w:rPr>
          <w:i w:val="0"/>
        </w:rPr>
        <w:t>Decision: ‘Stage 13 + DenseNet-121’ had the best validation score (+0.021) and became the final 8-class model. The four-network combination happens to have the highest test scores, but choosing it after looking at the test set would make the test result dishonest, so the validation choice was kept. Trade-off: DenseNet-121 was trained on ODIR only, so the overall RFMiD AUC fell from 0.800 to 0.771 (mostly in the proxy classes Glaucoma, Cataract and Others), while RFMiD Myopia AUC rose from 0.906 to 0.947.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300"/>
        <w:gridCol w:w="1300"/>
        <w:gridCol w:w="1300"/>
      </w:tblGrid>
      <w:tr>
        <w:trPr>
          <w:cantSplit/>
          <w:tblHeader/>
        </w:trPr>
        <w:tc>
          <w:tcPr>
            <w:tcW w:type="dxa" w:w="2300"/>
            <w:shd w:fill="1F3B5C" w:val="clear"/>
            <w:tcMar>
              <w:top w:type="dxa" w:w="80"/>
              <w:left w:type="dxa" w:w="100"/>
              <w:bottom w:type="dxa" w:w="80"/>
              <w:right w:type="dxa" w:w="100"/>
            </w:tcMar>
          </w:tcPr>
          <w:p>
            <w:r>
              <w:rPr>
                <w:b/>
                <w:bCs/>
                <w:color w:val="FFFFFF"/>
                <w:sz w:val="20"/>
                <w:szCs w:val="20"/>
              </w:rPr>
              <w:t>Class</w:t>
            </w:r>
          </w:p>
        </w:tc>
        <w:tc>
          <w:tcPr>
            <w:tcW w:type="dxa" w:w="1400"/>
            <w:shd w:fill="1F3B5C" w:val="clear"/>
            <w:tcMar>
              <w:top w:type="dxa" w:w="80"/>
              <w:left w:type="dxa" w:w="100"/>
              <w:bottom w:type="dxa" w:w="80"/>
              <w:right w:type="dxa" w:w="100"/>
            </w:tcMar>
          </w:tcPr>
          <w:p>
            <w:r>
              <w:rPr>
                <w:b/>
                <w:bCs/>
                <w:color w:val="FFFFFF"/>
                <w:sz w:val="20"/>
                <w:szCs w:val="20"/>
              </w:rPr>
              <w:t>Test images</w:t>
            </w:r>
          </w:p>
        </w:tc>
        <w:tc>
          <w:tcPr>
            <w:tcW w:type="dxa" w:w="1400"/>
            <w:shd w:fill="1F3B5C" w:val="clear"/>
            <w:tcMar>
              <w:top w:type="dxa" w:w="80"/>
              <w:left w:type="dxa" w:w="100"/>
              <w:bottom w:type="dxa" w:w="80"/>
              <w:right w:type="dxa" w:w="100"/>
            </w:tcMar>
          </w:tcPr>
          <w:p>
            <w:r>
              <w:rPr>
                <w:b/>
                <w:bCs/>
                <w:color w:val="FFFFFF"/>
                <w:sz w:val="20"/>
                <w:szCs w:val="20"/>
              </w:rPr>
              <w:t>Recall</w:t>
            </w:r>
          </w:p>
        </w:tc>
        <w:tc>
          <w:tcPr>
            <w:tcW w:type="dxa" w:w="1300"/>
            <w:shd w:fill="1F3B5C" w:val="clear"/>
            <w:tcMar>
              <w:top w:type="dxa" w:w="80"/>
              <w:left w:type="dxa" w:w="100"/>
              <w:bottom w:type="dxa" w:w="80"/>
              <w:right w:type="dxa" w:w="100"/>
            </w:tcMar>
          </w:tcPr>
          <w:p>
            <w:r>
              <w:rPr>
                <w:b/>
                <w:bCs/>
                <w:color w:val="FFFFFF"/>
                <w:sz w:val="20"/>
                <w:szCs w:val="20"/>
              </w:rPr>
              <w:t>Precision</w:t>
            </w:r>
          </w:p>
        </w:tc>
        <w:tc>
          <w:tcPr>
            <w:tcW w:type="dxa" w:w="1300"/>
            <w:shd w:fill="1F3B5C" w:val="clear"/>
            <w:tcMar>
              <w:top w:type="dxa" w:w="80"/>
              <w:left w:type="dxa" w:w="100"/>
              <w:bottom w:type="dxa" w:w="80"/>
              <w:right w:type="dxa" w:w="100"/>
            </w:tcMar>
          </w:tcPr>
          <w:p>
            <w:r>
              <w:rPr>
                <w:b/>
                <w:bCs/>
                <w:color w:val="FFFFFF"/>
                <w:sz w:val="20"/>
                <w:szCs w:val="20"/>
              </w:rPr>
              <w:t>F1</w:t>
            </w:r>
          </w:p>
        </w:tc>
        <w:tc>
          <w:tcPr>
            <w:tcW w:type="dxa" w:w="1300"/>
            <w:shd w:fill="1F3B5C" w:val="clear"/>
            <w:tcMar>
              <w:top w:type="dxa" w:w="80"/>
              <w:left w:type="dxa" w:w="100"/>
              <w:bottom w:type="dxa" w:w="80"/>
              <w:right w:type="dxa" w:w="100"/>
            </w:tcMar>
          </w:tcPr>
          <w:p>
            <w:r>
              <w:rPr>
                <w:b/>
                <w:bCs/>
                <w:color w:val="FFFFFF"/>
                <w:sz w:val="20"/>
                <w:szCs w:val="20"/>
              </w:rPr>
              <w:t>Previous F1</w:t>
            </w:r>
          </w:p>
        </w:tc>
      </w:tr>
      <w:tr>
        <w:trPr>
          <w:cantSplit/>
        </w:trPr>
        <w:tc>
          <w:tcPr>
            <w:tcW w:type="dxa" w:w="2300"/>
            <w:tcMar>
              <w:top w:type="dxa" w:w="80"/>
              <w:left w:type="dxa" w:w="100"/>
              <w:bottom w:type="dxa" w:w="80"/>
              <w:right w:type="dxa" w:w="100"/>
            </w:tcMar>
          </w:tcPr>
          <w:p>
            <w:r>
              <w:rPr>
                <w:b w:val="false"/>
                <w:bCs w:val="false"/>
                <w:color w:val="000000"/>
                <w:sz w:val="20"/>
                <w:szCs w:val="20"/>
              </w:rPr>
              <w:t>Normal</w:t>
            </w:r>
          </w:p>
        </w:tc>
        <w:tc>
          <w:tcPr>
            <w:tcW w:type="dxa" w:w="1400"/>
            <w:tcMar>
              <w:top w:type="dxa" w:w="80"/>
              <w:left w:type="dxa" w:w="100"/>
              <w:bottom w:type="dxa" w:w="80"/>
              <w:right w:type="dxa" w:w="100"/>
            </w:tcMar>
          </w:tcPr>
          <w:p>
            <w:r>
              <w:rPr>
                <w:b w:val="false"/>
                <w:bCs w:val="false"/>
                <w:color w:val="000000"/>
                <w:sz w:val="20"/>
                <w:szCs w:val="20"/>
              </w:rPr>
              <w:t>432</w:t>
            </w:r>
          </w:p>
        </w:tc>
        <w:tc>
          <w:tcPr>
            <w:tcW w:type="dxa" w:w="1400"/>
            <w:tcMar>
              <w:top w:type="dxa" w:w="80"/>
              <w:left w:type="dxa" w:w="100"/>
              <w:bottom w:type="dxa" w:w="80"/>
              <w:right w:type="dxa" w:w="100"/>
            </w:tcMar>
          </w:tcPr>
          <w:p>
            <w:r>
              <w:rPr>
                <w:b w:val="false"/>
                <w:bCs w:val="false"/>
                <w:color w:val="000000"/>
                <w:sz w:val="20"/>
                <w:szCs w:val="20"/>
              </w:rPr>
              <w:t>0.840</w:t>
            </w:r>
          </w:p>
        </w:tc>
        <w:tc>
          <w:tcPr>
            <w:tcW w:type="dxa" w:w="1300"/>
            <w:tcMar>
              <w:top w:type="dxa" w:w="80"/>
              <w:left w:type="dxa" w:w="100"/>
              <w:bottom w:type="dxa" w:w="80"/>
              <w:right w:type="dxa" w:w="100"/>
            </w:tcMar>
          </w:tcPr>
          <w:p>
            <w:r>
              <w:rPr>
                <w:b w:val="false"/>
                <w:bCs w:val="false"/>
                <w:color w:val="000000"/>
                <w:sz w:val="20"/>
                <w:szCs w:val="20"/>
              </w:rPr>
              <w:t>0.726</w:t>
            </w:r>
          </w:p>
        </w:tc>
        <w:tc>
          <w:tcPr>
            <w:tcW w:type="dxa" w:w="1300"/>
            <w:tcMar>
              <w:top w:type="dxa" w:w="80"/>
              <w:left w:type="dxa" w:w="100"/>
              <w:bottom w:type="dxa" w:w="80"/>
              <w:right w:type="dxa" w:w="100"/>
            </w:tcMar>
          </w:tcPr>
          <w:p>
            <w:r>
              <w:rPr>
                <w:b w:val="false"/>
                <w:bCs w:val="false"/>
                <w:color w:val="000000"/>
                <w:sz w:val="20"/>
                <w:szCs w:val="20"/>
              </w:rPr>
              <w:t>0.779</w:t>
            </w:r>
          </w:p>
        </w:tc>
        <w:tc>
          <w:tcPr>
            <w:tcW w:type="dxa" w:w="1300"/>
            <w:tcMar>
              <w:top w:type="dxa" w:w="80"/>
              <w:left w:type="dxa" w:w="100"/>
              <w:bottom w:type="dxa" w:w="80"/>
              <w:right w:type="dxa" w:w="100"/>
            </w:tcMar>
          </w:tcPr>
          <w:p>
            <w:r>
              <w:rPr>
                <w:b w:val="false"/>
                <w:bCs w:val="false"/>
                <w:color w:val="000000"/>
                <w:sz w:val="20"/>
                <w:szCs w:val="20"/>
              </w:rPr>
              <w:t>0.772</w:t>
            </w:r>
          </w:p>
        </w:tc>
      </w:tr>
      <w:tr>
        <w:trPr>
          <w:cantSplit/>
        </w:trPr>
        <w:tc>
          <w:tcPr>
            <w:tcW w:type="dxa" w:w="2300"/>
            <w:tcMar>
              <w:top w:type="dxa" w:w="80"/>
              <w:left w:type="dxa" w:w="100"/>
              <w:bottom w:type="dxa" w:w="80"/>
              <w:right w:type="dxa" w:w="100"/>
            </w:tcMar>
          </w:tcPr>
          <w:p>
            <w:r>
              <w:rPr>
                <w:b w:val="false"/>
                <w:bCs w:val="false"/>
                <w:color w:val="000000"/>
                <w:sz w:val="20"/>
                <w:szCs w:val="20"/>
              </w:rPr>
              <w:t>Diabetes</w:t>
            </w:r>
          </w:p>
        </w:tc>
        <w:tc>
          <w:tcPr>
            <w:tcW w:type="dxa" w:w="1400"/>
            <w:tcMar>
              <w:top w:type="dxa" w:w="80"/>
              <w:left w:type="dxa" w:w="100"/>
              <w:bottom w:type="dxa" w:w="80"/>
              <w:right w:type="dxa" w:w="100"/>
            </w:tcMar>
          </w:tcPr>
          <w:p>
            <w:r>
              <w:rPr>
                <w:b w:val="false"/>
                <w:bCs w:val="false"/>
                <w:color w:val="000000"/>
                <w:sz w:val="20"/>
                <w:szCs w:val="20"/>
              </w:rPr>
              <w:t>241</w:t>
            </w:r>
          </w:p>
        </w:tc>
        <w:tc>
          <w:tcPr>
            <w:tcW w:type="dxa" w:w="1400"/>
            <w:tcMar>
              <w:top w:type="dxa" w:w="80"/>
              <w:left w:type="dxa" w:w="100"/>
              <w:bottom w:type="dxa" w:w="80"/>
              <w:right w:type="dxa" w:w="100"/>
            </w:tcMar>
          </w:tcPr>
          <w:p>
            <w:r>
              <w:rPr>
                <w:b w:val="false"/>
                <w:bCs w:val="false"/>
                <w:color w:val="000000"/>
                <w:sz w:val="20"/>
                <w:szCs w:val="20"/>
              </w:rPr>
              <w:t>0.635</w:t>
            </w:r>
          </w:p>
        </w:tc>
        <w:tc>
          <w:tcPr>
            <w:tcW w:type="dxa" w:w="1300"/>
            <w:tcMar>
              <w:top w:type="dxa" w:w="80"/>
              <w:left w:type="dxa" w:w="100"/>
              <w:bottom w:type="dxa" w:w="80"/>
              <w:right w:type="dxa" w:w="100"/>
            </w:tcMar>
          </w:tcPr>
          <w:p>
            <w:r>
              <w:rPr>
                <w:b w:val="false"/>
                <w:bCs w:val="false"/>
                <w:color w:val="000000"/>
                <w:sz w:val="20"/>
                <w:szCs w:val="20"/>
              </w:rPr>
              <w:t>0.841</w:t>
            </w:r>
          </w:p>
        </w:tc>
        <w:tc>
          <w:tcPr>
            <w:tcW w:type="dxa" w:w="1300"/>
            <w:tcMar>
              <w:top w:type="dxa" w:w="80"/>
              <w:left w:type="dxa" w:w="100"/>
              <w:bottom w:type="dxa" w:w="80"/>
              <w:right w:type="dxa" w:w="100"/>
            </w:tcMar>
          </w:tcPr>
          <w:p>
            <w:r>
              <w:rPr>
                <w:b w:val="false"/>
                <w:bCs w:val="false"/>
                <w:color w:val="000000"/>
                <w:sz w:val="20"/>
                <w:szCs w:val="20"/>
              </w:rPr>
              <w:t>0.723</w:t>
            </w:r>
          </w:p>
        </w:tc>
        <w:tc>
          <w:tcPr>
            <w:tcW w:type="dxa" w:w="1300"/>
            <w:tcMar>
              <w:top w:type="dxa" w:w="80"/>
              <w:left w:type="dxa" w:w="100"/>
              <w:bottom w:type="dxa" w:w="80"/>
              <w:right w:type="dxa" w:w="100"/>
            </w:tcMar>
          </w:tcPr>
          <w:p>
            <w:r>
              <w:rPr>
                <w:b w:val="false"/>
                <w:bCs w:val="false"/>
                <w:color w:val="000000"/>
                <w:sz w:val="20"/>
                <w:szCs w:val="20"/>
              </w:rPr>
              <w:t>0.725</w:t>
            </w:r>
          </w:p>
        </w:tc>
      </w:tr>
      <w:tr>
        <w:trPr>
          <w:cantSplit/>
        </w:trPr>
        <w:tc>
          <w:tcPr>
            <w:tcW w:type="dxa" w:w="2300"/>
            <w:tcMar>
              <w:top w:type="dxa" w:w="80"/>
              <w:left w:type="dxa" w:w="100"/>
              <w:bottom w:type="dxa" w:w="80"/>
              <w:right w:type="dxa" w:w="100"/>
            </w:tcMar>
          </w:tcPr>
          <w:p>
            <w:r>
              <w:rPr>
                <w:b w:val="false"/>
                <w:bCs w:val="false"/>
                <w:color w:val="000000"/>
                <w:sz w:val="20"/>
                <w:szCs w:val="20"/>
              </w:rPr>
              <w:t>Glaucoma</w:t>
            </w:r>
          </w:p>
        </w:tc>
        <w:tc>
          <w:tcPr>
            <w:tcW w:type="dxa" w:w="1400"/>
            <w:tcMar>
              <w:top w:type="dxa" w:w="80"/>
              <w:left w:type="dxa" w:w="100"/>
              <w:bottom w:type="dxa" w:w="80"/>
              <w:right w:type="dxa" w:w="100"/>
            </w:tcMar>
          </w:tcPr>
          <w:p>
            <w:r>
              <w:rPr>
                <w:b w:val="false"/>
                <w:bCs w:val="false"/>
                <w:color w:val="000000"/>
                <w:sz w:val="20"/>
                <w:szCs w:val="20"/>
              </w:rPr>
              <w:t>42</w:t>
            </w:r>
          </w:p>
        </w:tc>
        <w:tc>
          <w:tcPr>
            <w:tcW w:type="dxa" w:w="1400"/>
            <w:tcMar>
              <w:top w:type="dxa" w:w="80"/>
              <w:left w:type="dxa" w:w="100"/>
              <w:bottom w:type="dxa" w:w="80"/>
              <w:right w:type="dxa" w:w="100"/>
            </w:tcMar>
          </w:tcPr>
          <w:p>
            <w:r>
              <w:rPr>
                <w:b w:val="false"/>
                <w:bCs w:val="false"/>
                <w:color w:val="000000"/>
                <w:sz w:val="20"/>
                <w:szCs w:val="20"/>
              </w:rPr>
              <w:t>0.500</w:t>
            </w:r>
          </w:p>
        </w:tc>
        <w:tc>
          <w:tcPr>
            <w:tcW w:type="dxa" w:w="1300"/>
            <w:tcMar>
              <w:top w:type="dxa" w:w="80"/>
              <w:left w:type="dxa" w:w="100"/>
              <w:bottom w:type="dxa" w:w="80"/>
              <w:right w:type="dxa" w:w="100"/>
            </w:tcMar>
          </w:tcPr>
          <w:p>
            <w:r>
              <w:rPr>
                <w:b w:val="false"/>
                <w:bCs w:val="false"/>
                <w:color w:val="000000"/>
                <w:sz w:val="20"/>
                <w:szCs w:val="20"/>
              </w:rPr>
              <w:t>0.600</w:t>
            </w:r>
          </w:p>
        </w:tc>
        <w:tc>
          <w:tcPr>
            <w:tcW w:type="dxa" w:w="1300"/>
            <w:tcMar>
              <w:top w:type="dxa" w:w="80"/>
              <w:left w:type="dxa" w:w="100"/>
              <w:bottom w:type="dxa" w:w="80"/>
              <w:right w:type="dxa" w:w="100"/>
            </w:tcMar>
          </w:tcPr>
          <w:p>
            <w:r>
              <w:rPr>
                <w:b w:val="false"/>
                <w:bCs w:val="false"/>
                <w:color w:val="000000"/>
                <w:sz w:val="20"/>
                <w:szCs w:val="20"/>
              </w:rPr>
              <w:t>0.545</w:t>
            </w:r>
          </w:p>
        </w:tc>
        <w:tc>
          <w:tcPr>
            <w:tcW w:type="dxa" w:w="1300"/>
            <w:tcMar>
              <w:top w:type="dxa" w:w="80"/>
              <w:left w:type="dxa" w:w="100"/>
              <w:bottom w:type="dxa" w:w="80"/>
              <w:right w:type="dxa" w:w="100"/>
            </w:tcMar>
          </w:tcPr>
          <w:p>
            <w:r>
              <w:rPr>
                <w:b w:val="false"/>
                <w:bCs w:val="false"/>
                <w:color w:val="000000"/>
                <w:sz w:val="20"/>
                <w:szCs w:val="20"/>
              </w:rPr>
              <w:t>0.556</w:t>
            </w:r>
          </w:p>
        </w:tc>
      </w:tr>
      <w:tr>
        <w:trPr>
          <w:cantSplit/>
        </w:trPr>
        <w:tc>
          <w:tcPr>
            <w:tcW w:type="dxa" w:w="2300"/>
            <w:tcMar>
              <w:top w:type="dxa" w:w="80"/>
              <w:left w:type="dxa" w:w="100"/>
              <w:bottom w:type="dxa" w:w="80"/>
              <w:right w:type="dxa" w:w="100"/>
            </w:tcMar>
          </w:tcPr>
          <w:p>
            <w:r>
              <w:rPr>
                <w:b w:val="false"/>
                <w:bCs w:val="false"/>
                <w:color w:val="000000"/>
                <w:sz w:val="20"/>
                <w:szCs w:val="20"/>
              </w:rPr>
              <w:t>Cataract</w:t>
            </w:r>
          </w:p>
        </w:tc>
        <w:tc>
          <w:tcPr>
            <w:tcW w:type="dxa" w:w="1400"/>
            <w:tcMar>
              <w:top w:type="dxa" w:w="80"/>
              <w:left w:type="dxa" w:w="100"/>
              <w:bottom w:type="dxa" w:w="80"/>
              <w:right w:type="dxa" w:w="100"/>
            </w:tcMar>
          </w:tcPr>
          <w:p>
            <w:r>
              <w:rPr>
                <w:b w:val="false"/>
                <w:bCs w:val="false"/>
                <w:color w:val="000000"/>
                <w:sz w:val="20"/>
                <w:szCs w:val="20"/>
              </w:rPr>
              <w:t>44</w:t>
            </w:r>
          </w:p>
        </w:tc>
        <w:tc>
          <w:tcPr>
            <w:tcW w:type="dxa" w:w="1400"/>
            <w:tcMar>
              <w:top w:type="dxa" w:w="80"/>
              <w:left w:type="dxa" w:w="100"/>
              <w:bottom w:type="dxa" w:w="80"/>
              <w:right w:type="dxa" w:w="100"/>
            </w:tcMar>
          </w:tcPr>
          <w:p>
            <w:r>
              <w:rPr>
                <w:b w:val="false"/>
                <w:bCs w:val="false"/>
                <w:color w:val="000000"/>
                <w:sz w:val="20"/>
                <w:szCs w:val="20"/>
              </w:rPr>
              <w:t>0.864</w:t>
            </w:r>
          </w:p>
        </w:tc>
        <w:tc>
          <w:tcPr>
            <w:tcW w:type="dxa" w:w="1300"/>
            <w:tcMar>
              <w:top w:type="dxa" w:w="80"/>
              <w:left w:type="dxa" w:w="100"/>
              <w:bottom w:type="dxa" w:w="80"/>
              <w:right w:type="dxa" w:w="100"/>
            </w:tcMar>
          </w:tcPr>
          <w:p>
            <w:r>
              <w:rPr>
                <w:b w:val="false"/>
                <w:bCs w:val="false"/>
                <w:color w:val="000000"/>
                <w:sz w:val="20"/>
                <w:szCs w:val="20"/>
              </w:rPr>
              <w:t>0.864</w:t>
            </w:r>
          </w:p>
        </w:tc>
        <w:tc>
          <w:tcPr>
            <w:tcW w:type="dxa" w:w="1300"/>
            <w:tcMar>
              <w:top w:type="dxa" w:w="80"/>
              <w:left w:type="dxa" w:w="100"/>
              <w:bottom w:type="dxa" w:w="80"/>
              <w:right w:type="dxa" w:w="100"/>
            </w:tcMar>
          </w:tcPr>
          <w:p>
            <w:r>
              <w:rPr>
                <w:b w:val="false"/>
                <w:bCs w:val="false"/>
                <w:color w:val="000000"/>
                <w:sz w:val="20"/>
                <w:szCs w:val="20"/>
              </w:rPr>
              <w:t>0.864</w:t>
            </w:r>
          </w:p>
        </w:tc>
        <w:tc>
          <w:tcPr>
            <w:tcW w:type="dxa" w:w="1300"/>
            <w:tcMar>
              <w:top w:type="dxa" w:w="80"/>
              <w:left w:type="dxa" w:w="100"/>
              <w:bottom w:type="dxa" w:w="80"/>
              <w:right w:type="dxa" w:w="100"/>
            </w:tcMar>
          </w:tcPr>
          <w:p>
            <w:r>
              <w:rPr>
                <w:b w:val="false"/>
                <w:bCs w:val="false"/>
                <w:color w:val="000000"/>
                <w:sz w:val="20"/>
                <w:szCs w:val="20"/>
              </w:rPr>
              <w:t>0.813</w:t>
            </w:r>
          </w:p>
        </w:tc>
      </w:tr>
      <w:tr>
        <w:trPr>
          <w:cantSplit/>
        </w:trPr>
        <w:tc>
          <w:tcPr>
            <w:tcW w:type="dxa" w:w="2300"/>
            <w:tcMar>
              <w:top w:type="dxa" w:w="80"/>
              <w:left w:type="dxa" w:w="100"/>
              <w:bottom w:type="dxa" w:w="80"/>
              <w:right w:type="dxa" w:w="100"/>
            </w:tcMar>
          </w:tcPr>
          <w:p>
            <w:r>
              <w:rPr>
                <w:b w:val="false"/>
                <w:bCs w:val="false"/>
                <w:color w:val="000000"/>
                <w:sz w:val="20"/>
                <w:szCs w:val="20"/>
              </w:rPr>
              <w:t>AMD</w:t>
            </w:r>
          </w:p>
        </w:tc>
        <w:tc>
          <w:tcPr>
            <w:tcW w:type="dxa" w:w="1400"/>
            <w:tcMar>
              <w:top w:type="dxa" w:w="80"/>
              <w:left w:type="dxa" w:w="100"/>
              <w:bottom w:type="dxa" w:w="80"/>
              <w:right w:type="dxa" w:w="100"/>
            </w:tcMar>
          </w:tcPr>
          <w:p>
            <w:r>
              <w:rPr>
                <w:b w:val="false"/>
                <w:bCs w:val="false"/>
                <w:color w:val="000000"/>
                <w:sz w:val="20"/>
                <w:szCs w:val="20"/>
              </w:rPr>
              <w:t>40</w:t>
            </w:r>
          </w:p>
        </w:tc>
        <w:tc>
          <w:tcPr>
            <w:tcW w:type="dxa" w:w="1400"/>
            <w:tcMar>
              <w:top w:type="dxa" w:w="80"/>
              <w:left w:type="dxa" w:w="100"/>
              <w:bottom w:type="dxa" w:w="80"/>
              <w:right w:type="dxa" w:w="100"/>
            </w:tcMar>
          </w:tcPr>
          <w:p>
            <w:r>
              <w:rPr>
                <w:b w:val="false"/>
                <w:bCs w:val="false"/>
                <w:color w:val="000000"/>
                <w:sz w:val="20"/>
                <w:szCs w:val="20"/>
              </w:rPr>
              <w:t>0.675</w:t>
            </w:r>
          </w:p>
        </w:tc>
        <w:tc>
          <w:tcPr>
            <w:tcW w:type="dxa" w:w="1300"/>
            <w:tcMar>
              <w:top w:type="dxa" w:w="80"/>
              <w:left w:type="dxa" w:w="100"/>
              <w:bottom w:type="dxa" w:w="80"/>
              <w:right w:type="dxa" w:w="100"/>
            </w:tcMar>
          </w:tcPr>
          <w:p>
            <w:r>
              <w:rPr>
                <w:b w:val="false"/>
                <w:bCs w:val="false"/>
                <w:color w:val="000000"/>
                <w:sz w:val="20"/>
                <w:szCs w:val="20"/>
              </w:rPr>
              <w:t>0.675</w:t>
            </w:r>
          </w:p>
        </w:tc>
        <w:tc>
          <w:tcPr>
            <w:tcW w:type="dxa" w:w="1300"/>
            <w:tcMar>
              <w:top w:type="dxa" w:w="80"/>
              <w:left w:type="dxa" w:w="100"/>
              <w:bottom w:type="dxa" w:w="80"/>
              <w:right w:type="dxa" w:w="100"/>
            </w:tcMar>
          </w:tcPr>
          <w:p>
            <w:r>
              <w:rPr>
                <w:b w:val="false"/>
                <w:bCs w:val="false"/>
                <w:color w:val="000000"/>
                <w:sz w:val="20"/>
                <w:szCs w:val="20"/>
              </w:rPr>
              <w:t>0.675</w:t>
            </w:r>
          </w:p>
        </w:tc>
        <w:tc>
          <w:tcPr>
            <w:tcW w:type="dxa" w:w="1300"/>
            <w:tcMar>
              <w:top w:type="dxa" w:w="80"/>
              <w:left w:type="dxa" w:w="100"/>
              <w:bottom w:type="dxa" w:w="80"/>
              <w:right w:type="dxa" w:w="100"/>
            </w:tcMar>
          </w:tcPr>
          <w:p>
            <w:r>
              <w:rPr>
                <w:b w:val="false"/>
                <w:bCs w:val="false"/>
                <w:color w:val="000000"/>
                <w:sz w:val="20"/>
                <w:szCs w:val="20"/>
              </w:rPr>
              <w:t>0.640</w:t>
            </w:r>
          </w:p>
        </w:tc>
      </w:tr>
      <w:tr>
        <w:trPr>
          <w:cantSplit/>
        </w:trPr>
        <w:tc>
          <w:tcPr>
            <w:tcW w:type="dxa" w:w="2300"/>
            <w:tcMar>
              <w:top w:type="dxa" w:w="80"/>
              <w:left w:type="dxa" w:w="100"/>
              <w:bottom w:type="dxa" w:w="80"/>
              <w:right w:type="dxa" w:w="100"/>
            </w:tcMar>
          </w:tcPr>
          <w:p>
            <w:r>
              <w:rPr>
                <w:b w:val="false"/>
                <w:bCs w:val="false"/>
                <w:color w:val="000000"/>
                <w:sz w:val="20"/>
                <w:szCs w:val="20"/>
              </w:rPr>
              <w:t>Hypertension</w:t>
            </w:r>
          </w:p>
        </w:tc>
        <w:tc>
          <w:tcPr>
            <w:tcW w:type="dxa" w:w="1400"/>
            <w:tcMar>
              <w:top w:type="dxa" w:w="80"/>
              <w:left w:type="dxa" w:w="100"/>
              <w:bottom w:type="dxa" w:w="80"/>
              <w:right w:type="dxa" w:w="100"/>
            </w:tcMar>
          </w:tcPr>
          <w:p>
            <w:r>
              <w:rPr>
                <w:b w:val="false"/>
                <w:bCs w:val="false"/>
                <w:color w:val="000000"/>
                <w:sz w:val="20"/>
                <w:szCs w:val="20"/>
              </w:rPr>
              <w:t>18</w:t>
            </w:r>
          </w:p>
        </w:tc>
        <w:tc>
          <w:tcPr>
            <w:tcW w:type="dxa" w:w="1400"/>
            <w:tcMar>
              <w:top w:type="dxa" w:w="80"/>
              <w:left w:type="dxa" w:w="100"/>
              <w:bottom w:type="dxa" w:w="80"/>
              <w:right w:type="dxa" w:w="100"/>
            </w:tcMar>
          </w:tcPr>
          <w:p>
            <w:r>
              <w:rPr>
                <w:b w:val="false"/>
                <w:bCs w:val="false"/>
                <w:color w:val="000000"/>
                <w:sz w:val="20"/>
                <w:szCs w:val="20"/>
              </w:rPr>
              <w:t>0.278</w:t>
            </w:r>
          </w:p>
        </w:tc>
        <w:tc>
          <w:tcPr>
            <w:tcW w:type="dxa" w:w="1300"/>
            <w:tcMar>
              <w:top w:type="dxa" w:w="80"/>
              <w:left w:type="dxa" w:w="100"/>
              <w:bottom w:type="dxa" w:w="80"/>
              <w:right w:type="dxa" w:w="100"/>
            </w:tcMar>
          </w:tcPr>
          <w:p>
            <w:r>
              <w:rPr>
                <w:b w:val="false"/>
                <w:bCs w:val="false"/>
                <w:color w:val="000000"/>
                <w:sz w:val="20"/>
                <w:szCs w:val="20"/>
              </w:rPr>
              <w:t>0.417</w:t>
            </w:r>
          </w:p>
        </w:tc>
        <w:tc>
          <w:tcPr>
            <w:tcW w:type="dxa" w:w="1300"/>
            <w:tcMar>
              <w:top w:type="dxa" w:w="80"/>
              <w:left w:type="dxa" w:w="100"/>
              <w:bottom w:type="dxa" w:w="80"/>
              <w:right w:type="dxa" w:w="100"/>
            </w:tcMar>
          </w:tcPr>
          <w:p>
            <w:r>
              <w:rPr>
                <w:b w:val="false"/>
                <w:bCs w:val="false"/>
                <w:color w:val="000000"/>
                <w:sz w:val="20"/>
                <w:szCs w:val="20"/>
              </w:rPr>
              <w:t>0.333</w:t>
            </w:r>
          </w:p>
        </w:tc>
        <w:tc>
          <w:tcPr>
            <w:tcW w:type="dxa" w:w="1300"/>
            <w:tcMar>
              <w:top w:type="dxa" w:w="80"/>
              <w:left w:type="dxa" w:w="100"/>
              <w:bottom w:type="dxa" w:w="80"/>
              <w:right w:type="dxa" w:w="100"/>
            </w:tcMar>
          </w:tcPr>
          <w:p>
            <w:r>
              <w:rPr>
                <w:b w:val="false"/>
                <w:bCs w:val="false"/>
                <w:color w:val="000000"/>
                <w:sz w:val="20"/>
                <w:szCs w:val="20"/>
              </w:rPr>
              <w:t>0.286</w:t>
            </w:r>
          </w:p>
        </w:tc>
      </w:tr>
      <w:tr>
        <w:trPr>
          <w:cantSplit/>
        </w:trPr>
        <w:tc>
          <w:tcPr>
            <w:tcW w:type="dxa" w:w="2300"/>
            <w:tcMar>
              <w:top w:type="dxa" w:w="80"/>
              <w:left w:type="dxa" w:w="100"/>
              <w:bottom w:type="dxa" w:w="80"/>
              <w:right w:type="dxa" w:w="100"/>
            </w:tcMar>
          </w:tcPr>
          <w:p>
            <w:r>
              <w:rPr>
                <w:b w:val="false"/>
                <w:bCs w:val="false"/>
                <w:color w:val="000000"/>
                <w:sz w:val="20"/>
                <w:szCs w:val="20"/>
              </w:rPr>
              <w:t>Myopia</w:t>
            </w:r>
          </w:p>
        </w:tc>
        <w:tc>
          <w:tcPr>
            <w:tcW w:type="dxa" w:w="1400"/>
            <w:tcMar>
              <w:top w:type="dxa" w:w="80"/>
              <w:left w:type="dxa" w:w="100"/>
              <w:bottom w:type="dxa" w:w="80"/>
              <w:right w:type="dxa" w:w="100"/>
            </w:tcMar>
          </w:tcPr>
          <w:p>
            <w:r>
              <w:rPr>
                <w:b w:val="false"/>
                <w:bCs w:val="false"/>
                <w:color w:val="000000"/>
                <w:sz w:val="20"/>
                <w:szCs w:val="20"/>
              </w:rPr>
              <w:t>36</w:t>
            </w:r>
          </w:p>
        </w:tc>
        <w:tc>
          <w:tcPr>
            <w:tcW w:type="dxa" w:w="1400"/>
            <w:tcMar>
              <w:top w:type="dxa" w:w="80"/>
              <w:left w:type="dxa" w:w="100"/>
              <w:bottom w:type="dxa" w:w="80"/>
              <w:right w:type="dxa" w:w="100"/>
            </w:tcMar>
          </w:tcPr>
          <w:p>
            <w:r>
              <w:rPr>
                <w:b w:val="false"/>
                <w:bCs w:val="false"/>
                <w:color w:val="000000"/>
                <w:sz w:val="20"/>
                <w:szCs w:val="20"/>
              </w:rPr>
              <w:t>0.889</w:t>
            </w:r>
          </w:p>
        </w:tc>
        <w:tc>
          <w:tcPr>
            <w:tcW w:type="dxa" w:w="1300"/>
            <w:tcMar>
              <w:top w:type="dxa" w:w="80"/>
              <w:left w:type="dxa" w:w="100"/>
              <w:bottom w:type="dxa" w:w="80"/>
              <w:right w:type="dxa" w:w="100"/>
            </w:tcMar>
          </w:tcPr>
          <w:p>
            <w:r>
              <w:rPr>
                <w:b w:val="false"/>
                <w:bCs w:val="false"/>
                <w:color w:val="000000"/>
                <w:sz w:val="20"/>
                <w:szCs w:val="20"/>
              </w:rPr>
              <w:t>0.842</w:t>
            </w:r>
          </w:p>
        </w:tc>
        <w:tc>
          <w:tcPr>
            <w:tcW w:type="dxa" w:w="1300"/>
            <w:tcMar>
              <w:top w:type="dxa" w:w="80"/>
              <w:left w:type="dxa" w:w="100"/>
              <w:bottom w:type="dxa" w:w="80"/>
              <w:right w:type="dxa" w:w="100"/>
            </w:tcMar>
          </w:tcPr>
          <w:p>
            <w:r>
              <w:rPr>
                <w:b w:val="false"/>
                <w:bCs w:val="false"/>
                <w:color w:val="000000"/>
                <w:sz w:val="20"/>
                <w:szCs w:val="20"/>
              </w:rPr>
              <w:t>0.865</w:t>
            </w:r>
          </w:p>
        </w:tc>
        <w:tc>
          <w:tcPr>
            <w:tcW w:type="dxa" w:w="1300"/>
            <w:tcMar>
              <w:top w:type="dxa" w:w="80"/>
              <w:left w:type="dxa" w:w="100"/>
              <w:bottom w:type="dxa" w:w="80"/>
              <w:right w:type="dxa" w:w="100"/>
            </w:tcMar>
          </w:tcPr>
          <w:p>
            <w:r>
              <w:rPr>
                <w:b w:val="false"/>
                <w:bCs w:val="false"/>
                <w:color w:val="000000"/>
                <w:sz w:val="20"/>
                <w:szCs w:val="20"/>
              </w:rPr>
              <w:t>0.901</w:t>
            </w:r>
          </w:p>
        </w:tc>
      </w:tr>
      <w:tr>
        <w:trPr>
          <w:cantSplit/>
        </w:trPr>
        <w:tc>
          <w:tcPr>
            <w:tcW w:type="dxa" w:w="2300"/>
            <w:tcMar>
              <w:top w:type="dxa" w:w="80"/>
              <w:left w:type="dxa" w:w="100"/>
              <w:bottom w:type="dxa" w:w="80"/>
              <w:right w:type="dxa" w:w="100"/>
            </w:tcMar>
          </w:tcPr>
          <w:p>
            <w:r>
              <w:rPr>
                <w:b w:val="false"/>
                <w:bCs w:val="false"/>
                <w:color w:val="000000"/>
                <w:sz w:val="20"/>
                <w:szCs w:val="20"/>
              </w:rPr>
              <w:t>Others</w:t>
            </w:r>
          </w:p>
        </w:tc>
        <w:tc>
          <w:tcPr>
            <w:tcW w:type="dxa" w:w="1400"/>
            <w:tcMar>
              <w:top w:type="dxa" w:w="80"/>
              <w:left w:type="dxa" w:w="100"/>
              <w:bottom w:type="dxa" w:w="80"/>
              <w:right w:type="dxa" w:w="100"/>
            </w:tcMar>
          </w:tcPr>
          <w:p>
            <w:r>
              <w:rPr>
                <w:b w:val="false"/>
                <w:bCs w:val="false"/>
                <w:color w:val="000000"/>
                <w:sz w:val="20"/>
                <w:szCs w:val="20"/>
              </w:rPr>
              <w:t>107</w:t>
            </w:r>
          </w:p>
        </w:tc>
        <w:tc>
          <w:tcPr>
            <w:tcW w:type="dxa" w:w="1400"/>
            <w:tcMar>
              <w:top w:type="dxa" w:w="80"/>
              <w:left w:type="dxa" w:w="100"/>
              <w:bottom w:type="dxa" w:w="80"/>
              <w:right w:type="dxa" w:w="100"/>
            </w:tcMar>
          </w:tcPr>
          <w:p>
            <w:r>
              <w:rPr>
                <w:b w:val="false"/>
                <w:bCs w:val="false"/>
                <w:color w:val="000000"/>
                <w:sz w:val="20"/>
                <w:szCs w:val="20"/>
              </w:rPr>
              <w:t>0.551</w:t>
            </w:r>
          </w:p>
        </w:tc>
        <w:tc>
          <w:tcPr>
            <w:tcW w:type="dxa" w:w="1300"/>
            <w:tcMar>
              <w:top w:type="dxa" w:w="80"/>
              <w:left w:type="dxa" w:w="100"/>
              <w:bottom w:type="dxa" w:w="80"/>
              <w:right w:type="dxa" w:w="100"/>
            </w:tcMar>
          </w:tcPr>
          <w:p>
            <w:r>
              <w:rPr>
                <w:b w:val="false"/>
                <w:bCs w:val="false"/>
                <w:color w:val="000000"/>
                <w:sz w:val="20"/>
                <w:szCs w:val="20"/>
              </w:rPr>
              <w:t>0.541</w:t>
            </w:r>
          </w:p>
        </w:tc>
        <w:tc>
          <w:tcPr>
            <w:tcW w:type="dxa" w:w="1300"/>
            <w:tcMar>
              <w:top w:type="dxa" w:w="80"/>
              <w:left w:type="dxa" w:w="100"/>
              <w:bottom w:type="dxa" w:w="80"/>
              <w:right w:type="dxa" w:w="100"/>
            </w:tcMar>
          </w:tcPr>
          <w:p>
            <w:r>
              <w:rPr>
                <w:b w:val="false"/>
                <w:bCs w:val="false"/>
                <w:color w:val="000000"/>
                <w:sz w:val="20"/>
                <w:szCs w:val="20"/>
              </w:rPr>
              <w:t>0.546</w:t>
            </w:r>
          </w:p>
        </w:tc>
        <w:tc>
          <w:tcPr>
            <w:tcW w:type="dxa" w:w="1300"/>
            <w:tcMar>
              <w:top w:type="dxa" w:w="80"/>
              <w:left w:type="dxa" w:w="100"/>
              <w:bottom w:type="dxa" w:w="80"/>
              <w:right w:type="dxa" w:w="100"/>
            </w:tcMar>
          </w:tcPr>
          <w:p>
            <w:r>
              <w:rPr>
                <w:b w:val="false"/>
                <w:bCs w:val="false"/>
                <w:color w:val="000000"/>
                <w:sz w:val="20"/>
                <w:szCs w:val="20"/>
              </w:rPr>
              <w:t>0.545</w:t>
            </w:r>
          </w:p>
        </w:tc>
      </w:tr>
    </w:tbl>
    <w:p>
      <w:r>
        <w:rPr>
          <w:i w:val="0"/>
        </w:rPr>
      </w:r>
    </w:p>
    <w:p>
      <w:pPr>
        <w:pStyle w:val="Heading3"/>
      </w:pPr>
      <w:r>
        <w:rPr>
          <w:i w:val="0"/>
        </w:rPr>
        <w:t>5. Batch screening limits re-calibrated for the new model</w:t>
      </w:r>
    </w:p>
    <w:p>
      <w:r>
        <w:rPr>
          <w:i w:val="0"/>
        </w:rPr>
        <w:t>Because the model changed, Code/calibrate_triage.py was run again with the same safety targets (validation only). New limits: Refer if disease confidence ≥ 30%; Likely normal if Normal confidence ≥ 70% (previously 44% / 64%). Results on the same 1,600 unseen test photos: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cantSplit/>
          <w:tblHeader/>
        </w:trPr>
        <w:tc>
          <w:tcPr>
            <w:tcW w:type="dxa" w:w="2600"/>
            <w:shd w:fill="1F3B5C" w:val="clear"/>
            <w:tcMar>
              <w:top w:type="dxa" w:w="80"/>
              <w:left w:type="dxa" w:w="100"/>
              <w:bottom w:type="dxa" w:w="80"/>
              <w:right w:type="dxa" w:w="100"/>
            </w:tcMar>
          </w:tcPr>
          <w:p>
            <w:r>
              <w:rPr>
                <w:b/>
                <w:bCs/>
                <w:color w:val="FFFFFF"/>
                <w:sz w:val="20"/>
                <w:szCs w:val="20"/>
              </w:rPr>
              <w:t>Measure (1,600 test photos)</w:t>
            </w:r>
          </w:p>
        </w:tc>
        <w:tc>
          <w:tcPr>
            <w:tcW w:type="dxa" w:w="1500"/>
            <w:shd w:fill="1F3B5C" w:val="clear"/>
            <w:tcMar>
              <w:top w:type="dxa" w:w="80"/>
              <w:left w:type="dxa" w:w="100"/>
              <w:bottom w:type="dxa" w:w="80"/>
              <w:right w:type="dxa" w:w="100"/>
            </w:tcMar>
          </w:tcPr>
          <w:p>
            <w:r>
              <w:rPr>
                <w:b/>
                <w:bCs/>
                <w:color w:val="FFFFFF"/>
                <w:sz w:val="20"/>
                <w:szCs w:val="20"/>
              </w:rPr>
              <w:t>Previous model</w:t>
            </w:r>
          </w:p>
        </w:tc>
        <w:tc>
          <w:tcPr>
            <w:tcW w:type="dxa" w:w="1500"/>
            <w:shd w:fill="1F3B5C" w:val="clear"/>
            <w:tcMar>
              <w:top w:type="dxa" w:w="80"/>
              <w:left w:type="dxa" w:w="100"/>
              <w:bottom w:type="dxa" w:w="80"/>
              <w:right w:type="dxa" w:w="100"/>
            </w:tcMar>
          </w:tcPr>
          <w:p>
            <w:r>
              <w:rPr>
                <w:b/>
                <w:bCs/>
                <w:color w:val="FFFFFF"/>
                <w:sz w:val="20"/>
                <w:szCs w:val="20"/>
              </w:rPr>
              <w:t>New model</w:t>
            </w:r>
          </w:p>
        </w:tc>
        <w:tc>
          <w:tcPr>
            <w:tcW w:type="dxa" w:w="1700"/>
            <w:shd w:fill="1F3B5C" w:val="clear"/>
            <w:tcMar>
              <w:top w:type="dxa" w:w="80"/>
              <w:left w:type="dxa" w:w="100"/>
              <w:bottom w:type="dxa" w:w="80"/>
              <w:right w:type="dxa" w:w="100"/>
            </w:tcMar>
          </w:tcPr>
          <w:p>
            <w:r>
              <w:rPr>
                <w:b/>
                <w:bCs/>
                <w:color w:val="FFFFFF"/>
                <w:sz w:val="20"/>
                <w:szCs w:val="20"/>
              </w:rPr>
              <w:t>Change</w:t>
            </w:r>
          </w:p>
        </w:tc>
        <w:tc>
          <w:tcPr>
            <w:tcW w:type="dxa" w:w="1700"/>
            <w:shd w:fill="1F3B5C" w:val="clear"/>
            <w:tcMar>
              <w:top w:type="dxa" w:w="80"/>
              <w:left w:type="dxa" w:w="100"/>
              <w:bottom w:type="dxa" w:w="80"/>
              <w:right w:type="dxa" w:w="100"/>
            </w:tcMar>
          </w:tcPr>
          <w:p>
            <w:r>
              <w:rPr>
                <w:b/>
                <w:bCs/>
                <w:color w:val="FFFFFF"/>
                <w:sz w:val="20"/>
                <w:szCs w:val="20"/>
              </w:rPr>
              <w:t>Goal</w:t>
            </w:r>
          </w:p>
        </w:tc>
      </w:tr>
      <w:tr>
        <w:trPr>
          <w:cantSplit/>
        </w:trPr>
        <w:tc>
          <w:tcPr>
            <w:tcW w:type="dxa" w:w="2600"/>
            <w:tcMar>
              <w:top w:type="dxa" w:w="80"/>
              <w:left w:type="dxa" w:w="100"/>
              <w:bottom w:type="dxa" w:w="80"/>
              <w:right w:type="dxa" w:w="100"/>
            </w:tcMar>
          </w:tcPr>
          <w:p>
            <w:r>
              <w:rPr>
                <w:b w:val="false"/>
                <w:bCs w:val="false"/>
                <w:color w:val="000000"/>
                <w:sz w:val="20"/>
                <w:szCs w:val="20"/>
              </w:rPr>
              <w:t>Diseased eyes sent to Refer or Doctor review</w:t>
            </w:r>
          </w:p>
        </w:tc>
        <w:tc>
          <w:tcPr>
            <w:tcW w:type="dxa" w:w="1500"/>
            <w:tcMar>
              <w:top w:type="dxa" w:w="80"/>
              <w:left w:type="dxa" w:w="100"/>
              <w:bottom w:type="dxa" w:w="80"/>
              <w:right w:type="dxa" w:w="100"/>
            </w:tcMar>
          </w:tcPr>
          <w:p>
            <w:r>
              <w:rPr>
                <w:b w:val="false"/>
                <w:bCs w:val="false"/>
                <w:color w:val="000000"/>
                <w:sz w:val="20"/>
                <w:szCs w:val="20"/>
              </w:rPr>
              <w:t>93.6%</w:t>
            </w:r>
          </w:p>
        </w:tc>
        <w:tc>
          <w:tcPr>
            <w:tcW w:type="dxa" w:w="1500"/>
            <w:tcMar>
              <w:top w:type="dxa" w:w="80"/>
              <w:left w:type="dxa" w:w="100"/>
              <w:bottom w:type="dxa" w:w="80"/>
              <w:right w:type="dxa" w:w="100"/>
            </w:tcMar>
          </w:tcPr>
          <w:p>
            <w:r>
              <w:rPr>
                <w:b w:val="false"/>
                <w:bCs w:val="false"/>
                <w:color w:val="000000"/>
                <w:sz w:val="20"/>
                <w:szCs w:val="20"/>
              </w:rPr>
              <w:t>94.6%</w:t>
            </w:r>
          </w:p>
        </w:tc>
        <w:tc>
          <w:tcPr>
            <w:tcW w:type="dxa" w:w="1700"/>
            <w:tcMar>
              <w:top w:type="dxa" w:w="80"/>
              <w:left w:type="dxa" w:w="100"/>
              <w:bottom w:type="dxa" w:w="80"/>
              <w:right w:type="dxa" w:w="100"/>
            </w:tcMar>
          </w:tcPr>
          <w:p>
            <w:r>
              <w:rPr>
                <w:b w:val="false"/>
                <w:bCs w:val="false"/>
                <w:color w:val="000000"/>
                <w:sz w:val="20"/>
                <w:szCs w:val="20"/>
              </w:rPr>
              <w:t>+1.0</w:t>
            </w:r>
          </w:p>
        </w:tc>
        <w:tc>
          <w:tcPr>
            <w:tcW w:type="dxa" w:w="1700"/>
            <w:tcMar>
              <w:top w:type="dxa" w:w="80"/>
              <w:left w:type="dxa" w:w="100"/>
              <w:bottom w:type="dxa" w:w="80"/>
              <w:right w:type="dxa" w:w="100"/>
            </w:tcMar>
          </w:tcPr>
          <w:p>
            <w:r>
              <w:rPr>
                <w:b w:val="false"/>
                <w:bCs w:val="false"/>
                <w:color w:val="000000"/>
                <w:sz w:val="20"/>
                <w:szCs w:val="20"/>
              </w:rPr>
              <w:t>higher is safer</w:t>
            </w:r>
          </w:p>
        </w:tc>
      </w:tr>
      <w:tr>
        <w:trPr>
          <w:cantSplit/>
        </w:trPr>
        <w:tc>
          <w:tcPr>
            <w:tcW w:type="dxa" w:w="2600"/>
            <w:tcMar>
              <w:top w:type="dxa" w:w="80"/>
              <w:left w:type="dxa" w:w="100"/>
              <w:bottom w:type="dxa" w:w="80"/>
              <w:right w:type="dxa" w:w="100"/>
            </w:tcMar>
          </w:tcPr>
          <w:p>
            <w:r>
              <w:rPr>
                <w:b w:val="false"/>
                <w:bCs w:val="false"/>
                <w:color w:val="000000"/>
                <w:sz w:val="20"/>
                <w:szCs w:val="20"/>
              </w:rPr>
              <w:t>Diseased eyes wrongly in ‘Likely normal’</w:t>
            </w:r>
          </w:p>
        </w:tc>
        <w:tc>
          <w:tcPr>
            <w:tcW w:type="dxa" w:w="1500"/>
            <w:tcMar>
              <w:top w:type="dxa" w:w="80"/>
              <w:left w:type="dxa" w:w="100"/>
              <w:bottom w:type="dxa" w:w="80"/>
              <w:right w:type="dxa" w:w="100"/>
            </w:tcMar>
          </w:tcPr>
          <w:p>
            <w:r>
              <w:rPr>
                <w:b w:val="false"/>
                <w:bCs w:val="false"/>
                <w:color w:val="000000"/>
                <w:sz w:val="20"/>
                <w:szCs w:val="20"/>
              </w:rPr>
              <w:t>5.2%</w:t>
            </w:r>
          </w:p>
        </w:tc>
        <w:tc>
          <w:tcPr>
            <w:tcW w:type="dxa" w:w="1500"/>
            <w:tcMar>
              <w:top w:type="dxa" w:w="80"/>
              <w:left w:type="dxa" w:w="100"/>
              <w:bottom w:type="dxa" w:w="80"/>
              <w:right w:type="dxa" w:w="100"/>
            </w:tcMar>
          </w:tcPr>
          <w:p>
            <w:r>
              <w:rPr>
                <w:b w:val="false"/>
                <w:bCs w:val="false"/>
                <w:color w:val="000000"/>
                <w:sz w:val="20"/>
                <w:szCs w:val="20"/>
              </w:rPr>
              <w:t>4.3%</w:t>
            </w:r>
          </w:p>
        </w:tc>
        <w:tc>
          <w:tcPr>
            <w:tcW w:type="dxa" w:w="1700"/>
            <w:tcMar>
              <w:top w:type="dxa" w:w="80"/>
              <w:left w:type="dxa" w:w="100"/>
              <w:bottom w:type="dxa" w:w="80"/>
              <w:right w:type="dxa" w:w="100"/>
            </w:tcMar>
          </w:tcPr>
          <w:p>
            <w:r>
              <w:rPr>
                <w:b w:val="false"/>
                <w:bCs w:val="false"/>
                <w:color w:val="000000"/>
                <w:sz w:val="20"/>
                <w:szCs w:val="20"/>
              </w:rPr>
              <w:t>−0.9</w:t>
            </w:r>
          </w:p>
        </w:tc>
        <w:tc>
          <w:tcPr>
            <w:tcW w:type="dxa" w:w="1700"/>
            <w:tcMar>
              <w:top w:type="dxa" w:w="80"/>
              <w:left w:type="dxa" w:w="100"/>
              <w:bottom w:type="dxa" w:w="80"/>
              <w:right w:type="dxa" w:w="100"/>
            </w:tcMar>
          </w:tcPr>
          <w:p>
            <w:r>
              <w:rPr>
                <w:b w:val="false"/>
                <w:bCs w:val="false"/>
                <w:color w:val="000000"/>
                <w:sz w:val="20"/>
                <w:szCs w:val="20"/>
              </w:rPr>
              <w:t>target ≤ 5%</w:t>
            </w:r>
          </w:p>
        </w:tc>
      </w:tr>
      <w:tr>
        <w:trPr>
          <w:cantSplit/>
        </w:trPr>
        <w:tc>
          <w:tcPr>
            <w:tcW w:type="dxa" w:w="2600"/>
            <w:tcMar>
              <w:top w:type="dxa" w:w="80"/>
              <w:left w:type="dxa" w:w="100"/>
              <w:bottom w:type="dxa" w:w="80"/>
              <w:right w:type="dxa" w:w="100"/>
            </w:tcMar>
          </w:tcPr>
          <w:p>
            <w:r>
              <w:rPr>
                <w:b w:val="false"/>
                <w:bCs w:val="false"/>
                <w:color w:val="000000"/>
                <w:sz w:val="20"/>
                <w:szCs w:val="20"/>
              </w:rPr>
              <w:t>‘Refer’ photos that are really diseased</w:t>
            </w:r>
          </w:p>
        </w:tc>
        <w:tc>
          <w:tcPr>
            <w:tcW w:type="dxa" w:w="1500"/>
            <w:tcMar>
              <w:top w:type="dxa" w:w="80"/>
              <w:left w:type="dxa" w:w="100"/>
              <w:bottom w:type="dxa" w:w="80"/>
              <w:right w:type="dxa" w:w="100"/>
            </w:tcMar>
          </w:tcPr>
          <w:p>
            <w:r>
              <w:rPr>
                <w:b w:val="false"/>
                <w:bCs w:val="false"/>
                <w:color w:val="000000"/>
                <w:sz w:val="20"/>
                <w:szCs w:val="20"/>
              </w:rPr>
              <w:t>91.0%</w:t>
            </w:r>
          </w:p>
        </w:tc>
        <w:tc>
          <w:tcPr>
            <w:tcW w:type="dxa" w:w="1500"/>
            <w:tcMar>
              <w:top w:type="dxa" w:w="80"/>
              <w:left w:type="dxa" w:w="100"/>
              <w:bottom w:type="dxa" w:w="80"/>
              <w:right w:type="dxa" w:w="100"/>
            </w:tcMar>
          </w:tcPr>
          <w:p>
            <w:r>
              <w:rPr>
                <w:b w:val="false"/>
                <w:bCs w:val="false"/>
                <w:color w:val="000000"/>
                <w:sz w:val="20"/>
                <w:szCs w:val="20"/>
              </w:rPr>
              <w:t>91.0%</w:t>
            </w:r>
          </w:p>
        </w:tc>
        <w:tc>
          <w:tcPr>
            <w:tcW w:type="dxa" w:w="1700"/>
            <w:tcMar>
              <w:top w:type="dxa" w:w="80"/>
              <w:left w:type="dxa" w:w="100"/>
              <w:bottom w:type="dxa" w:w="80"/>
              <w:right w:type="dxa" w:w="100"/>
            </w:tcMar>
          </w:tcPr>
          <w:p>
            <w:r>
              <w:rPr>
                <w:b w:val="false"/>
                <w:bCs w:val="false"/>
                <w:color w:val="000000"/>
                <w:sz w:val="20"/>
                <w:szCs w:val="20"/>
              </w:rPr>
              <w:t>0</w:t>
            </w:r>
          </w:p>
        </w:tc>
        <w:tc>
          <w:tcPr>
            <w:tcW w:type="dxa" w:w="1700"/>
            <w:tcMar>
              <w:top w:type="dxa" w:w="80"/>
              <w:left w:type="dxa" w:w="100"/>
              <w:bottom w:type="dxa" w:w="80"/>
              <w:right w:type="dxa" w:w="100"/>
            </w:tcMar>
          </w:tcPr>
          <w:p>
            <w:r>
              <w:rPr>
                <w:b w:val="false"/>
                <w:bCs w:val="false"/>
                <w:color w:val="000000"/>
                <w:sz w:val="20"/>
                <w:szCs w:val="20"/>
              </w:rPr>
              <w:t>target ≥ 90%</w:t>
            </w:r>
          </w:p>
        </w:tc>
      </w:tr>
      <w:tr>
        <w:trPr>
          <w:cantSplit/>
        </w:trPr>
        <w:tc>
          <w:tcPr>
            <w:tcW w:type="dxa" w:w="2600"/>
            <w:tcMar>
              <w:top w:type="dxa" w:w="80"/>
              <w:left w:type="dxa" w:w="100"/>
              <w:bottom w:type="dxa" w:w="80"/>
              <w:right w:type="dxa" w:w="100"/>
            </w:tcMar>
          </w:tcPr>
          <w:p>
            <w:r>
              <w:rPr>
                <w:b w:val="false"/>
                <w:bCs w:val="false"/>
                <w:color w:val="000000"/>
                <w:sz w:val="20"/>
                <w:szCs w:val="20"/>
              </w:rPr>
              <w:t>Healthy eyes cleared as ‘Likely normal’</w:t>
            </w:r>
          </w:p>
        </w:tc>
        <w:tc>
          <w:tcPr>
            <w:tcW w:type="dxa" w:w="1500"/>
            <w:tcMar>
              <w:top w:type="dxa" w:w="80"/>
              <w:left w:type="dxa" w:w="100"/>
              <w:bottom w:type="dxa" w:w="80"/>
              <w:right w:type="dxa" w:w="100"/>
            </w:tcMar>
          </w:tcPr>
          <w:p>
            <w:r>
              <w:rPr>
                <w:b w:val="false"/>
                <w:bCs w:val="false"/>
                <w:color w:val="000000"/>
                <w:sz w:val="20"/>
                <w:szCs w:val="20"/>
              </w:rPr>
              <w:t>38.0%</w:t>
            </w:r>
          </w:p>
        </w:tc>
        <w:tc>
          <w:tcPr>
            <w:tcW w:type="dxa" w:w="1500"/>
            <w:tcMar>
              <w:top w:type="dxa" w:w="80"/>
              <w:left w:type="dxa" w:w="100"/>
              <w:bottom w:type="dxa" w:w="80"/>
              <w:right w:type="dxa" w:w="100"/>
            </w:tcMar>
          </w:tcPr>
          <w:p>
            <w:r>
              <w:rPr>
                <w:b w:val="false"/>
                <w:bCs w:val="false"/>
                <w:color w:val="000000"/>
                <w:sz w:val="20"/>
                <w:szCs w:val="20"/>
              </w:rPr>
              <w:t>32.7%</w:t>
            </w:r>
          </w:p>
        </w:tc>
        <w:tc>
          <w:tcPr>
            <w:tcW w:type="dxa" w:w="1700"/>
            <w:tcMar>
              <w:top w:type="dxa" w:w="80"/>
              <w:left w:type="dxa" w:w="100"/>
              <w:bottom w:type="dxa" w:w="80"/>
              <w:right w:type="dxa" w:w="100"/>
            </w:tcMar>
          </w:tcPr>
          <w:p>
            <w:r>
              <w:rPr>
                <w:b w:val="false"/>
                <w:bCs w:val="false"/>
                <w:color w:val="000000"/>
                <w:sz w:val="20"/>
                <w:szCs w:val="20"/>
              </w:rPr>
              <w:t>−5.3</w:t>
            </w:r>
          </w:p>
        </w:tc>
        <w:tc>
          <w:tcPr>
            <w:tcW w:type="dxa" w:w="1700"/>
            <w:tcMar>
              <w:top w:type="dxa" w:w="80"/>
              <w:left w:type="dxa" w:w="100"/>
              <w:bottom w:type="dxa" w:w="80"/>
              <w:right w:type="dxa" w:w="100"/>
            </w:tcMar>
          </w:tcPr>
          <w:p>
            <w:r>
              <w:rPr>
                <w:b w:val="false"/>
                <w:bCs w:val="false"/>
                <w:color w:val="000000"/>
                <w:sz w:val="20"/>
                <w:szCs w:val="20"/>
              </w:rPr>
              <w:t>higher saves doctor time</w:t>
            </w:r>
          </w:p>
        </w:tc>
      </w:tr>
    </w:tbl>
    <w:p>
      <w:r>
        <w:rPr>
          <w:i w:val="0"/>
        </w:rPr>
      </w:r>
    </w:p>
    <w:p>
      <w:pPr>
        <w:jc w:val="center"/>
      </w:pPr>
      <w:r>
        <w:drawing>
          <wp:inline xmlns:a="http://schemas.openxmlformats.org/drawingml/2006/main" xmlns:pic="http://schemas.openxmlformats.org/drawingml/2006/picture">
            <wp:extent cx="5760720" cy="2016252"/>
            <wp:docPr id="10" name="Picture 10"/>
            <wp:cNvGraphicFramePr>
              <a:graphicFrameLocks noChangeAspect="1"/>
            </wp:cNvGraphicFramePr>
            <a:graphic>
              <a:graphicData uri="http://schemas.openxmlformats.org/drawingml/2006/picture">
                <pic:pic>
                  <pic:nvPicPr>
                    <pic:cNvPr id="0" name="triage_evaluation.png"/>
                    <pic:cNvPicPr/>
                  </pic:nvPicPr>
                  <pic:blipFill>
                    <a:blip r:embed="rId42"/>
                    <a:stretch>
                      <a:fillRect/>
                    </a:stretch>
                  </pic:blipFill>
                  <pic:spPr>
                    <a:xfrm>
                      <a:off x="0" y="0"/>
                      <a:ext cx="5760720" cy="2016252"/>
                    </a:xfrm>
                    <a:prstGeom prst="rect"/>
                  </pic:spPr>
                </pic:pic>
              </a:graphicData>
            </a:graphic>
          </wp:inline>
        </w:drawing>
      </w:r>
    </w:p>
    <w:p>
      <w:pPr>
        <w:jc w:val="center"/>
      </w:pPr>
      <w:r>
        <w:t>Batch screening groups with the new model and limits — red = really diseased, blue = really healthy.</w:t>
      </w:r>
    </w:p>
    <w:p>
      <w:r>
        <w:rPr>
          <w:i w:val="0"/>
        </w:rPr>
        <w:t>Reading: the new model is safer (fewer diseased eyes called ‘Likely normal’, now within the 5% target on the test set) but clears fewer healthy eyes, so doctors review a few more photos. For a screening tool this is the preferred direction.</w:t>
      </w:r>
    </w:p>
    <w:p>
      <w:pPr>
        <w:pStyle w:val="Heading3"/>
      </w:pPr>
      <w:r>
        <w:rPr>
          <w:i w:val="0"/>
        </w:rPr>
        <w:t>Web app and files</w:t>
      </w:r>
    </w:p>
    <w:p>
      <w:r>
        <w:rPr>
          <w:i w:val="0"/>
        </w:rPr>
        <w:t>Data/multiclass_final_choice.json now points to Data/stage14_multiclass_config.json, so the app uses the new model automatically; the Grad-CAM heatmap is computed from the Stage 13 network. New checkpoint used by the app: Code/models/benchmark_densenet121.pt. Benchmark checkpoints of the other networks are kept only for reference.</w:t>
      </w:r>
    </w:p>
    <w:p>
      <w:pPr>
        <w:pStyle w:val="Heading1"/>
        <w:spacing w:after="160" w:before="360"/>
      </w:pPr>
      <w:r>
        <w:t xml:space="preserve">4. Data Exploration Findings</w:t>
      </w:r>
    </w:p>
    <w:p>
      <w:pPr>
        <w:spacing w:after="140"/>
      </w:pPr>
      <w:r>
        <w:rPr>
          <w:i/>
          <w:iCs/>
          <w:color w:val="595959"/>
          <w:sz w:val="20"/>
          <w:szCs w:val="20"/>
        </w:rPr>
        <w:t xml:space="preserve">Stage 1 — Code/notebooks/01_data_exploration.ipynb, executed against the real full_df.csv.</w:t>
      </w:r>
    </w:p>
    <w:p>
      <w:pPr>
        <w:pStyle w:val="ListParagraph"/>
        <w:numPr>
          <w:ilvl w:val="0"/>
          <w:numId w:val="2"/>
        </w:numPr>
        <w:spacing w:after="60"/>
      </w:pPr>
      <w:r>
        <w:t xml:space="preserve">Dataset shape and patient counts confirmed exactly as expected: (6392, 19), 3,358 unique patients.</w:t>
      </w:r>
    </w:p>
    <w:p>
      <w:pPr>
        <w:pStyle w:val="ListParagraph"/>
        <w:numPr>
          <w:ilvl w:val="0"/>
          <w:numId w:val="2"/>
        </w:numPr>
        <w:spacing w:after="60"/>
      </w:pPr>
      <w:r>
        <w:t xml:space="preserve">Multi-label dataset: 1,001 rows (15.7%) have 2 or 3 disease flags set simultaneously — not a clean single-label problem at the row level. Noted for the design of the future multi-class experiment (Experiment 2).</w:t>
      </w:r>
    </w:p>
    <w:p>
      <w:pPr>
        <w:pStyle w:val="ListParagraph"/>
        <w:numPr>
          <w:ilvl w:val="0"/>
          <w:numId w:val="2"/>
        </w:numPr>
        <w:spacing w:after="60"/>
      </w:pPr>
      <w:r>
        <w:t xml:space="preserve">Myopia (one-hot M) prevalence: 306/6,392 rows (4.79%) — confirmed imbalanced.</w:t>
      </w:r>
    </w:p>
    <w:p>
      <w:pPr>
        <w:pStyle w:val="ListParagraph"/>
        <w:numPr>
          <w:ilvl w:val="0"/>
          <w:numId w:val="2"/>
        </w:numPr>
        <w:spacing w:after="60"/>
      </w:pPr>
      <w:r>
        <w:t xml:space="preserve">Age anomaly found: 28 rows have Patient Age = 1, standing out against an otherwise normal 14–91 range. Flagged for investigation in Stage 2.</w:t>
      </w:r>
    </w:p>
    <w:p>
      <w:pPr>
        <w:pStyle w:val="ListParagraph"/>
        <w:numPr>
          <w:ilvl w:val="0"/>
          <w:numId w:val="2"/>
        </w:numPr>
        <w:spacing w:after="60"/>
      </w:pPr>
      <w:r>
        <w:t xml:space="preserve">No missing values, no duplicate rows in the raw file.</w:t>
      </w:r>
    </w:p>
    <w:p>
      <w:pPr>
        <w:spacing w:after="60" w:before="12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743200"/>
                    </a:xfrm>
                    <a:prstGeom prst="rect">
                      <a:avLst/>
                    </a:prstGeom>
                  </pic:spPr>
                </pic:pic>
              </a:graphicData>
            </a:graphic>
          </wp:inline>
        </w:drawing>
      </w:r>
    </w:p>
    <w:p>
      <w:pPr>
        <w:spacing w:after="200"/>
        <w:jc w:val="center"/>
      </w:pPr>
      <w:r>
        <w:rPr>
          <w:i/>
          <w:iCs/>
          <w:color w:val="595959"/>
          <w:sz w:val="18"/>
          <w:szCs w:val="18"/>
        </w:rPr>
        <w:t xml:space="preserve">Figure 1. Positive count per condition (multi-label — bars do not sum to 6,392).</w:t>
      </w:r>
    </w:p>
    <w:p>
      <w:pPr>
        <w:spacing w:after="60" w:before="120"/>
        <w:jc w:val="center"/>
      </w:pPr>
      <w:r>
        <w:drawing>
          <wp:inline distT="0" distB="0" distL="0" distR="0">
            <wp:extent cx="4953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1647825"/>
                    </a:xfrm>
                    <a:prstGeom prst="rect">
                      <a:avLst/>
                    </a:prstGeom>
                  </pic:spPr>
                </pic:pic>
              </a:graphicData>
            </a:graphic>
          </wp:inline>
        </w:drawing>
      </w:r>
    </w:p>
    <w:p>
      <w:pPr>
        <w:spacing w:after="200"/>
        <w:jc w:val="center"/>
      </w:pPr>
      <w:r>
        <w:rPr>
          <w:i/>
          <w:iCs/>
          <w:color w:val="595959"/>
          <w:sz w:val="18"/>
          <w:szCs w:val="18"/>
        </w:rPr>
        <w:t xml:space="preserve">Figure 2. Patient age and sex distribution.</w:t>
      </w:r>
    </w:p>
    <w:p>
      <w:pPr>
        <w:pStyle w:val="Heading1"/>
        <w:spacing w:after="160" w:before="360"/>
      </w:pPr>
      <w:r>
        <w:t xml:space="preserve">5. Data Cleaning Decisions</w:t>
      </w:r>
    </w:p>
    <w:p>
      <w:pPr>
        <w:spacing w:after="140"/>
      </w:pPr>
      <w:r>
        <w:rPr>
          <w:i/>
          <w:iCs/>
          <w:color w:val="595959"/>
          <w:sz w:val="20"/>
          <w:szCs w:val="20"/>
        </w:rPr>
        <w:t xml:space="preserve">Stage 2 — Code/notebooks/02_data_cleaning_feature_selection.ipynb, executed against the real full_df.csv.</w:t>
      </w:r>
    </w:p>
    <w:p>
      <w:pPr>
        <w:pStyle w:val="Heading2"/>
        <w:spacing w:after="120" w:before="240"/>
      </w:pPr>
      <w:r>
        <w:t xml:space="preserve">5.1 Column classification (all 19 original columns)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cantSplit/>
          <w:tblHeader/>
        </w:trPr>
        <w:tc>
          <w:tcPr>
            <w:tcW w:type="dxa" w:w="4200"/>
            <w:shd w:fill="1F3B5C" w:val="clear"/>
            <w:tcMar>
              <w:top w:type="dxa" w:w="80"/>
              <w:left w:type="dxa" w:w="100"/>
              <w:bottom w:type="dxa" w:w="80"/>
              <w:right w:type="dxa" w:w="100"/>
            </w:tcMar>
          </w:tcPr>
          <w:p>
            <w:r>
              <w:rPr>
                <w:b/>
                <w:bCs/>
                <w:color w:val="FFFFFF"/>
                <w:sz w:val="20"/>
                <w:szCs w:val="20"/>
              </w:rPr>
              <w:t xml:space="preserve">Role</w:t>
            </w:r>
          </w:p>
        </w:tc>
        <w:tc>
          <w:tcPr>
            <w:tcW w:type="dxa" w:w="5300"/>
            <w:shd w:fill="1F3B5C" w:val="clear"/>
            <w:tcMar>
              <w:top w:type="dxa" w:w="80"/>
              <w:left w:type="dxa" w:w="100"/>
              <w:bottom w:type="dxa" w:w="80"/>
              <w:right w:type="dxa" w:w="100"/>
            </w:tcMar>
          </w:tcPr>
          <w:p>
            <w:r>
              <w:rPr>
                <w:b/>
                <w:bCs/>
                <w:color w:val="FFFFFF"/>
                <w:sz w:val="20"/>
                <w:szCs w:val="20"/>
              </w:rPr>
              <w:t xml:space="preserve">Column(s)</w:t>
            </w:r>
          </w:p>
        </w:tc>
      </w:tr>
      <w:tr>
        <w:trPr>
          <w:cantSplit/>
        </w:trPr>
        <w:tc>
          <w:tcPr>
            <w:tcW w:type="dxa" w:w="4200"/>
            <w:tcMar>
              <w:top w:type="dxa" w:w="80"/>
              <w:left w:type="dxa" w:w="100"/>
              <w:bottom w:type="dxa" w:w="80"/>
              <w:right w:type="dxa" w:w="100"/>
            </w:tcMar>
          </w:tcPr>
          <w:p>
            <w:r>
              <w:rPr>
                <w:b w:val="false"/>
                <w:bCs w:val="false"/>
                <w:color w:val="000000"/>
                <w:sz w:val="20"/>
                <w:szCs w:val="20"/>
              </w:rPr>
              <w:t xml:space="preserve">Key (not a feature)</w:t>
            </w:r>
          </w:p>
        </w:tc>
        <w:tc>
          <w:tcPr>
            <w:tcW w:type="dxa" w:w="5300"/>
            <w:tcMar>
              <w:top w:type="dxa" w:w="80"/>
              <w:left w:type="dxa" w:w="100"/>
              <w:bottom w:type="dxa" w:w="80"/>
              <w:right w:type="dxa" w:w="100"/>
            </w:tcMar>
          </w:tcPr>
          <w:p>
            <w:r>
              <w:rPr>
                <w:b w:val="false"/>
                <w:bCs w:val="false"/>
                <w:color w:val="000000"/>
                <w:sz w:val="20"/>
                <w:szCs w:val="20"/>
              </w:rPr>
              <w:t xml:space="preserve">ID</w:t>
            </w:r>
          </w:p>
        </w:tc>
      </w:tr>
      <w:tr>
        <w:trPr>
          <w:cantSplit/>
        </w:trPr>
        <w:tc>
          <w:tcPr>
            <w:tcW w:type="dxa" w:w="4200"/>
            <w:shd w:fill="F2F5F9" w:val="clear"/>
            <w:tcMar>
              <w:top w:type="dxa" w:w="80"/>
              <w:left w:type="dxa" w:w="100"/>
              <w:bottom w:type="dxa" w:w="80"/>
              <w:right w:type="dxa" w:w="100"/>
            </w:tcMar>
          </w:tcPr>
          <w:p>
            <w:r>
              <w:rPr>
                <w:b w:val="false"/>
                <w:bCs w:val="false"/>
                <w:color w:val="000000"/>
                <w:sz w:val="20"/>
                <w:szCs w:val="20"/>
              </w:rPr>
              <w:t xml:space="preserve">Model input features (Experiment 1)</w:t>
            </w:r>
          </w:p>
        </w:tc>
        <w:tc>
          <w:tcPr>
            <w:tcW w:type="dxa" w:w="5300"/>
            <w:shd w:fill="F2F5F9" w:val="clear"/>
            <w:tcMar>
              <w:top w:type="dxa" w:w="80"/>
              <w:left w:type="dxa" w:w="100"/>
              <w:bottom w:type="dxa" w:w="80"/>
              <w:right w:type="dxa" w:w="100"/>
            </w:tcMar>
          </w:tcPr>
          <w:p>
            <w:r>
              <w:rPr>
                <w:b w:val="false"/>
                <w:bCs w:val="false"/>
                <w:color w:val="000000"/>
                <w:sz w:val="20"/>
                <w:szCs w:val="20"/>
              </w:rPr>
              <w:t xml:space="preserve">Patient Age, Patient Sex</w:t>
            </w:r>
          </w:p>
        </w:tc>
      </w:tr>
      <w:tr>
        <w:trPr>
          <w:cantSplit/>
        </w:trPr>
        <w:tc>
          <w:tcPr>
            <w:tcW w:type="dxa" w:w="4200"/>
            <w:tcMar>
              <w:top w:type="dxa" w:w="80"/>
              <w:left w:type="dxa" w:w="100"/>
              <w:bottom w:type="dxa" w:w="80"/>
              <w:right w:type="dxa" w:w="100"/>
            </w:tcMar>
          </w:tcPr>
          <w:p>
            <w:r>
              <w:rPr>
                <w:b w:val="false"/>
                <w:bCs w:val="false"/>
                <w:color w:val="000000"/>
                <w:sz w:val="20"/>
                <w:szCs w:val="20"/>
              </w:rPr>
              <w:t xml:space="preserve">Excluded — image reference</w:t>
            </w:r>
          </w:p>
        </w:tc>
        <w:tc>
          <w:tcPr>
            <w:tcW w:type="dxa" w:w="5300"/>
            <w:tcMar>
              <w:top w:type="dxa" w:w="80"/>
              <w:left w:type="dxa" w:w="100"/>
              <w:bottom w:type="dxa" w:w="80"/>
              <w:right w:type="dxa" w:w="100"/>
            </w:tcMar>
          </w:tcPr>
          <w:p>
            <w:r>
              <w:rPr>
                <w:b w:val="false"/>
                <w:bCs w:val="false"/>
                <w:color w:val="000000"/>
                <w:sz w:val="20"/>
                <w:szCs w:val="20"/>
              </w:rPr>
              <w:t xml:space="preserve">Left-Fundus, Right-Fundus, filepath, filename</w:t>
            </w:r>
          </w:p>
        </w:tc>
      </w:tr>
      <w:tr>
        <w:trPr>
          <w:cantSplit/>
        </w:trPr>
        <w:tc>
          <w:tcPr>
            <w:tcW w:type="dxa" w:w="4200"/>
            <w:shd w:fill="F2F5F9" w:val="clear"/>
            <w:tcMar>
              <w:top w:type="dxa" w:w="80"/>
              <w:left w:type="dxa" w:w="100"/>
              <w:bottom w:type="dxa" w:w="80"/>
              <w:right w:type="dxa" w:w="100"/>
            </w:tcMar>
          </w:tcPr>
          <w:p>
            <w:r>
              <w:rPr>
                <w:b w:val="false"/>
                <w:bCs w:val="false"/>
                <w:color w:val="000000"/>
                <w:sz w:val="20"/>
                <w:szCs w:val="20"/>
              </w:rPr>
              <w:t xml:space="preserve">Excluded — leakage (free-text diagnosis)</w:t>
            </w:r>
          </w:p>
        </w:tc>
        <w:tc>
          <w:tcPr>
            <w:tcW w:type="dxa" w:w="5300"/>
            <w:shd w:fill="F2F5F9" w:val="clear"/>
            <w:tcMar>
              <w:top w:type="dxa" w:w="80"/>
              <w:left w:type="dxa" w:w="100"/>
              <w:bottom w:type="dxa" w:w="80"/>
              <w:right w:type="dxa" w:w="100"/>
            </w:tcMar>
          </w:tcPr>
          <w:p>
            <w:r>
              <w:rPr>
                <w:b w:val="false"/>
                <w:bCs w:val="false"/>
                <w:color w:val="000000"/>
                <w:sz w:val="20"/>
                <w:szCs w:val="20"/>
              </w:rPr>
              <w:t xml:space="preserve">Left-Diagnostic Keywords, Right-Diagnostic Keywords</w:t>
            </w:r>
          </w:p>
        </w:tc>
      </w:tr>
      <w:tr>
        <w:trPr>
          <w:cantSplit/>
        </w:trPr>
        <w:tc>
          <w:tcPr>
            <w:tcW w:type="dxa" w:w="4200"/>
            <w:tcMar>
              <w:top w:type="dxa" w:w="80"/>
              <w:left w:type="dxa" w:w="100"/>
              <w:bottom w:type="dxa" w:w="80"/>
              <w:right w:type="dxa" w:w="100"/>
            </w:tcMar>
          </w:tcPr>
          <w:p>
            <w:r>
              <w:rPr>
                <w:b w:val="false"/>
                <w:bCs w:val="false"/>
                <w:color w:val="000000"/>
                <w:sz w:val="20"/>
                <w:szCs w:val="20"/>
              </w:rPr>
              <w:t xml:space="preserve">Excluded — leakage (diagnosis-derived, Exp.1 only)</w:t>
            </w:r>
          </w:p>
        </w:tc>
        <w:tc>
          <w:tcPr>
            <w:tcW w:type="dxa" w:w="5300"/>
            <w:tcMar>
              <w:top w:type="dxa" w:w="80"/>
              <w:left w:type="dxa" w:w="100"/>
              <w:bottom w:type="dxa" w:w="80"/>
              <w:right w:type="dxa" w:w="100"/>
            </w:tcMar>
          </w:tcPr>
          <w:p>
            <w:r>
              <w:rPr>
                <w:b w:val="false"/>
                <w:bCs w:val="false"/>
                <w:color w:val="000000"/>
                <w:sz w:val="20"/>
                <w:szCs w:val="20"/>
              </w:rPr>
              <w:t xml:space="preserve">N, D, G, C, A, H, O — kept as reference for the future multi-class experiment</w:t>
            </w:r>
          </w:p>
        </w:tc>
      </w:tr>
      <w:tr>
        <w:trPr>
          <w:cantSplit/>
        </w:trPr>
        <w:tc>
          <w:tcPr>
            <w:tcW w:type="dxa" w:w="4200"/>
            <w:shd w:fill="F2F5F9" w:val="clear"/>
            <w:tcMar>
              <w:top w:type="dxa" w:w="80"/>
              <w:left w:type="dxa" w:w="100"/>
              <w:bottom w:type="dxa" w:w="80"/>
              <w:right w:type="dxa" w:w="100"/>
            </w:tcMar>
          </w:tcPr>
          <w:p>
            <w:r>
              <w:rPr>
                <w:b w:val="false"/>
                <w:bCs w:val="false"/>
                <w:color w:val="000000"/>
                <w:sz w:val="20"/>
                <w:szCs w:val="20"/>
              </w:rPr>
              <w:t xml:space="preserve">Target (reference only, superseded — see 5.3)</w:t>
            </w:r>
          </w:p>
        </w:tc>
        <w:tc>
          <w:tcPr>
            <w:tcW w:type="dxa" w:w="5300"/>
            <w:shd w:fill="F2F5F9" w:val="clear"/>
            <w:tcMar>
              <w:top w:type="dxa" w:w="80"/>
              <w:left w:type="dxa" w:w="100"/>
              <w:bottom w:type="dxa" w:w="80"/>
              <w:right w:type="dxa" w:w="100"/>
            </w:tcMar>
          </w:tcPr>
          <w:p>
            <w:r>
              <w:rPr>
                <w:b w:val="false"/>
                <w:bCs w:val="false"/>
                <w:color w:val="000000"/>
                <w:sz w:val="20"/>
                <w:szCs w:val="20"/>
              </w:rPr>
              <w:t xml:space="preserve">M</w:t>
            </w:r>
          </w:p>
        </w:tc>
      </w:tr>
      <w:tr>
        <w:trPr>
          <w:cantSplit/>
        </w:trPr>
        <w:tc>
          <w:tcPr>
            <w:tcW w:type="dxa" w:w="4200"/>
            <w:tcMar>
              <w:top w:type="dxa" w:w="80"/>
              <w:left w:type="dxa" w:w="100"/>
              <w:bottom w:type="dxa" w:w="80"/>
              <w:right w:type="dxa" w:w="100"/>
            </w:tcMar>
          </w:tcPr>
          <w:p>
            <w:r>
              <w:rPr>
                <w:b w:val="false"/>
                <w:bCs w:val="false"/>
                <w:color w:val="000000"/>
                <w:sz w:val="20"/>
                <w:szCs w:val="20"/>
              </w:rPr>
              <w:t xml:space="preserve">Used to derive final target, then excluded</w:t>
            </w:r>
          </w:p>
        </w:tc>
        <w:tc>
          <w:tcPr>
            <w:tcW w:type="dxa" w:w="5300"/>
            <w:tcMar>
              <w:top w:type="dxa" w:w="80"/>
              <w:left w:type="dxa" w:w="100"/>
              <w:bottom w:type="dxa" w:w="80"/>
              <w:right w:type="dxa" w:w="100"/>
            </w:tcMar>
          </w:tcPr>
          <w:p>
            <w:r>
              <w:rPr>
                <w:b w:val="false"/>
                <w:bCs w:val="false"/>
                <w:color w:val="000000"/>
                <w:sz w:val="20"/>
                <w:szCs w:val="20"/>
              </w:rPr>
              <w:t xml:space="preserve">labels</w:t>
            </w:r>
          </w:p>
        </w:tc>
      </w:tr>
      <w:tr>
        <w:trPr>
          <w:cantSplit/>
        </w:trPr>
        <w:tc>
          <w:tcPr>
            <w:tcW w:type="dxa" w:w="4200"/>
            <w:shd w:fill="F2F5F9" w:val="clear"/>
            <w:tcMar>
              <w:top w:type="dxa" w:w="80"/>
              <w:left w:type="dxa" w:w="100"/>
              <w:bottom w:type="dxa" w:w="80"/>
              <w:right w:type="dxa" w:w="100"/>
            </w:tcMar>
          </w:tcPr>
          <w:p>
            <w:r>
              <w:rPr>
                <w:b w:val="false"/>
                <w:bCs w:val="false"/>
                <w:color w:val="000000"/>
                <w:sz w:val="20"/>
                <w:szCs w:val="20"/>
              </w:rPr>
              <w:t xml:space="preserve">Excluded — restates labels</w:t>
            </w:r>
          </w:p>
        </w:tc>
        <w:tc>
          <w:tcPr>
            <w:tcW w:type="dxa" w:w="5300"/>
            <w:shd w:fill="F2F5F9" w:val="clear"/>
            <w:tcMar>
              <w:top w:type="dxa" w:w="80"/>
              <w:left w:type="dxa" w:w="100"/>
              <w:bottom w:type="dxa" w:w="80"/>
              <w:right w:type="dxa" w:w="100"/>
            </w:tcMar>
          </w:tcPr>
          <w:p>
            <w:r>
              <w:rPr>
                <w:b w:val="false"/>
                <w:bCs w:val="false"/>
                <w:color w:val="000000"/>
                <w:sz w:val="20"/>
                <w:szCs w:val="20"/>
              </w:rPr>
              <w:t xml:space="preserve">target</w:t>
            </w:r>
          </w:p>
        </w:tc>
      </w:tr>
    </w:tbl>
    <w:p>
      <w:pPr>
        <w:pBdr>
          <w:left w:val="single" w:color="4C72B0" w:sz="18" w:space="8"/>
        </w:pBdr>
        <w:shd w:fill="EAF0F8" w:val="clear"/>
        <w:spacing w:after="160" w:before="80"/>
      </w:pPr>
      <w:r>
        <w:rPr>
          <w:i/>
          <w:iCs/>
          <w:sz w:val="21"/>
          <w:szCs w:val="21"/>
        </w:rPr>
        <w:t xml:space="preserve">Finding: after removing identifiers, image references, free-text diagnosis, and diagnosis-derived flags, only two legitimate pre-diagnosis predictive features exist in this dataset — Patient Age and Patient Sex. There are no other clinical measurements (no refractive error, IOP, family history, etc.). This is a genuine dataset limitation, stated here explicitly rather than worked around.</w:t>
      </w:r>
    </w:p>
    <w:p>
      <w:pPr>
        <w:pStyle w:val="Heading2"/>
        <w:spacing w:after="120" w:before="240"/>
      </w:pPr>
      <w:r>
        <w:t xml:space="preserve">5.2 Patient Age == 1 investigation and treatment</w:t>
      </w:r>
    </w:p>
    <w:p>
      <w:pPr>
        <w:pStyle w:val="ListParagraph"/>
        <w:numPr>
          <w:ilvl w:val="0"/>
          <w:numId w:val="2"/>
        </w:numPr>
        <w:spacing w:after="60"/>
      </w:pPr>
      <w:r>
        <w:t xml:space="preserve">28 rows / 15 unique patients affected.</w:t>
      </w:r>
    </w:p>
    <w:p>
      <w:pPr>
        <w:pStyle w:val="ListParagraph"/>
        <w:numPr>
          <w:ilvl w:val="0"/>
          <w:numId w:val="2"/>
        </w:numPr>
        <w:spacing w:after="60"/>
      </w:pPr>
      <w:r>
        <w:t xml:space="preserve">No age between 2–13 exists anywhere else in the dataset (next lowest real age is 14) → strong evidence “1” is a not-recorded placeholder, not a real age.</w:t>
      </w:r>
    </w:p>
    <w:p>
      <w:pPr>
        <w:pStyle w:val="ListParagraph"/>
        <w:numPr>
          <w:ilvl w:val="0"/>
          <w:numId w:val="2"/>
        </w:numPr>
        <w:spacing w:after="60"/>
      </w:pPr>
      <w:r>
        <w:t xml:space="preserve">25 of these 28 rows (89%) are myopia-flagged, vs 4.8% myopia prevalence dataset-wide — the placeholder is concentrated in one sub-group, not random.</w:t>
      </w:r>
    </w:p>
    <w:p>
      <w:pPr>
        <w:spacing w:after="140"/>
      </w:pPr>
      <w:r>
        <w:rPr>
          <w:b/>
          <w:bCs/>
        </w:rPr>
        <w:t xml:space="preserve">Decision: Patient Age == 1 → set to missing (NaN). Imputation is deferred to the modelling stage and must be fit on the training split only, to avoid leakage across the patient-level split.</w:t>
      </w:r>
    </w:p>
    <w:p>
      <w:pPr>
        <w:spacing w:after="140"/>
      </w:pPr>
      <w:r>
        <w:rPr>
          <w:b/>
          <w:bCs/>
        </w:rPr>
        <w:t xml:space="preserve">Decision: a “was age missing” indicator was deliberately not added as a model feature — it is 89% correlated with the myopia label in this dataset, which would act as a leakage shortcut reflecting a data-collection artifact rather than real clinical signal. It is retained in the cleaned file (Age_Was_Missing) for transparency only, excluded from model input.</w:t>
      </w:r>
    </w:p>
    <w:p>
      <w:pPr>
        <w:pStyle w:val="Heading2"/>
        <w:spacing w:after="120" w:before="240"/>
      </w:pPr>
      <w:r>
        <w:t xml:space="preserve">5.3 Second issue found: labels vs one-hot columns disagree</w:t>
      </w:r>
    </w:p>
    <w:p>
      <w:pPr>
        <w:pStyle w:val="ListParagraph"/>
        <w:numPr>
          <w:ilvl w:val="0"/>
          <w:numId w:val="2"/>
        </w:numPr>
        <w:spacing w:after="60"/>
      </w:pPr>
      <w:r>
        <w:t xml:space="preserve">Compared the official per-patient labels column against the one-hot N,D,G,C,A,H,M,O columns: 1,725 / 6,392 rows (27.0%) disagree.</w:t>
      </w:r>
    </w:p>
    <w:p>
      <w:pPr>
        <w:pStyle w:val="ListParagraph"/>
        <w:numPr>
          <w:ilvl w:val="0"/>
          <w:numId w:val="2"/>
        </w:numPr>
        <w:spacing w:after="60"/>
      </w:pPr>
      <w:r>
        <w:t xml:space="preserve">For myopia specifically: one-hot M flags 306 rows; official labels flags 232 rows. All 74 extra one-hot rows are cases the official label did not count as myopia; there are zero cases the reverse way.</w:t>
      </w:r>
    </w:p>
    <w:p>
      <w:pPr>
        <w:pStyle w:val="ListParagraph"/>
        <w:numPr>
          <w:ilvl w:val="0"/>
          <w:numId w:val="2"/>
        </w:numPr>
        <w:spacing w:after="60"/>
      </w:pPr>
      <w:r>
        <w:t xml:space="preserve">232 matches the myopia count already recorded in the original project brief — independent evidence that labels is the correct ground truth.</w:t>
      </w:r>
    </w:p>
    <w:p>
      <w:pPr>
        <w:spacing w:after="60" w:before="12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895600"/>
                    </a:xfrm>
                    <a:prstGeom prst="rect">
                      <a:avLst/>
                    </a:prstGeom>
                  </pic:spPr>
                </pic:pic>
              </a:graphicData>
            </a:graphic>
          </wp:inline>
        </w:drawing>
      </w:r>
    </w:p>
    <w:p>
      <w:pPr>
        <w:spacing w:after="200"/>
        <w:jc w:val="center"/>
      </w:pPr>
      <w:r>
        <w:rPr>
          <w:i/>
          <w:iCs/>
          <w:color w:val="595959"/>
          <w:sz w:val="18"/>
          <w:szCs w:val="18"/>
        </w:rPr>
        <w:t xml:space="preserve">Figure 3. Myopia count before vs. after using the official label as ground truth.</w:t>
      </w:r>
    </w:p>
    <w:p>
      <w:pPr>
        <w:spacing w:after="140"/>
      </w:pPr>
      <w:r>
        <w:rPr>
          <w:b/>
          <w:bCs/>
        </w:rPr>
        <w:t xml:space="preserve">Decision: the Experiment 1 target (Myopia) is derived from the official labels column, not the one-hot M column. M is retained as Myopia_OneHot_Reference for transparency, not used as the target.</w:t>
      </w:r>
    </w:p>
    <w:p>
      <w:pPr>
        <w:spacing w:after="140"/>
      </w:pPr>
      <w:r>
        <w:t xml:space="preserve">Corrected class balance: Myopia = 232 (3.63%), Non-Myopia = 6,160 (96.37%) — more imbalanced than the Stage-1 figure based on the one-hot column.</w:t>
      </w:r>
    </w:p>
    <w:p>
      <w:pPr>
        <w:pStyle w:val="Heading2"/>
        <w:spacing w:after="120" w:before="240"/>
      </w:pPr>
      <w:r>
        <w:t xml:space="preserve">5.4 Other data-quality checks (Stage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800"/>
        <w:gridCol w:w="3700"/>
      </w:tblGrid>
      <w:tr>
        <w:trPr>
          <w:cantSplit/>
          <w:tblHeader/>
        </w:trPr>
        <w:tc>
          <w:tcPr>
            <w:tcW w:type="dxa" w:w="5800"/>
            <w:shd w:fill="1F3B5C" w:val="clear"/>
            <w:tcMar>
              <w:top w:type="dxa" w:w="80"/>
              <w:left w:type="dxa" w:w="100"/>
              <w:bottom w:type="dxa" w:w="80"/>
              <w:right w:type="dxa" w:w="100"/>
            </w:tcMar>
          </w:tcPr>
          <w:p>
            <w:r>
              <w:rPr>
                <w:b/>
                <w:bCs/>
                <w:color w:val="FFFFFF"/>
                <w:sz w:val="20"/>
                <w:szCs w:val="20"/>
              </w:rPr>
              <w:t xml:space="preserve">Check</w:t>
            </w:r>
          </w:p>
        </w:tc>
        <w:tc>
          <w:tcPr>
            <w:tcW w:type="dxa" w:w="3700"/>
            <w:shd w:fill="1F3B5C" w:val="clear"/>
            <w:tcMar>
              <w:top w:type="dxa" w:w="80"/>
              <w:left w:type="dxa" w:w="100"/>
              <w:bottom w:type="dxa" w:w="80"/>
              <w:right w:type="dxa" w:w="100"/>
            </w:tcMar>
          </w:tcPr>
          <w:p>
            <w:r>
              <w:rPr>
                <w:b/>
                <w:bCs/>
                <w:color w:val="FFFFFF"/>
                <w:sz w:val="20"/>
                <w:szCs w:val="20"/>
              </w:rPr>
              <w:t xml:space="preserve">Result</w:t>
            </w:r>
          </w:p>
        </w:tc>
      </w:tr>
      <w:tr>
        <w:trPr>
          <w:cantSplit/>
        </w:trPr>
        <w:tc>
          <w:tcPr>
            <w:tcW w:type="dxa" w:w="5800"/>
            <w:tcMar>
              <w:top w:type="dxa" w:w="80"/>
              <w:left w:type="dxa" w:w="100"/>
              <w:bottom w:type="dxa" w:w="80"/>
              <w:right w:type="dxa" w:w="100"/>
            </w:tcMar>
          </w:tcPr>
          <w:p>
            <w:r>
              <w:rPr>
                <w:b w:val="false"/>
                <w:bCs w:val="false"/>
                <w:color w:val="000000"/>
                <w:sz w:val="20"/>
                <w:szCs w:val="20"/>
              </w:rPr>
              <w:t xml:space="preserve">Duplicate rows</w:t>
            </w:r>
          </w:p>
        </w:tc>
        <w:tc>
          <w:tcPr>
            <w:tcW w:type="dxa" w:w="3700"/>
            <w:tcMar>
              <w:top w:type="dxa" w:w="80"/>
              <w:left w:type="dxa" w:w="100"/>
              <w:bottom w:type="dxa" w:w="80"/>
              <w:right w:type="dxa" w:w="100"/>
            </w:tcMar>
          </w:tcPr>
          <w:p>
            <w:r>
              <w:rPr>
                <w:b w:val="false"/>
                <w:bCs w:val="false"/>
                <w:color w:val="000000"/>
                <w:sz w:val="20"/>
                <w:szCs w:val="20"/>
              </w:rPr>
              <w:t xml:space="preserve">0</w:t>
            </w:r>
          </w:p>
        </w:tc>
      </w:tr>
      <w:tr>
        <w:trPr>
          <w:cantSplit/>
        </w:trPr>
        <w:tc>
          <w:tcPr>
            <w:tcW w:type="dxa" w:w="5800"/>
            <w:shd w:fill="F2F5F9" w:val="clear"/>
            <w:tcMar>
              <w:top w:type="dxa" w:w="80"/>
              <w:left w:type="dxa" w:w="100"/>
              <w:bottom w:type="dxa" w:w="80"/>
              <w:right w:type="dxa" w:w="100"/>
            </w:tcMar>
          </w:tcPr>
          <w:p>
            <w:r>
              <w:rPr>
                <w:b w:val="false"/>
                <w:bCs w:val="false"/>
                <w:color w:val="000000"/>
                <w:sz w:val="20"/>
                <w:szCs w:val="20"/>
              </w:rPr>
              <w:t xml:space="preserve">filename matches Left-Fundus or Right-Fundus</w:t>
            </w:r>
          </w:p>
        </w:tc>
        <w:tc>
          <w:tcPr>
            <w:tcW w:type="dxa" w:w="3700"/>
            <w:shd w:fill="F2F5F9" w:val="clear"/>
            <w:tcMar>
              <w:top w:type="dxa" w:w="80"/>
              <w:left w:type="dxa" w:w="100"/>
              <w:bottom w:type="dxa" w:w="80"/>
              <w:right w:type="dxa" w:w="100"/>
            </w:tcMar>
          </w:tcPr>
          <w:p>
            <w:r>
              <w:rPr>
                <w:b w:val="false"/>
                <w:bCs w:val="false"/>
                <w:color w:val="000000"/>
                <w:sz w:val="20"/>
                <w:szCs w:val="20"/>
              </w:rPr>
              <w:t xml:space="preserve">6,392 / 6,392 (100%)</w:t>
            </w:r>
          </w:p>
        </w:tc>
      </w:tr>
      <w:tr>
        <w:trPr>
          <w:cantSplit/>
        </w:trPr>
        <w:tc>
          <w:tcPr>
            <w:tcW w:type="dxa" w:w="5800"/>
            <w:tcMar>
              <w:top w:type="dxa" w:w="80"/>
              <w:left w:type="dxa" w:w="100"/>
              <w:bottom w:type="dxa" w:w="80"/>
              <w:right w:type="dxa" w:w="100"/>
            </w:tcMar>
          </w:tcPr>
          <w:p>
            <w:r>
              <w:rPr>
                <w:b w:val="false"/>
                <w:bCs w:val="false"/>
                <w:color w:val="000000"/>
                <w:sz w:val="20"/>
                <w:szCs w:val="20"/>
              </w:rPr>
              <w:t xml:space="preserve">Patient Sex categories</w:t>
            </w:r>
          </w:p>
        </w:tc>
        <w:tc>
          <w:tcPr>
            <w:tcW w:type="dxa" w:w="3700"/>
            <w:tcMar>
              <w:top w:type="dxa" w:w="80"/>
              <w:left w:type="dxa" w:w="100"/>
              <w:bottom w:type="dxa" w:w="80"/>
              <w:right w:type="dxa" w:w="100"/>
            </w:tcMar>
          </w:tcPr>
          <w:p>
            <w:r>
              <w:rPr>
                <w:b w:val="false"/>
                <w:bCs w:val="false"/>
                <w:color w:val="000000"/>
                <w:sz w:val="20"/>
                <w:szCs w:val="20"/>
              </w:rPr>
              <w:t xml:space="preserve">Exactly Female, Male; no missing values, no typos</w:t>
            </w:r>
          </w:p>
        </w:tc>
      </w:tr>
      <w:tr>
        <w:trPr>
          <w:cantSplit/>
        </w:trPr>
        <w:tc>
          <w:tcPr>
            <w:tcW w:type="dxa" w:w="5800"/>
            <w:shd w:fill="F2F5F9" w:val="clear"/>
            <w:tcMar>
              <w:top w:type="dxa" w:w="80"/>
              <w:left w:type="dxa" w:w="100"/>
              <w:bottom w:type="dxa" w:w="80"/>
              <w:right w:type="dxa" w:w="100"/>
            </w:tcMar>
          </w:tcPr>
          <w:p>
            <w:r>
              <w:rPr>
                <w:b w:val="false"/>
                <w:bCs w:val="false"/>
                <w:color w:val="000000"/>
                <w:sz w:val="20"/>
                <w:szCs w:val="20"/>
              </w:rPr>
              <w:t xml:space="preserve">Cleaned age range</w:t>
            </w:r>
          </w:p>
        </w:tc>
        <w:tc>
          <w:tcPr>
            <w:tcW w:type="dxa" w:w="3700"/>
            <w:shd w:fill="F2F5F9" w:val="clear"/>
            <w:tcMar>
              <w:top w:type="dxa" w:w="80"/>
              <w:left w:type="dxa" w:w="100"/>
              <w:bottom w:type="dxa" w:w="80"/>
              <w:right w:type="dxa" w:w="100"/>
            </w:tcMar>
          </w:tcPr>
          <w:p>
            <w:r>
              <w:rPr>
                <w:b w:val="false"/>
                <w:bCs w:val="false"/>
                <w:color w:val="000000"/>
                <w:sz w:val="20"/>
                <w:szCs w:val="20"/>
              </w:rPr>
              <w:t xml:space="preserve">14 – 91 (sane)</w:t>
            </w:r>
          </w:p>
        </w:tc>
      </w:tr>
    </w:tbl>
    <w:p>
      <w:pPr>
        <w:pStyle w:val="Heading1"/>
        <w:spacing w:after="160" w:before="360"/>
      </w:pPr>
      <w:r>
        <w:t xml:space="preserve">6. Feature Selection / Feature Engineering</w:t>
      </w:r>
    </w:p>
    <w:p>
      <w:pPr>
        <w:spacing w:after="140"/>
      </w:pPr>
      <w:r>
        <w:t xml:space="preserve">Experiment 1 (Myopia vs Non-Myopia) — final feature set (post Stage 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700"/>
      </w:tblGrid>
      <w:tr>
        <w:trPr>
          <w:cantSplit/>
          <w:tblHeader/>
        </w:trPr>
        <w:tc>
          <w:tcPr>
            <w:tcW w:type="dxa" w:w="1600"/>
            <w:shd w:fill="1F3B5C" w:val="clear"/>
            <w:tcMar>
              <w:top w:type="dxa" w:w="80"/>
              <w:left w:type="dxa" w:w="100"/>
              <w:bottom w:type="dxa" w:w="80"/>
              <w:right w:type="dxa" w:w="100"/>
            </w:tcMar>
          </w:tcPr>
          <w:p>
            <w:r>
              <w:rPr>
                <w:b/>
                <w:bCs/>
                <w:color w:val="FFFFFF"/>
                <w:sz w:val="20"/>
                <w:szCs w:val="20"/>
              </w:rPr>
              <w:t xml:space="preserve">Role</w:t>
            </w:r>
          </w:p>
        </w:tc>
        <w:tc>
          <w:tcPr>
            <w:tcW w:type="dxa" w:w="2200"/>
            <w:shd w:fill="1F3B5C" w:val="clear"/>
            <w:tcMar>
              <w:top w:type="dxa" w:w="80"/>
              <w:left w:type="dxa" w:w="100"/>
              <w:bottom w:type="dxa" w:w="80"/>
              <w:right w:type="dxa" w:w="100"/>
            </w:tcMar>
          </w:tcPr>
          <w:p>
            <w:r>
              <w:rPr>
                <w:b/>
                <w:bCs/>
                <w:color w:val="FFFFFF"/>
                <w:sz w:val="20"/>
                <w:szCs w:val="20"/>
              </w:rPr>
              <w:t xml:space="preserve">Column</w:t>
            </w:r>
          </w:p>
        </w:tc>
        <w:tc>
          <w:tcPr>
            <w:tcW w:type="dxa" w:w="5700"/>
            <w:shd w:fill="1F3B5C" w:val="clear"/>
            <w:tcMar>
              <w:top w:type="dxa" w:w="80"/>
              <w:left w:type="dxa" w:w="100"/>
              <w:bottom w:type="dxa" w:w="80"/>
              <w:right w:type="dxa" w:w="100"/>
            </w:tcMar>
          </w:tcPr>
          <w:p>
            <w:r>
              <w:rPr>
                <w:b/>
                <w:bCs/>
                <w:color w:val="FFFFFF"/>
                <w:sz w:val="20"/>
                <w:szCs w:val="20"/>
              </w:rPr>
              <w:t xml:space="preserve">Notes</w:t>
            </w:r>
          </w:p>
        </w:tc>
      </w:tr>
      <w:tr>
        <w:trPr>
          <w:cantSplit/>
        </w:trPr>
        <w:tc>
          <w:tcPr>
            <w:tcW w:type="dxa" w:w="1600"/>
            <w:tcMar>
              <w:top w:type="dxa" w:w="80"/>
              <w:left w:type="dxa" w:w="100"/>
              <w:bottom w:type="dxa" w:w="80"/>
              <w:right w:type="dxa" w:w="100"/>
            </w:tcMar>
          </w:tcPr>
          <w:p>
            <w:r>
              <w:rPr>
                <w:b w:val="false"/>
                <w:bCs w:val="false"/>
                <w:color w:val="000000"/>
                <w:sz w:val="20"/>
                <w:szCs w:val="20"/>
              </w:rPr>
              <w:t xml:space="preserve">Feature</w:t>
            </w:r>
          </w:p>
        </w:tc>
        <w:tc>
          <w:tcPr>
            <w:tcW w:type="dxa" w:w="2200"/>
            <w:tcMar>
              <w:top w:type="dxa" w:w="80"/>
              <w:left w:type="dxa" w:w="100"/>
              <w:bottom w:type="dxa" w:w="80"/>
              <w:right w:type="dxa" w:w="100"/>
            </w:tcMar>
          </w:tcPr>
          <w:p>
            <w:r>
              <w:rPr>
                <w:b w:val="false"/>
                <w:bCs w:val="false"/>
                <w:color w:val="000000"/>
                <w:sz w:val="20"/>
                <w:szCs w:val="20"/>
              </w:rPr>
              <w:t xml:space="preserve">Patient_Age_Scaled</w:t>
            </w:r>
          </w:p>
        </w:tc>
        <w:tc>
          <w:tcPr>
            <w:tcW w:type="dxa" w:w="5700"/>
            <w:tcMar>
              <w:top w:type="dxa" w:w="80"/>
              <w:left w:type="dxa" w:w="100"/>
              <w:bottom w:type="dxa" w:w="80"/>
              <w:right w:type="dxa" w:w="100"/>
            </w:tcMar>
          </w:tcPr>
          <w:p>
            <w:r>
              <w:rPr>
                <w:b w:val="false"/>
                <w:bCs w:val="false"/>
                <w:color w:val="000000"/>
                <w:sz w:val="20"/>
                <w:szCs w:val="20"/>
              </w:rPr>
              <w:t xml:space="preserve">Patient_Age, median-imputed then standardized — fit on training data only (Section 7.3)</w:t>
            </w:r>
          </w:p>
        </w:tc>
      </w:tr>
      <w:tr>
        <w:trPr>
          <w:cantSplit/>
        </w:trPr>
        <w:tc>
          <w:tcPr>
            <w:tcW w:type="dxa" w:w="1600"/>
            <w:shd w:fill="F2F5F9" w:val="clear"/>
            <w:tcMar>
              <w:top w:type="dxa" w:w="80"/>
              <w:left w:type="dxa" w:w="100"/>
              <w:bottom w:type="dxa" w:w="80"/>
              <w:right w:type="dxa" w:w="100"/>
            </w:tcMar>
          </w:tcPr>
          <w:p>
            <w:r>
              <w:rPr>
                <w:b w:val="false"/>
                <w:bCs w:val="false"/>
                <w:color w:val="000000"/>
                <w:sz w:val="20"/>
                <w:szCs w:val="20"/>
              </w:rPr>
              <w:t xml:space="preserve">Feature</w:t>
            </w:r>
          </w:p>
        </w:tc>
        <w:tc>
          <w:tcPr>
            <w:tcW w:type="dxa" w:w="2200"/>
            <w:shd w:fill="F2F5F9" w:val="clear"/>
            <w:tcMar>
              <w:top w:type="dxa" w:w="80"/>
              <w:left w:type="dxa" w:w="100"/>
              <w:bottom w:type="dxa" w:w="80"/>
              <w:right w:type="dxa" w:w="100"/>
            </w:tcMar>
          </w:tcPr>
          <w:p>
            <w:r>
              <w:rPr>
                <w:b w:val="false"/>
                <w:bCs w:val="false"/>
                <w:color w:val="000000"/>
                <w:sz w:val="20"/>
                <w:szCs w:val="20"/>
              </w:rPr>
              <w:t xml:space="preserve">Sex_Male</w:t>
            </w:r>
          </w:p>
        </w:tc>
        <w:tc>
          <w:tcPr>
            <w:tcW w:type="dxa" w:w="5700"/>
            <w:shd w:fill="F2F5F9" w:val="clear"/>
            <w:tcMar>
              <w:top w:type="dxa" w:w="80"/>
              <w:left w:type="dxa" w:w="100"/>
              <w:bottom w:type="dxa" w:w="80"/>
              <w:right w:type="dxa" w:w="100"/>
            </w:tcMar>
          </w:tcPr>
          <w:p>
            <w:r>
              <w:rPr>
                <w:b w:val="false"/>
                <w:bCs w:val="false"/>
                <w:color w:val="000000"/>
                <w:sz w:val="20"/>
                <w:szCs w:val="20"/>
              </w:rPr>
              <w:t xml:space="preserve">One-hot encoding of Patient Sex; 1 = Male, 0 = Female (Section 7.2)</w:t>
            </w:r>
          </w:p>
        </w:tc>
      </w:tr>
      <w:tr>
        <w:trPr>
          <w:cantSplit/>
        </w:trPr>
        <w:tc>
          <w:tcPr>
            <w:tcW w:type="dxa" w:w="1600"/>
            <w:tcMar>
              <w:top w:type="dxa" w:w="80"/>
              <w:left w:type="dxa" w:w="100"/>
              <w:bottom w:type="dxa" w:w="80"/>
              <w:right w:type="dxa" w:w="100"/>
            </w:tcMar>
          </w:tcPr>
          <w:p>
            <w:r>
              <w:rPr>
                <w:b w:val="false"/>
                <w:bCs w:val="false"/>
                <w:color w:val="000000"/>
                <w:sz w:val="20"/>
                <w:szCs w:val="20"/>
              </w:rPr>
              <w:t xml:space="preserve">Target</w:t>
            </w:r>
          </w:p>
        </w:tc>
        <w:tc>
          <w:tcPr>
            <w:tcW w:type="dxa" w:w="2200"/>
            <w:tcMar>
              <w:top w:type="dxa" w:w="80"/>
              <w:left w:type="dxa" w:w="100"/>
              <w:bottom w:type="dxa" w:w="80"/>
              <w:right w:type="dxa" w:w="100"/>
            </w:tcMar>
          </w:tcPr>
          <w:p>
            <w:r>
              <w:rPr>
                <w:b w:val="false"/>
                <w:bCs w:val="false"/>
                <w:color w:val="000000"/>
                <w:sz w:val="20"/>
                <w:szCs w:val="20"/>
              </w:rPr>
              <w:t xml:space="preserve">Myopia</w:t>
            </w:r>
          </w:p>
        </w:tc>
        <w:tc>
          <w:tcPr>
            <w:tcW w:type="dxa" w:w="5700"/>
            <w:tcMar>
              <w:top w:type="dxa" w:w="80"/>
              <w:left w:type="dxa" w:w="100"/>
              <w:bottom w:type="dxa" w:w="80"/>
              <w:right w:type="dxa" w:w="100"/>
            </w:tcMar>
          </w:tcPr>
          <w:p>
            <w:r>
              <w:rPr>
                <w:b w:val="false"/>
                <w:bCs w:val="false"/>
                <w:color w:val="000000"/>
                <w:sz w:val="20"/>
                <w:szCs w:val="20"/>
              </w:rPr>
              <w:t xml:space="preserve">0/1, derived from official labels</w:t>
            </w:r>
          </w:p>
        </w:tc>
      </w:tr>
      <w:tr>
        <w:trPr>
          <w:cantSplit/>
        </w:trPr>
        <w:tc>
          <w:tcPr>
            <w:tcW w:type="dxa" w:w="1600"/>
            <w:shd w:fill="F2F5F9" w:val="clear"/>
            <w:tcMar>
              <w:top w:type="dxa" w:w="80"/>
              <w:left w:type="dxa" w:w="100"/>
              <w:bottom w:type="dxa" w:w="80"/>
              <w:right w:type="dxa" w:w="100"/>
            </w:tcMar>
          </w:tcPr>
          <w:p>
            <w:r>
              <w:rPr>
                <w:b w:val="false"/>
                <w:bCs w:val="false"/>
                <w:color w:val="000000"/>
                <w:sz w:val="20"/>
                <w:szCs w:val="20"/>
              </w:rPr>
              <w:t xml:space="preserve">Key</w:t>
            </w:r>
          </w:p>
        </w:tc>
        <w:tc>
          <w:tcPr>
            <w:tcW w:type="dxa" w:w="2200"/>
            <w:shd w:fill="F2F5F9" w:val="clear"/>
            <w:tcMar>
              <w:top w:type="dxa" w:w="80"/>
              <w:left w:type="dxa" w:w="100"/>
              <w:bottom w:type="dxa" w:w="80"/>
              <w:right w:type="dxa" w:w="100"/>
            </w:tcMar>
          </w:tcPr>
          <w:p>
            <w:r>
              <w:rPr>
                <w:b w:val="false"/>
                <w:bCs w:val="false"/>
                <w:color w:val="000000"/>
                <w:sz w:val="20"/>
                <w:szCs w:val="20"/>
              </w:rPr>
              <w:t xml:space="preserve">ID</w:t>
            </w:r>
          </w:p>
        </w:tc>
        <w:tc>
          <w:tcPr>
            <w:tcW w:type="dxa" w:w="5700"/>
            <w:shd w:fill="F2F5F9" w:val="clear"/>
            <w:tcMar>
              <w:top w:type="dxa" w:w="80"/>
              <w:left w:type="dxa" w:w="100"/>
              <w:bottom w:type="dxa" w:w="80"/>
              <w:right w:type="dxa" w:w="100"/>
            </w:tcMar>
          </w:tcPr>
          <w:p>
            <w:r>
              <w:rPr>
                <w:b w:val="false"/>
                <w:bCs w:val="false"/>
                <w:color w:val="000000"/>
                <w:sz w:val="20"/>
                <w:szCs w:val="20"/>
              </w:rPr>
              <w:t xml:space="preserve">For patient-grouped train/test split, not a feature</w:t>
            </w:r>
          </w:p>
        </w:tc>
      </w:tr>
    </w:tbl>
    <w:p>
      <w:pPr>
        <w:spacing w:after="140"/>
      </w:pPr>
      <w:r>
        <w:t xml:space="preserve">No formal statistical feature-selection method (e.g. SelectKBest, RFE) was needed at this stage since the legitimate candidate pool is already just these two variables — that step becomes relevant once more features exist (e.g. after multimodal fusion). Revisited explicitly before Experiment 2 and the image stage.</w:t>
      </w:r>
    </w:p>
    <w:p>
      <w:pPr>
        <w:pStyle w:val="Heading1"/>
        <w:spacing w:after="160" w:before="360"/>
      </w:pPr>
      <w:r>
        <w:t xml:space="preserve">7. Preprocessing</w:t>
      </w:r>
    </w:p>
    <w:p>
      <w:pPr>
        <w:spacing w:after="140"/>
      </w:pPr>
      <w:r>
        <w:rPr>
          <w:i/>
          <w:iCs/>
          <w:color w:val="595959"/>
          <w:sz w:val="20"/>
          <w:szCs w:val="20"/>
        </w:rPr>
        <w:t xml:space="preserve">Stage 3 — Code/notebooks/03_normalization_encoding_split.ipynb, executed against the real Data/myopia_baseline_clean.csv.</w:t>
      </w:r>
    </w:p>
    <w:p>
      <w:pPr>
        <w:pStyle w:val="Heading2"/>
        <w:spacing w:after="120" w:before="240"/>
      </w:pPr>
      <w:r>
        <w:t xml:space="preserve">7.1 A clarification found while checking per-patient consistency</w:t>
      </w:r>
    </w:p>
    <w:p>
      <w:pPr>
        <w:spacing w:after="140"/>
      </w:pPr>
      <w:r>
        <w:t xml:space="preserve">Before splitting by patient, each patient's two rows (left/right eye) were checked for a consistent Myopia label. 45 of 3,358 patients (1.3%) have a different Myopia value on their two rows.</w:t>
      </w:r>
    </w:p>
    <w:p>
      <w:pPr>
        <w:spacing w:after="140"/>
      </w:pPr>
      <w:r>
        <w:t xml:space="preserve">Investigating why led to a useful correction to how Stage 2's “labels” column should be described: it is recorded per image (it matches the specific eye named in that row's filename), not merged per patient. For example, patient ID 0 has labels=['C'] on the row for 0_left.jpg and labels=['N'] on the row for 0_right.jpg — each matching that eye's own diagnostic keywords exactly. This does not change any Stage 2 number (the 232-row myopia count is still an accurate image-level count) — it only clarifies that “official label” means per-image, which is appropriate since each row genuinely is one image.</w:t>
      </w:r>
    </w:p>
    <w:p>
      <w:pPr>
        <w:pBdr>
          <w:left w:val="single" w:color="4C72B0" w:sz="18" w:space="8"/>
        </w:pBdr>
        <w:shd w:fill="EAF0F8" w:val="clear"/>
        <w:spacing w:after="160" w:before="80"/>
      </w:pPr>
      <w:r>
        <w:rPr>
          <w:i/>
          <w:iCs/>
          <w:sz w:val="21"/>
          <w:szCs w:val="21"/>
        </w:rPr>
        <w:t xml:space="preserve">Consequence for the split: a patient can legitimately have one myopic eye and one non-myopic eye. The patient-level split therefore uses a derived summary — “does this patient have at least one myopic eye” (154 / 3,358 patients, 4.59%) — purely to stratify the split and keep class balance even; it is not a claim that both eyes share one label.</w:t>
      </w:r>
    </w:p>
    <w:p>
      <w:pPr>
        <w:pStyle w:val="Heading2"/>
        <w:spacing w:after="120" w:before="240"/>
      </w:pPr>
      <w:r>
        <w:t xml:space="preserve">7.2 Patient-level, stratified train/test split</w:t>
      </w:r>
    </w:p>
    <w:p>
      <w:pPr>
        <w:spacing w:after="60" w:before="120"/>
        <w:jc w:val="center"/>
      </w:pPr>
      <w:r>
        <w:drawing>
          <wp:inline distT="0" distB="0" distL="0" distR="0">
            <wp:extent cx="45720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1181100"/>
                    </a:xfrm>
                    <a:prstGeom prst="rect">
                      <a:avLst/>
                    </a:prstGeom>
                  </pic:spPr>
                </pic:pic>
              </a:graphicData>
            </a:graphic>
          </wp:inline>
        </w:drawing>
      </w:r>
    </w:p>
    <w:p>
      <w:pPr>
        <w:spacing w:after="200"/>
        <w:jc w:val="center"/>
      </w:pPr>
      <w:r>
        <w:rPr>
          <w:i/>
          <w:iCs/>
          <w:color w:val="595959"/>
          <w:sz w:val="18"/>
          <w:szCs w:val="18"/>
        </w:rPr>
        <w:t xml:space="preserve">Figure 4. Patient-level split — grouped by ID, stratified by patient-level myopia status.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cantSplit/>
          <w:tblHeader/>
        </w:trPr>
        <w:tc>
          <w:tcPr>
            <w:tcW w:type="dxa" w:w="3000"/>
            <w:shd w:fill="1F3B5C" w:val="clear"/>
            <w:tcMar>
              <w:top w:type="dxa" w:w="80"/>
              <w:left w:type="dxa" w:w="100"/>
              <w:bottom w:type="dxa" w:w="80"/>
              <w:right w:type="dxa" w:w="100"/>
            </w:tcMar>
          </w:tcPr>
          <w:p>
            <w:r>
              <w:rPr>
                <w:b/>
                <w:bCs/>
                <w:color w:val="FFFFFF"/>
                <w:sz w:val="20"/>
                <w:szCs w:val="20"/>
              </w:rPr>
              <w:t xml:space="preserve">Metric</w:t>
            </w:r>
          </w:p>
        </w:tc>
        <w:tc>
          <w:tcPr>
            <w:tcW w:type="dxa" w:w="3200"/>
            <w:shd w:fill="1F3B5C" w:val="clear"/>
            <w:tcMar>
              <w:top w:type="dxa" w:w="80"/>
              <w:left w:type="dxa" w:w="100"/>
              <w:bottom w:type="dxa" w:w="80"/>
              <w:right w:type="dxa" w:w="100"/>
            </w:tcMar>
          </w:tcPr>
          <w:p>
            <w:r>
              <w:rPr>
                <w:b/>
                <w:bCs/>
                <w:color w:val="FFFFFF"/>
                <w:sz w:val="20"/>
                <w:szCs w:val="20"/>
              </w:rPr>
              <w:t xml:space="preserve">Train</w:t>
            </w:r>
          </w:p>
        </w:tc>
        <w:tc>
          <w:tcPr>
            <w:tcW w:type="dxa" w:w="3200"/>
            <w:shd w:fill="1F3B5C" w:val="clear"/>
            <w:tcMar>
              <w:top w:type="dxa" w:w="80"/>
              <w:left w:type="dxa" w:w="100"/>
              <w:bottom w:type="dxa" w:w="80"/>
              <w:right w:type="dxa" w:w="100"/>
            </w:tcMar>
          </w:tcPr>
          <w:p>
            <w:r>
              <w:rPr>
                <w:b/>
                <w:bCs/>
                <w:color w:val="FFFFFF"/>
                <w:sz w:val="20"/>
                <w:szCs w:val="20"/>
              </w:rPr>
              <w:t xml:space="preserve">Test</w:t>
            </w:r>
          </w:p>
        </w:tc>
      </w:tr>
      <w:tr>
        <w:trPr>
          <w:cantSplit/>
        </w:trPr>
        <w:tc>
          <w:tcPr>
            <w:tcW w:type="dxa" w:w="3000"/>
            <w:tcMar>
              <w:top w:type="dxa" w:w="80"/>
              <w:left w:type="dxa" w:w="100"/>
              <w:bottom w:type="dxa" w:w="80"/>
              <w:right w:type="dxa" w:w="100"/>
            </w:tcMar>
          </w:tcPr>
          <w:p>
            <w:r>
              <w:rPr>
                <w:b w:val="false"/>
                <w:bCs w:val="false"/>
                <w:color w:val="000000"/>
                <w:sz w:val="20"/>
                <w:szCs w:val="20"/>
              </w:rPr>
              <w:t xml:space="preserve">Patients</w:t>
            </w:r>
          </w:p>
        </w:tc>
        <w:tc>
          <w:tcPr>
            <w:tcW w:type="dxa" w:w="3200"/>
            <w:tcMar>
              <w:top w:type="dxa" w:w="80"/>
              <w:left w:type="dxa" w:w="100"/>
              <w:bottom w:type="dxa" w:w="80"/>
              <w:right w:type="dxa" w:w="100"/>
            </w:tcMar>
          </w:tcPr>
          <w:p>
            <w:r>
              <w:rPr>
                <w:b w:val="false"/>
                <w:bCs w:val="false"/>
                <w:color w:val="000000"/>
                <w:sz w:val="20"/>
                <w:szCs w:val="20"/>
              </w:rPr>
              <w:t xml:space="preserve">2,686 (80%)</w:t>
            </w:r>
          </w:p>
        </w:tc>
        <w:tc>
          <w:tcPr>
            <w:tcW w:type="dxa" w:w="3200"/>
            <w:tcMar>
              <w:top w:type="dxa" w:w="80"/>
              <w:left w:type="dxa" w:w="100"/>
              <w:bottom w:type="dxa" w:w="80"/>
              <w:right w:type="dxa" w:w="100"/>
            </w:tcMar>
          </w:tcPr>
          <w:p>
            <w:r>
              <w:rPr>
                <w:b w:val="false"/>
                <w:bCs w:val="false"/>
                <w:color w:val="000000"/>
                <w:sz w:val="20"/>
                <w:szCs w:val="20"/>
              </w:rPr>
              <w:t xml:space="preserve">672 (20%)</w:t>
            </w:r>
          </w:p>
        </w:tc>
      </w:tr>
      <w:tr>
        <w:trPr>
          <w:cantSplit/>
        </w:trPr>
        <w:tc>
          <w:tcPr>
            <w:tcW w:type="dxa" w:w="3000"/>
            <w:shd w:fill="F2F5F9" w:val="clear"/>
            <w:tcMar>
              <w:top w:type="dxa" w:w="80"/>
              <w:left w:type="dxa" w:w="100"/>
              <w:bottom w:type="dxa" w:w="80"/>
              <w:right w:type="dxa" w:w="100"/>
            </w:tcMar>
          </w:tcPr>
          <w:p>
            <w:r>
              <w:rPr>
                <w:b w:val="false"/>
                <w:bCs w:val="false"/>
                <w:color w:val="000000"/>
                <w:sz w:val="20"/>
                <w:szCs w:val="20"/>
              </w:rPr>
              <w:t xml:space="preserve">Rows (images)</w:t>
            </w:r>
          </w:p>
        </w:tc>
        <w:tc>
          <w:tcPr>
            <w:tcW w:type="dxa" w:w="3200"/>
            <w:shd w:fill="F2F5F9" w:val="clear"/>
            <w:tcMar>
              <w:top w:type="dxa" w:w="80"/>
              <w:left w:type="dxa" w:w="100"/>
              <w:bottom w:type="dxa" w:w="80"/>
              <w:right w:type="dxa" w:w="100"/>
            </w:tcMar>
          </w:tcPr>
          <w:p>
            <w:r>
              <w:rPr>
                <w:b w:val="false"/>
                <w:bCs w:val="false"/>
                <w:color w:val="000000"/>
                <w:sz w:val="20"/>
                <w:szCs w:val="20"/>
              </w:rPr>
              <w:t xml:space="preserve">5,108</w:t>
            </w:r>
          </w:p>
        </w:tc>
        <w:tc>
          <w:tcPr>
            <w:tcW w:type="dxa" w:w="3200"/>
            <w:shd w:fill="F2F5F9" w:val="clear"/>
            <w:tcMar>
              <w:top w:type="dxa" w:w="80"/>
              <w:left w:type="dxa" w:w="100"/>
              <w:bottom w:type="dxa" w:w="80"/>
              <w:right w:type="dxa" w:w="100"/>
            </w:tcMar>
          </w:tcPr>
          <w:p>
            <w:r>
              <w:rPr>
                <w:b w:val="false"/>
                <w:bCs w:val="false"/>
                <w:color w:val="000000"/>
                <w:sz w:val="20"/>
                <w:szCs w:val="20"/>
              </w:rPr>
              <w:t xml:space="preserve">1,284</w:t>
            </w:r>
          </w:p>
        </w:tc>
      </w:tr>
      <w:tr>
        <w:trPr>
          <w:cantSplit/>
        </w:trPr>
        <w:tc>
          <w:tcPr>
            <w:tcW w:type="dxa" w:w="3000"/>
            <w:tcMar>
              <w:top w:type="dxa" w:w="80"/>
              <w:left w:type="dxa" w:w="100"/>
              <w:bottom w:type="dxa" w:w="80"/>
              <w:right w:type="dxa" w:w="100"/>
            </w:tcMar>
          </w:tcPr>
          <w:p>
            <w:r>
              <w:rPr>
                <w:b w:val="false"/>
                <w:bCs w:val="false"/>
                <w:color w:val="000000"/>
                <w:sz w:val="20"/>
                <w:szCs w:val="20"/>
              </w:rPr>
              <w:t xml:space="preserve">Myopia rows (row-level)</w:t>
            </w:r>
          </w:p>
        </w:tc>
        <w:tc>
          <w:tcPr>
            <w:tcW w:type="dxa" w:w="3200"/>
            <w:tcMar>
              <w:top w:type="dxa" w:w="80"/>
              <w:left w:type="dxa" w:w="100"/>
              <w:bottom w:type="dxa" w:w="80"/>
              <w:right w:type="dxa" w:w="100"/>
            </w:tcMar>
          </w:tcPr>
          <w:p>
            <w:r>
              <w:rPr>
                <w:b w:val="false"/>
                <w:bCs w:val="false"/>
                <w:color w:val="000000"/>
                <w:sz w:val="20"/>
                <w:szCs w:val="20"/>
              </w:rPr>
              <w:t xml:space="preserve">187</w:t>
            </w:r>
          </w:p>
        </w:tc>
        <w:tc>
          <w:tcPr>
            <w:tcW w:type="dxa" w:w="3200"/>
            <w:tcMar>
              <w:top w:type="dxa" w:w="80"/>
              <w:left w:type="dxa" w:w="100"/>
              <w:bottom w:type="dxa" w:w="80"/>
              <w:right w:type="dxa" w:w="100"/>
            </w:tcMar>
          </w:tcPr>
          <w:p>
            <w:r>
              <w:rPr>
                <w:b w:val="false"/>
                <w:bCs w:val="false"/>
                <w:color w:val="000000"/>
                <w:sz w:val="20"/>
                <w:szCs w:val="20"/>
              </w:rPr>
              <w:t xml:space="preserve">45</w:t>
            </w:r>
          </w:p>
        </w:tc>
      </w:tr>
      <w:tr>
        <w:trPr>
          <w:cantSplit/>
        </w:trPr>
        <w:tc>
          <w:tcPr>
            <w:tcW w:type="dxa" w:w="3000"/>
            <w:shd w:fill="F2F5F9" w:val="clear"/>
            <w:tcMar>
              <w:top w:type="dxa" w:w="80"/>
              <w:left w:type="dxa" w:w="100"/>
              <w:bottom w:type="dxa" w:w="80"/>
              <w:right w:type="dxa" w:w="100"/>
            </w:tcMar>
          </w:tcPr>
          <w:p>
            <w:r>
              <w:rPr>
                <w:b w:val="false"/>
                <w:bCs w:val="false"/>
                <w:color w:val="000000"/>
                <w:sz w:val="20"/>
                <w:szCs w:val="20"/>
              </w:rPr>
              <w:t xml:space="preserve">Myopia rate (row-level)</w:t>
            </w:r>
          </w:p>
        </w:tc>
        <w:tc>
          <w:tcPr>
            <w:tcW w:type="dxa" w:w="3200"/>
            <w:shd w:fill="F2F5F9" w:val="clear"/>
            <w:tcMar>
              <w:top w:type="dxa" w:w="80"/>
              <w:left w:type="dxa" w:w="100"/>
              <w:bottom w:type="dxa" w:w="80"/>
              <w:right w:type="dxa" w:w="100"/>
            </w:tcMar>
          </w:tcPr>
          <w:p>
            <w:r>
              <w:rPr>
                <w:b w:val="false"/>
                <w:bCs w:val="false"/>
                <w:color w:val="000000"/>
                <w:sz w:val="20"/>
                <w:szCs w:val="20"/>
              </w:rPr>
              <w:t xml:space="preserve">3.66%</w:t>
            </w:r>
          </w:p>
        </w:tc>
        <w:tc>
          <w:tcPr>
            <w:tcW w:type="dxa" w:w="3200"/>
            <w:shd w:fill="F2F5F9" w:val="clear"/>
            <w:tcMar>
              <w:top w:type="dxa" w:w="80"/>
              <w:left w:type="dxa" w:w="100"/>
              <w:bottom w:type="dxa" w:w="80"/>
              <w:right w:type="dxa" w:w="100"/>
            </w:tcMar>
          </w:tcPr>
          <w:p>
            <w:r>
              <w:rPr>
                <w:b w:val="false"/>
                <w:bCs w:val="false"/>
                <w:color w:val="000000"/>
                <w:sz w:val="20"/>
                <w:szCs w:val="20"/>
              </w:rPr>
              <w:t xml:space="preserve">3.50%</w:t>
            </w:r>
          </w:p>
        </w:tc>
      </w:tr>
    </w:tbl>
    <w:p>
      <w:pPr>
        <w:spacing w:after="140"/>
      </w:pPr>
      <w:r>
        <w:t xml:space="preserve">Split method: scikit-learn train_test_split on the 3,358 unique patient IDs (80/20), stratified on a patient-level “has any myopic eye” flag, random_state=42 for reproducibility. All of a patient's rows are then assigned to whichever side that patient landed on.</w:t>
      </w:r>
    </w:p>
    <w:p>
      <w:pPr>
        <w:spacing w:after="140"/>
      </w:pPr>
      <w:r>
        <w:rPr>
          <w:b/>
          <w:bCs/>
        </w:rPr>
        <w:t xml:space="preserve">Verification performed and passed: zero patient IDs appear in both the train and test patient ID sets; re-checked at the row level by confirming every ID's rows carry a single split value; re-confirmed again after re-reading the saved CSV files back from disk.</w:t>
      </w:r>
    </w:p>
    <w:p>
      <w:pPr>
        <w:spacing w:after="60" w:before="12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19500" cy="2895600"/>
                    </a:xfrm>
                    <a:prstGeom prst="rect">
                      <a:avLst/>
                    </a:prstGeom>
                  </pic:spPr>
                </pic:pic>
              </a:graphicData>
            </a:graphic>
          </wp:inline>
        </w:drawing>
      </w:r>
    </w:p>
    <w:p>
      <w:pPr>
        <w:spacing w:after="200"/>
        <w:jc w:val="center"/>
      </w:pPr>
      <w:r>
        <w:rPr>
          <w:i/>
          <w:iCs/>
          <w:color w:val="595959"/>
          <w:sz w:val="18"/>
          <w:szCs w:val="18"/>
        </w:rPr>
        <w:t xml:space="preserve">Figure 5. Row-level myopia rate stayed close between train (3.66%) and test (3.50%) — stratification worked as intended.</w:t>
      </w:r>
    </w:p>
    <w:p>
      <w:pPr>
        <w:pStyle w:val="Heading2"/>
        <w:spacing w:after="120" w:before="240"/>
      </w:pPr>
      <w:r>
        <w:t xml:space="preserve">7.3 Encoding and imputation/scaling — fit on training data only</w:t>
      </w:r>
    </w:p>
    <w:p>
      <w:pPr>
        <w:pStyle w:val="ListParagraph"/>
        <w:numPr>
          <w:ilvl w:val="0"/>
          <w:numId w:val="2"/>
        </w:numPr>
        <w:spacing w:after="60"/>
      </w:pPr>
      <w:r>
        <w:t xml:space="preserve">Patient Sex → one-hot encoded to a single binary column Sex_Male (1 = Male, 0 = Female), via scikit-learn's OneHotEncoder(drop="if_binary").</w:t>
      </w:r>
    </w:p>
    <w:p>
      <w:pPr>
        <w:pStyle w:val="ListParagraph"/>
        <w:numPr>
          <w:ilvl w:val="0"/>
          <w:numId w:val="2"/>
        </w:numPr>
        <w:spacing w:after="60"/>
      </w:pPr>
      <w:r>
        <w:t xml:space="preserve">Patient_Age → 28 missing values (from the Stage 2 age=1 cleanup: 26 in train, 2 in test) filled using SimpleImputer(strategy="median"), fit on the training rows only. Training median = 59.0.</w:t>
      </w:r>
    </w:p>
    <w:p>
      <w:pPr>
        <w:pStyle w:val="ListParagraph"/>
        <w:numPr>
          <w:ilvl w:val="0"/>
          <w:numId w:val="2"/>
        </w:numPr>
        <w:spacing w:after="60"/>
      </w:pPr>
      <w:r>
        <w:t xml:space="preserve">Patient_Age → then standardized with StandardScaler, fit on the training rows only. Training mean = 58.15, training std = 11.15.</w:t>
      </w:r>
    </w:p>
    <w:p>
      <w:pPr>
        <w:pStyle w:val="ListParagraph"/>
        <w:numPr>
          <w:ilvl w:val="0"/>
          <w:numId w:val="2"/>
        </w:numPr>
        <w:spacing w:after="60"/>
      </w:pPr>
      <w:r>
        <w:t xml:space="preserve">Both the imputer and the scaler were fit once on the training split, then applied unchanged to the test split — the test set never influenced either statistic, which is what keeps this leakage-free.</w:t>
      </w:r>
    </w:p>
    <w:p>
      <w:pPr>
        <w:spacing w:after="140"/>
      </w:pPr>
      <w:r>
        <w:t xml:space="preserve">Result: zero missing values remain in either the training or test feature matrix (verified).</w:t>
      </w:r>
    </w:p>
    <w:p>
      <w:pPr>
        <w:pStyle w:val="Heading2"/>
        <w:spacing w:after="120" w:before="240"/>
      </w:pPr>
      <w:r>
        <w:t xml:space="preserve">7.4 Files produced</w:t>
      </w:r>
    </w:p>
    <w:p>
      <w:pPr>
        <w:pStyle w:val="ListParagraph"/>
        <w:numPr>
          <w:ilvl w:val="0"/>
          <w:numId w:val="2"/>
        </w:numPr>
        <w:spacing w:after="60"/>
      </w:pPr>
      <w:r>
        <w:t xml:space="preserve">Data/train_set.csv — 5,108 rows × 16 columns</w:t>
      </w:r>
    </w:p>
    <w:p>
      <w:pPr>
        <w:pStyle w:val="ListParagraph"/>
        <w:numPr>
          <w:ilvl w:val="0"/>
          <w:numId w:val="2"/>
        </w:numPr>
        <w:spacing w:after="60"/>
      </w:pPr>
      <w:r>
        <w:t xml:space="preserve">Data/test_set.csv — 1,284 rows × 16 columns</w:t>
      </w:r>
    </w:p>
    <w:p>
      <w:pPr>
        <w:spacing w:after="140"/>
      </w:pPr>
      <w:r>
        <w:t xml:space="preserve">Both files carry ID, the raw Patient_Age/Patient Sex, the Stage-2 reference columns (kept for the future multi-class experiment), and the new Patient_Age_Scaled / Sex_Male / Myopia columns used as the Experiment-1 model input. Data/myopia_baseline_clean.csv is unchanged (verified by re-reading it after the split).</w:t>
      </w:r>
    </w:p>
    <w:p>
      <w:pPr>
        <w:pStyle w:val="Heading1"/>
        <w:spacing w:after="160" w:before="360"/>
      </w:pPr>
      <w:r>
        <w:t xml:space="preserve">8. Model Development</w:t>
      </w:r>
    </w:p>
    <w:p>
      <w:pPr>
        <w:spacing w:after="140"/>
      </w:pPr>
      <w:r>
        <w:rPr>
          <w:i/>
          <w:iCs/>
          <w:color w:val="595959"/>
          <w:sz w:val="20"/>
          <w:szCs w:val="20"/>
        </w:rPr>
        <w:t xml:space="preserve">Stage 4 — Code/notebooks/04_baseline_classification.ipynb, executed against the real Data/train_set.csv and Data/test_set.csv.</w:t>
      </w:r>
    </w:p>
    <w:p>
      <w:pPr>
        <w:spacing w:after="140"/>
      </w:pPr>
      <w:r>
        <w:t xml:space="preserve">Experiment 1: Myopia vs Non-Myopia, using only the two Stage-3 model input features (Patient_Age_Scaled, Sex_Male). Every reference/diagnosis-derived column carried in the train/test files (N, D, G, C, A, H, O, n_conditions, Myopia_OneHot_Reference, Age_Was_Missing, raw Patient_Age, raw Patient Sex, ID) was explicitly excluded from the model input — verified in code, not just by convention.</w:t>
      </w:r>
    </w:p>
    <w:p>
      <w:pPr>
        <w:spacing w:after="140"/>
      </w:pPr>
      <w:r>
        <w:t xml:space="preserve">No preprocessing was refit here. The Stage-3 imputer and scaler were fit once on training data only; this stage reuses their already-transformed output as-is.</w:t>
      </w:r>
    </w:p>
    <w:p>
      <w:pPr>
        <w:pStyle w:val="Heading2"/>
        <w:spacing w:after="120" w:before="240"/>
      </w:pPr>
      <w:r>
        <w:t xml:space="preserve">8.1 Class-imbalance handling — decision and reasoning</w:t>
      </w:r>
    </w:p>
    <w:p>
      <w:pPr>
        <w:spacing w:after="140"/>
      </w:pPr>
      <w:r>
        <w:t xml:space="preserve">Myopia is 3.66% of the training set (187 of 5,108 rows). Three options were weighed: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cantSplit/>
          <w:tblHeader/>
        </w:trPr>
        <w:tc>
          <w:tcPr>
            <w:tcW w:type="dxa" w:w="3600"/>
            <w:shd w:fill="1F3B5C" w:val="clear"/>
            <w:tcMar>
              <w:top w:type="dxa" w:w="80"/>
              <w:left w:type="dxa" w:w="100"/>
              <w:bottom w:type="dxa" w:w="80"/>
              <w:right w:type="dxa" w:w="100"/>
            </w:tcMar>
          </w:tcPr>
          <w:p>
            <w:r>
              <w:rPr>
                <w:b/>
                <w:bCs/>
                <w:color w:val="FFFFFF"/>
                <w:sz w:val="20"/>
                <w:szCs w:val="20"/>
              </w:rPr>
              <w:t xml:space="preserve">Option</w:t>
            </w:r>
          </w:p>
        </w:tc>
        <w:tc>
          <w:tcPr>
            <w:tcW w:type="dxa" w:w="5900"/>
            <w:shd w:fill="1F3B5C" w:val="clear"/>
            <w:tcMar>
              <w:top w:type="dxa" w:w="80"/>
              <w:left w:type="dxa" w:w="100"/>
              <w:bottom w:type="dxa" w:w="80"/>
              <w:right w:type="dxa" w:w="100"/>
            </w:tcMar>
          </w:tcPr>
          <w:p>
            <w:r>
              <w:rPr>
                <w:b/>
                <w:bCs/>
                <w:color w:val="FFFFFF"/>
                <w:sz w:val="20"/>
                <w:szCs w:val="20"/>
              </w:rPr>
              <w:t xml:space="preserve">Decision</w:t>
            </w:r>
          </w:p>
        </w:tc>
      </w:tr>
      <w:tr>
        <w:trPr>
          <w:cantSplit/>
        </w:trPr>
        <w:tc>
          <w:tcPr>
            <w:tcW w:type="dxa" w:w="3600"/>
            <w:tcMar>
              <w:top w:type="dxa" w:w="80"/>
              <w:left w:type="dxa" w:w="100"/>
              <w:bottom w:type="dxa" w:w="80"/>
              <w:right w:type="dxa" w:w="100"/>
            </w:tcMar>
          </w:tcPr>
          <w:p>
            <w:r>
              <w:rPr>
                <w:b w:val="false"/>
                <w:bCs w:val="false"/>
                <w:color w:val="000000"/>
                <w:sz w:val="20"/>
                <w:szCs w:val="20"/>
              </w:rPr>
              <w:t xml:space="preserve">Random oversampling / SMOTE</w:t>
            </w:r>
          </w:p>
        </w:tc>
        <w:tc>
          <w:tcPr>
            <w:tcW w:type="dxa" w:w="5900"/>
            <w:tcMar>
              <w:top w:type="dxa" w:w="80"/>
              <w:left w:type="dxa" w:w="100"/>
              <w:bottom w:type="dxa" w:w="80"/>
              <w:right w:type="dxa" w:w="100"/>
            </w:tcMar>
          </w:tcPr>
          <w:p>
            <w:r>
              <w:rPr>
                <w:b w:val="false"/>
                <w:bCs w:val="false"/>
                <w:color w:val="000000"/>
                <w:sz w:val="20"/>
                <w:szCs w:val="20"/>
              </w:rPr>
              <w:t xml:space="preserve">Not used — with only 2 features (one of them binary), synthetic points would mostly interpolate along a single real axis (age), adding little genuine information and risking a misleadingly optimistic test read.</w:t>
            </w:r>
          </w:p>
        </w:tc>
      </w:tr>
      <w:tr>
        <w:trPr>
          <w:cantSplit/>
        </w:trPr>
        <w:tc>
          <w:tcPr>
            <w:tcW w:type="dxa" w:w="3600"/>
            <w:shd w:fill="F2F5F9" w:val="clear"/>
            <w:tcMar>
              <w:top w:type="dxa" w:w="80"/>
              <w:left w:type="dxa" w:w="100"/>
              <w:bottom w:type="dxa" w:w="80"/>
              <w:right w:type="dxa" w:w="100"/>
            </w:tcMar>
          </w:tcPr>
          <w:p>
            <w:r>
              <w:rPr>
                <w:b w:val="false"/>
                <w:bCs w:val="false"/>
                <w:color w:val="000000"/>
                <w:sz w:val="20"/>
                <w:szCs w:val="20"/>
              </w:rPr>
              <w:t xml:space="preserve">Undersampling the majority class</w:t>
            </w:r>
          </w:p>
        </w:tc>
        <w:tc>
          <w:tcPr>
            <w:tcW w:type="dxa" w:w="5900"/>
            <w:shd w:fill="F2F5F9" w:val="clear"/>
            <w:tcMar>
              <w:top w:type="dxa" w:w="80"/>
              <w:left w:type="dxa" w:w="100"/>
              <w:bottom w:type="dxa" w:w="80"/>
              <w:right w:type="dxa" w:w="100"/>
            </w:tcMar>
          </w:tcPr>
          <w:p>
            <w:r>
              <w:rPr>
                <w:b w:val="false"/>
                <w:bCs w:val="false"/>
                <w:color w:val="000000"/>
                <w:sz w:val="20"/>
                <w:szCs w:val="20"/>
              </w:rPr>
              <w:t xml:space="preserve">Not used — would discard real training data in a dataset that already has very little (only 2 features to begin with).</w:t>
            </w:r>
          </w:p>
        </w:tc>
      </w:tr>
      <w:tr>
        <w:trPr>
          <w:cantSplit/>
        </w:trPr>
        <w:tc>
          <w:tcPr>
            <w:tcW w:type="dxa" w:w="3600"/>
            <w:tcMar>
              <w:top w:type="dxa" w:w="80"/>
              <w:left w:type="dxa" w:w="100"/>
              <w:bottom w:type="dxa" w:w="80"/>
              <w:right w:type="dxa" w:w="100"/>
            </w:tcMar>
          </w:tcPr>
          <w:p>
            <w:r>
              <w:rPr>
                <w:b w:val="false"/>
                <w:bCs w:val="false"/>
                <w:color w:val="000000"/>
                <w:sz w:val="20"/>
                <w:szCs w:val="20"/>
              </w:rPr>
              <w:t xml:space="preserve">Class weighting (class_weight="balanced")</w:t>
            </w:r>
          </w:p>
        </w:tc>
        <w:tc>
          <w:tcPr>
            <w:tcW w:type="dxa" w:w="5900"/>
            <w:tcMar>
              <w:top w:type="dxa" w:w="80"/>
              <w:left w:type="dxa" w:w="100"/>
              <w:bottom w:type="dxa" w:w="80"/>
              <w:right w:type="dxa" w:w="100"/>
            </w:tcMar>
          </w:tcPr>
          <w:p>
            <w:r>
              <w:rPr>
                <w:b w:val="false"/>
                <w:bCs w:val="false"/>
                <w:color w:val="000000"/>
                <w:sz w:val="20"/>
                <w:szCs w:val="20"/>
              </w:rPr>
              <w:t xml:space="preserve">Used for all three models. Keeps every real row exactly as collected; only reweights each class' training error. Standard, defensible baseline choice under imbalance.</w:t>
            </w:r>
          </w:p>
        </w:tc>
      </w:tr>
    </w:tbl>
    <w:p>
      <w:pPr>
        <w:pBdr>
          <w:left w:val="single" w:color="4C72B0" w:sz="18" w:space="8"/>
        </w:pBdr>
        <w:shd w:fill="EAF0F8" w:val="clear"/>
        <w:spacing w:after="160" w:before="80"/>
      </w:pPr>
      <w:r>
        <w:rPr>
          <w:i/>
          <w:iCs/>
          <w:sz w:val="21"/>
          <w:szCs w:val="21"/>
        </w:rPr>
        <w:t xml:space="preserve">Weights actually applied (computed from the training labels only): Myopia (minority) ×13.66, Non-Myopia (majority) ×0.52.</w:t>
      </w:r>
    </w:p>
    <w:p>
      <w:pPr>
        <w:pStyle w:val="Heading2"/>
        <w:spacing w:after="120" w:before="240"/>
      </w:pPr>
      <w:r>
        <w:t xml:space="preserve">8.2 Algorithms and key hyperparameters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cantSplit/>
          <w:tblHeader/>
        </w:trPr>
        <w:tc>
          <w:tcPr>
            <w:tcW w:type="dxa" w:w="2800"/>
            <w:shd w:fill="1F3B5C" w:val="clear"/>
            <w:tcMar>
              <w:top w:type="dxa" w:w="80"/>
              <w:left w:type="dxa" w:w="100"/>
              <w:bottom w:type="dxa" w:w="80"/>
              <w:right w:type="dxa" w:w="100"/>
            </w:tcMar>
          </w:tcPr>
          <w:p>
            <w:r>
              <w:rPr>
                <w:b/>
                <w:bCs/>
                <w:color w:val="FFFFFF"/>
                <w:sz w:val="20"/>
                <w:szCs w:val="20"/>
              </w:rPr>
              <w:t xml:space="preserve">Model</w:t>
            </w:r>
          </w:p>
        </w:tc>
        <w:tc>
          <w:tcPr>
            <w:tcW w:type="dxa" w:w="6700"/>
            <w:shd w:fill="1F3B5C" w:val="clear"/>
            <w:tcMar>
              <w:top w:type="dxa" w:w="80"/>
              <w:left w:type="dxa" w:w="100"/>
              <w:bottom w:type="dxa" w:w="80"/>
              <w:right w:type="dxa" w:w="100"/>
            </w:tcMar>
          </w:tcPr>
          <w:p>
            <w:r>
              <w:rPr>
                <w:b/>
                <w:bCs/>
                <w:color w:val="FFFFFF"/>
                <w:sz w:val="20"/>
                <w:szCs w:val="20"/>
              </w:rPr>
              <w:t xml:space="preserve">Key settings</w:t>
            </w:r>
          </w:p>
        </w:tc>
      </w:tr>
      <w:tr>
        <w:trPr>
          <w:cantSplit/>
        </w:trPr>
        <w:tc>
          <w:tcPr>
            <w:tcW w:type="dxa" w:w="2800"/>
            <w:tcMar>
              <w:top w:type="dxa" w:w="80"/>
              <w:left w:type="dxa" w:w="100"/>
              <w:bottom w:type="dxa" w:w="80"/>
              <w:right w:type="dxa" w:w="100"/>
            </w:tcMar>
          </w:tcPr>
          <w:p>
            <w:r>
              <w:rPr>
                <w:b w:val="false"/>
                <w:bCs w:val="false"/>
                <w:color w:val="000000"/>
                <w:sz w:val="20"/>
                <w:szCs w:val="20"/>
              </w:rPr>
              <w:t xml:space="preserve">Logistic Regression</w:t>
            </w:r>
          </w:p>
        </w:tc>
        <w:tc>
          <w:tcPr>
            <w:tcW w:type="dxa" w:w="6700"/>
            <w:tcMar>
              <w:top w:type="dxa" w:w="80"/>
              <w:left w:type="dxa" w:w="100"/>
              <w:bottom w:type="dxa" w:w="80"/>
              <w:right w:type="dxa" w:w="100"/>
            </w:tcMar>
          </w:tcPr>
          <w:p>
            <w:r>
              <w:rPr>
                <w:b w:val="false"/>
                <w:bCs w:val="false"/>
                <w:color w:val="000000"/>
                <w:sz w:val="20"/>
                <w:szCs w:val="20"/>
              </w:rPr>
              <w:t xml:space="preserve">class_weight="balanced", max_iter=1000, random_state=42</w:t>
            </w:r>
          </w:p>
        </w:tc>
      </w:tr>
      <w:tr>
        <w:trPr>
          <w:cantSplit/>
        </w:trPr>
        <w:tc>
          <w:tcPr>
            <w:tcW w:type="dxa" w:w="2800"/>
            <w:shd w:fill="F2F5F9" w:val="clear"/>
            <w:tcMar>
              <w:top w:type="dxa" w:w="80"/>
              <w:left w:type="dxa" w:w="100"/>
              <w:bottom w:type="dxa" w:w="80"/>
              <w:right w:type="dxa" w:w="100"/>
            </w:tcMar>
          </w:tcPr>
          <w:p>
            <w:r>
              <w:rPr>
                <w:b w:val="false"/>
                <w:bCs w:val="false"/>
                <w:color w:val="000000"/>
                <w:sz w:val="20"/>
                <w:szCs w:val="20"/>
              </w:rPr>
              <w:t xml:space="preserve">Random Forest</w:t>
            </w:r>
          </w:p>
        </w:tc>
        <w:tc>
          <w:tcPr>
            <w:tcW w:type="dxa" w:w="6700"/>
            <w:shd w:fill="F2F5F9" w:val="clear"/>
            <w:tcMar>
              <w:top w:type="dxa" w:w="80"/>
              <w:left w:type="dxa" w:w="100"/>
              <w:bottom w:type="dxa" w:w="80"/>
              <w:right w:type="dxa" w:w="100"/>
            </w:tcMar>
          </w:tcPr>
          <w:p>
            <w:r>
              <w:rPr>
                <w:b w:val="false"/>
                <w:bCs w:val="false"/>
                <w:color w:val="000000"/>
                <w:sz w:val="20"/>
                <w:szCs w:val="20"/>
              </w:rPr>
              <w:t xml:space="preserve">n_estimators=300, class_weight="balanced", random_state=42</w:t>
            </w:r>
          </w:p>
        </w:tc>
      </w:tr>
      <w:tr>
        <w:trPr>
          <w:cantSplit/>
        </w:trPr>
        <w:tc>
          <w:tcPr>
            <w:tcW w:type="dxa" w:w="2800"/>
            <w:tcMar>
              <w:top w:type="dxa" w:w="80"/>
              <w:left w:type="dxa" w:w="100"/>
              <w:bottom w:type="dxa" w:w="80"/>
              <w:right w:type="dxa" w:w="100"/>
            </w:tcMar>
          </w:tcPr>
          <w:p>
            <w:r>
              <w:rPr>
                <w:b w:val="false"/>
                <w:bCs w:val="false"/>
                <w:color w:val="000000"/>
                <w:sz w:val="20"/>
                <w:szCs w:val="20"/>
              </w:rPr>
              <w:t xml:space="preserve">SVM (RBF kernel)</w:t>
            </w:r>
          </w:p>
        </w:tc>
        <w:tc>
          <w:tcPr>
            <w:tcW w:type="dxa" w:w="6700"/>
            <w:tcMar>
              <w:top w:type="dxa" w:w="80"/>
              <w:left w:type="dxa" w:w="100"/>
              <w:bottom w:type="dxa" w:w="80"/>
              <w:right w:type="dxa" w:w="100"/>
            </w:tcMar>
          </w:tcPr>
          <w:p>
            <w:r>
              <w:rPr>
                <w:b w:val="false"/>
                <w:bCs w:val="false"/>
                <w:color w:val="000000"/>
                <w:sz w:val="20"/>
                <w:szCs w:val="20"/>
              </w:rPr>
              <w:t xml:space="preserve">kernel="rbf", class_weight="balanced", random_state=42</w:t>
            </w:r>
          </w:p>
        </w:tc>
      </w:tr>
    </w:tbl>
    <w:p>
      <w:pPr>
        <w:spacing w:after="140"/>
      </w:pPr>
      <w:r>
        <w:t xml:space="preserve">All three were trained on the identical 2-feature training matrix and evaluated once on the identical, untouched test set — no hyperparameter search was run at this baseline stage.</w:t>
      </w:r>
    </w:p>
    <w:p>
      <w:pPr>
        <w:pStyle w:val="Heading1"/>
        <w:spacing w:after="160" w:before="360"/>
      </w:pPr>
      <w:r>
        <w:t xml:space="preserve">9. Model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1F3B5C" w:val="clear"/>
            <w:tcMar>
              <w:top w:type="dxa" w:w="80"/>
              <w:left w:type="dxa" w:w="100"/>
              <w:bottom w:type="dxa" w:w="80"/>
              <w:right w:type="dxa" w:w="100"/>
            </w:tcMar>
          </w:tcPr>
          <w:p>
            <w:r>
              <w:rPr>
                <w:b/>
                <w:bCs/>
                <w:color w:val="FFFFFF"/>
                <w:sz w:val="20"/>
                <w:szCs w:val="20"/>
              </w:rPr>
              <w:t xml:space="preserve">Item</w:t>
            </w:r>
          </w:p>
        </w:tc>
        <w:tc>
          <w:tcPr>
            <w:tcW w:type="dxa" w:w="6300"/>
            <w:shd w:fill="1F3B5C" w:val="clear"/>
            <w:tcMar>
              <w:top w:type="dxa" w:w="80"/>
              <w:left w:type="dxa" w:w="100"/>
              <w:bottom w:type="dxa" w:w="80"/>
              <w:right w:type="dxa" w:w="100"/>
            </w:tcMar>
          </w:tcPr>
          <w:p>
            <w:r>
              <w:rPr>
                <w:b/>
                <w:bCs/>
                <w:color w:val="FFFFFF"/>
                <w:sz w:val="20"/>
                <w:szCs w:val="20"/>
              </w:rPr>
              <w:t xml:space="preserve">Value</w:t>
            </w:r>
          </w:p>
        </w:tc>
      </w:tr>
      <w:tr>
        <w:trPr>
          <w:cantSplit/>
        </w:trPr>
        <w:tc>
          <w:tcPr>
            <w:tcW w:type="dxa" w:w="3200"/>
            <w:tcMar>
              <w:top w:type="dxa" w:w="80"/>
              <w:left w:type="dxa" w:w="100"/>
              <w:bottom w:type="dxa" w:w="80"/>
              <w:right w:type="dxa" w:w="100"/>
            </w:tcMar>
          </w:tcPr>
          <w:p>
            <w:r>
              <w:rPr>
                <w:b w:val="false"/>
                <w:bCs w:val="false"/>
                <w:color w:val="000000"/>
                <w:sz w:val="20"/>
                <w:szCs w:val="20"/>
              </w:rPr>
              <w:t xml:space="preserve">Feature matrix</w:t>
            </w:r>
          </w:p>
        </w:tc>
        <w:tc>
          <w:tcPr>
            <w:tcW w:type="dxa" w:w="6300"/>
            <w:tcMar>
              <w:top w:type="dxa" w:w="80"/>
              <w:left w:type="dxa" w:w="100"/>
              <w:bottom w:type="dxa" w:w="80"/>
              <w:right w:type="dxa" w:w="100"/>
            </w:tcMar>
          </w:tcPr>
          <w:p>
            <w:r>
              <w:rPr>
                <w:b w:val="false"/>
                <w:bCs w:val="false"/>
                <w:color w:val="000000"/>
                <w:sz w:val="20"/>
                <w:szCs w:val="20"/>
              </w:rPr>
              <w:t xml:space="preserve">Patient_Age_Scaled, Sex_Male (2 columns)</w:t>
            </w:r>
          </w:p>
        </w:tc>
      </w:tr>
      <w:tr>
        <w:trPr>
          <w:cantSplit/>
        </w:trPr>
        <w:tc>
          <w:tcPr>
            <w:tcW w:type="dxa" w:w="3200"/>
            <w:shd w:fill="F2F5F9" w:val="clear"/>
            <w:tcMar>
              <w:top w:type="dxa" w:w="80"/>
              <w:left w:type="dxa" w:w="100"/>
              <w:bottom w:type="dxa" w:w="80"/>
              <w:right w:type="dxa" w:w="100"/>
            </w:tcMar>
          </w:tcPr>
          <w:p>
            <w:r>
              <w:rPr>
                <w:b w:val="false"/>
                <w:bCs w:val="false"/>
                <w:color w:val="000000"/>
                <w:sz w:val="20"/>
                <w:szCs w:val="20"/>
              </w:rPr>
              <w:t xml:space="preserve">Target</w:t>
            </w:r>
          </w:p>
        </w:tc>
        <w:tc>
          <w:tcPr>
            <w:tcW w:type="dxa" w:w="6300"/>
            <w:shd w:fill="F2F5F9" w:val="clear"/>
            <w:tcMar>
              <w:top w:type="dxa" w:w="80"/>
              <w:left w:type="dxa" w:w="100"/>
              <w:bottom w:type="dxa" w:w="80"/>
              <w:right w:type="dxa" w:w="100"/>
            </w:tcMar>
          </w:tcPr>
          <w:p>
            <w:r>
              <w:rPr>
                <w:b w:val="false"/>
                <w:bCs w:val="false"/>
                <w:color w:val="000000"/>
                <w:sz w:val="20"/>
                <w:szCs w:val="20"/>
              </w:rPr>
              <w:t xml:space="preserve">Myopia (0/1)</w:t>
            </w:r>
          </w:p>
        </w:tc>
      </w:tr>
      <w:tr>
        <w:trPr>
          <w:cantSplit/>
        </w:trPr>
        <w:tc>
          <w:tcPr>
            <w:tcW w:type="dxa" w:w="3200"/>
            <w:tcMar>
              <w:top w:type="dxa" w:w="80"/>
              <w:left w:type="dxa" w:w="100"/>
              <w:bottom w:type="dxa" w:w="80"/>
              <w:right w:type="dxa" w:w="100"/>
            </w:tcMar>
          </w:tcPr>
          <w:p>
            <w:r>
              <w:rPr>
                <w:b w:val="false"/>
                <w:bCs w:val="false"/>
                <w:color w:val="000000"/>
                <w:sz w:val="20"/>
                <w:szCs w:val="20"/>
              </w:rPr>
              <w:t xml:space="preserve">Training rows</w:t>
            </w:r>
          </w:p>
        </w:tc>
        <w:tc>
          <w:tcPr>
            <w:tcW w:type="dxa" w:w="6300"/>
            <w:tcMar>
              <w:top w:type="dxa" w:w="80"/>
              <w:left w:type="dxa" w:w="100"/>
              <w:bottom w:type="dxa" w:w="80"/>
              <w:right w:type="dxa" w:w="100"/>
            </w:tcMar>
          </w:tcPr>
          <w:p>
            <w:r>
              <w:rPr>
                <w:b w:val="false"/>
                <w:bCs w:val="false"/>
                <w:color w:val="000000"/>
                <w:sz w:val="20"/>
                <w:szCs w:val="20"/>
              </w:rPr>
              <w:t xml:space="preserve">5,108 (3.66% positive)</w:t>
            </w:r>
          </w:p>
        </w:tc>
      </w:tr>
      <w:tr>
        <w:trPr>
          <w:cantSplit/>
        </w:trPr>
        <w:tc>
          <w:tcPr>
            <w:tcW w:type="dxa" w:w="3200"/>
            <w:shd w:fill="F2F5F9" w:val="clear"/>
            <w:tcMar>
              <w:top w:type="dxa" w:w="80"/>
              <w:left w:type="dxa" w:w="100"/>
              <w:bottom w:type="dxa" w:w="80"/>
              <w:right w:type="dxa" w:w="100"/>
            </w:tcMar>
          </w:tcPr>
          <w:p>
            <w:r>
              <w:rPr>
                <w:b w:val="false"/>
                <w:bCs w:val="false"/>
                <w:color w:val="000000"/>
                <w:sz w:val="20"/>
                <w:szCs w:val="20"/>
              </w:rPr>
              <w:t xml:space="preserve">Test rows</w:t>
            </w:r>
          </w:p>
        </w:tc>
        <w:tc>
          <w:tcPr>
            <w:tcW w:type="dxa" w:w="6300"/>
            <w:shd w:fill="F2F5F9" w:val="clear"/>
            <w:tcMar>
              <w:top w:type="dxa" w:w="80"/>
              <w:left w:type="dxa" w:w="100"/>
              <w:bottom w:type="dxa" w:w="80"/>
              <w:right w:type="dxa" w:w="100"/>
            </w:tcMar>
          </w:tcPr>
          <w:p>
            <w:r>
              <w:rPr>
                <w:b w:val="false"/>
                <w:bCs w:val="false"/>
                <w:color w:val="000000"/>
                <w:sz w:val="20"/>
                <w:szCs w:val="20"/>
              </w:rPr>
              <w:t xml:space="preserve">1,284 (3.50% positive)</w:t>
            </w:r>
          </w:p>
        </w:tc>
      </w:tr>
      <w:tr>
        <w:trPr>
          <w:cantSplit/>
        </w:trPr>
        <w:tc>
          <w:tcPr>
            <w:tcW w:type="dxa" w:w="3200"/>
            <w:tcMar>
              <w:top w:type="dxa" w:w="80"/>
              <w:left w:type="dxa" w:w="100"/>
              <w:bottom w:type="dxa" w:w="80"/>
              <w:right w:type="dxa" w:w="100"/>
            </w:tcMar>
          </w:tcPr>
          <w:p>
            <w:r>
              <w:rPr>
                <w:b w:val="false"/>
                <w:bCs w:val="false"/>
                <w:color w:val="000000"/>
                <w:sz w:val="20"/>
                <w:szCs w:val="20"/>
              </w:rPr>
              <w:t xml:space="preserve">Split</w:t>
            </w:r>
          </w:p>
        </w:tc>
        <w:tc>
          <w:tcPr>
            <w:tcW w:type="dxa" w:w="6300"/>
            <w:tcMar>
              <w:top w:type="dxa" w:w="80"/>
              <w:left w:type="dxa" w:w="100"/>
              <w:bottom w:type="dxa" w:w="80"/>
              <w:right w:type="dxa" w:w="100"/>
            </w:tcMar>
          </w:tcPr>
          <w:p>
            <w:r>
              <w:rPr>
                <w:b w:val="false"/>
                <w:bCs w:val="false"/>
                <w:color w:val="000000"/>
                <w:sz w:val="20"/>
                <w:szCs w:val="20"/>
              </w:rPr>
              <w:t xml:space="preserve">Patient-level, stratified 80/20 (from Stage 3, unchanged)</w:t>
            </w:r>
          </w:p>
        </w:tc>
      </w:tr>
      <w:tr>
        <w:trPr>
          <w:cantSplit/>
        </w:trPr>
        <w:tc>
          <w:tcPr>
            <w:tcW w:type="dxa" w:w="3200"/>
            <w:shd w:fill="F2F5F9" w:val="clear"/>
            <w:tcMar>
              <w:top w:type="dxa" w:w="80"/>
              <w:left w:type="dxa" w:w="100"/>
              <w:bottom w:type="dxa" w:w="80"/>
              <w:right w:type="dxa" w:w="100"/>
            </w:tcMar>
          </w:tcPr>
          <w:p>
            <w:r>
              <w:rPr>
                <w:b w:val="false"/>
                <w:bCs w:val="false"/>
                <w:color w:val="000000"/>
                <w:sz w:val="20"/>
                <w:szCs w:val="20"/>
              </w:rPr>
              <w:t xml:space="preserve">Random seed</w:t>
            </w:r>
          </w:p>
        </w:tc>
        <w:tc>
          <w:tcPr>
            <w:tcW w:type="dxa" w:w="6300"/>
            <w:shd w:fill="F2F5F9" w:val="clear"/>
            <w:tcMar>
              <w:top w:type="dxa" w:w="80"/>
              <w:left w:type="dxa" w:w="100"/>
              <w:bottom w:type="dxa" w:w="80"/>
              <w:right w:type="dxa" w:w="100"/>
            </w:tcMar>
          </w:tcPr>
          <w:p>
            <w:r>
              <w:rPr>
                <w:b w:val="false"/>
                <w:bCs w:val="false"/>
                <w:color w:val="000000"/>
                <w:sz w:val="20"/>
                <w:szCs w:val="20"/>
              </w:rPr>
              <w:t xml:space="preserve">42, used consistently across all three models</w:t>
            </w:r>
          </w:p>
        </w:tc>
      </w:tr>
    </w:tbl>
    <w:p>
      <w:pPr>
        <w:pStyle w:val="Heading1"/>
        <w:spacing w:after="160" w:before="360"/>
      </w:pPr>
      <w:r>
        <w:t xml:space="preserve">10. Experimental Results</w:t>
      </w:r>
    </w:p>
    <w:p>
      <w:pPr>
        <w:spacing w:after="140"/>
      </w:pPr>
      <w:r>
        <w:rPr>
          <w:b/>
          <w:bCs/>
        </w:rPr>
        <w:t xml:space="preserve">Real, executed results on the held-out test set (1,284 rows, 45 actual Myopia cases). Nothing below is estimated.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550"/>
        <w:gridCol w:w="1350"/>
        <w:gridCol w:w="1150"/>
        <w:gridCol w:w="1150"/>
        <w:gridCol w:w="1250"/>
      </w:tblGrid>
      <w:tr>
        <w:trPr>
          <w:cantSplit/>
          <w:tblHeader/>
        </w:trPr>
        <w:tc>
          <w:tcPr>
            <w:tcW w:type="dxa" w:w="2400"/>
            <w:shd w:fill="1F3B5C" w:val="clear"/>
            <w:tcMar>
              <w:top w:type="dxa" w:w="80"/>
              <w:left w:type="dxa" w:w="100"/>
              <w:bottom w:type="dxa" w:w="80"/>
              <w:right w:type="dxa" w:w="100"/>
            </w:tcMar>
          </w:tcPr>
          <w:p>
            <w:r>
              <w:rPr>
                <w:b/>
                <w:bCs/>
                <w:color w:val="FFFFFF"/>
                <w:sz w:val="20"/>
                <w:szCs w:val="20"/>
              </w:rPr>
              <w:t xml:space="preserve">Model</w:t>
            </w:r>
          </w:p>
        </w:tc>
        <w:tc>
          <w:tcPr>
            <w:tcW w:type="dxa" w:w="1150"/>
            <w:shd w:fill="1F3B5C" w:val="clear"/>
            <w:tcMar>
              <w:top w:type="dxa" w:w="80"/>
              <w:left w:type="dxa" w:w="100"/>
              <w:bottom w:type="dxa" w:w="80"/>
              <w:right w:type="dxa" w:w="100"/>
            </w:tcMar>
          </w:tcPr>
          <w:p>
            <w:r>
              <w:rPr>
                <w:b/>
                <w:bCs/>
                <w:color w:val="FFFFFF"/>
                <w:sz w:val="20"/>
                <w:szCs w:val="20"/>
              </w:rPr>
              <w:t xml:space="preserve">Accuracy</w:t>
            </w:r>
          </w:p>
        </w:tc>
        <w:tc>
          <w:tcPr>
            <w:tcW w:type="dxa" w:w="1550"/>
            <w:shd w:fill="1F3B5C" w:val="clear"/>
            <w:tcMar>
              <w:top w:type="dxa" w:w="80"/>
              <w:left w:type="dxa" w:w="100"/>
              <w:bottom w:type="dxa" w:w="80"/>
              <w:right w:type="dxa" w:w="100"/>
            </w:tcMar>
          </w:tcPr>
          <w:p>
            <w:r>
              <w:rPr>
                <w:b/>
                <w:bCs/>
                <w:color w:val="FFFFFF"/>
                <w:sz w:val="20"/>
                <w:szCs w:val="20"/>
              </w:rPr>
              <w:t xml:space="preserve">Precision (Myopia)</w:t>
            </w:r>
          </w:p>
        </w:tc>
        <w:tc>
          <w:tcPr>
            <w:tcW w:type="dxa" w:w="1350"/>
            <w:shd w:fill="1F3B5C" w:val="clear"/>
            <w:tcMar>
              <w:top w:type="dxa" w:w="80"/>
              <w:left w:type="dxa" w:w="100"/>
              <w:bottom w:type="dxa" w:w="80"/>
              <w:right w:type="dxa" w:w="100"/>
            </w:tcMar>
          </w:tcPr>
          <w:p>
            <w:r>
              <w:rPr>
                <w:b/>
                <w:bCs/>
                <w:color w:val="FFFFFF"/>
                <w:sz w:val="20"/>
                <w:szCs w:val="20"/>
              </w:rPr>
              <w:t xml:space="preserve">Recall (Myopia)</w:t>
            </w:r>
          </w:p>
        </w:tc>
        <w:tc>
          <w:tcPr>
            <w:tcW w:type="dxa" w:w="1150"/>
            <w:shd w:fill="1F3B5C" w:val="clear"/>
            <w:tcMar>
              <w:top w:type="dxa" w:w="80"/>
              <w:left w:type="dxa" w:w="100"/>
              <w:bottom w:type="dxa" w:w="80"/>
              <w:right w:type="dxa" w:w="100"/>
            </w:tcMar>
          </w:tcPr>
          <w:p>
            <w:r>
              <w:rPr>
                <w:b/>
                <w:bCs/>
                <w:color w:val="FFFFFF"/>
                <w:sz w:val="20"/>
                <w:szCs w:val="20"/>
              </w:rPr>
              <w:t xml:space="preserve">F1 (Myopia)</w:t>
            </w:r>
          </w:p>
        </w:tc>
        <w:tc>
          <w:tcPr>
            <w:tcW w:type="dxa" w:w="1150"/>
            <w:shd w:fill="1F3B5C" w:val="clear"/>
            <w:tcMar>
              <w:top w:type="dxa" w:w="80"/>
              <w:left w:type="dxa" w:w="100"/>
              <w:bottom w:type="dxa" w:w="80"/>
              <w:right w:type="dxa" w:w="100"/>
            </w:tcMar>
          </w:tcPr>
          <w:p>
            <w:r>
              <w:rPr>
                <w:b/>
                <w:bCs/>
                <w:color w:val="FFFFFF"/>
                <w:sz w:val="20"/>
                <w:szCs w:val="20"/>
              </w:rPr>
              <w:t xml:space="preserve">F1 (macro)</w:t>
            </w:r>
          </w:p>
        </w:tc>
        <w:tc>
          <w:tcPr>
            <w:tcW w:type="dxa" w:w="1250"/>
            <w:shd w:fill="1F3B5C" w:val="clear"/>
            <w:tcMar>
              <w:top w:type="dxa" w:w="80"/>
              <w:left w:type="dxa" w:w="100"/>
              <w:bottom w:type="dxa" w:w="80"/>
              <w:right w:type="dxa" w:w="100"/>
            </w:tcMar>
          </w:tcPr>
          <w:p>
            <w:r>
              <w:rPr>
                <w:b/>
                <w:bCs/>
                <w:color w:val="FFFFFF"/>
                <w:sz w:val="20"/>
                <w:szCs w:val="20"/>
              </w:rPr>
              <w:t xml:space="preserve">F1 (weighted)</w:t>
            </w:r>
          </w:p>
        </w:tc>
      </w:tr>
      <w:tr>
        <w:trPr>
          <w:cantSplit/>
        </w:trPr>
        <w:tc>
          <w:tcPr>
            <w:tcW w:type="dxa" w:w="2400"/>
            <w:tcMar>
              <w:top w:type="dxa" w:w="80"/>
              <w:left w:type="dxa" w:w="100"/>
              <w:bottom w:type="dxa" w:w="80"/>
              <w:right w:type="dxa" w:w="100"/>
            </w:tcMar>
          </w:tcPr>
          <w:p>
            <w:r>
              <w:rPr>
                <w:b w:val="false"/>
                <w:bCs w:val="false"/>
                <w:color w:val="000000"/>
                <w:sz w:val="20"/>
                <w:szCs w:val="20"/>
              </w:rPr>
              <w:t xml:space="preserve">Logistic Regression</w:t>
            </w:r>
          </w:p>
        </w:tc>
        <w:tc>
          <w:tcPr>
            <w:tcW w:type="dxa" w:w="1150"/>
            <w:tcMar>
              <w:top w:type="dxa" w:w="80"/>
              <w:left w:type="dxa" w:w="100"/>
              <w:bottom w:type="dxa" w:w="80"/>
              <w:right w:type="dxa" w:w="100"/>
            </w:tcMar>
          </w:tcPr>
          <w:p>
            <w:r>
              <w:rPr>
                <w:b w:val="false"/>
                <w:bCs w:val="false"/>
                <w:color w:val="000000"/>
                <w:sz w:val="20"/>
                <w:szCs w:val="20"/>
              </w:rPr>
              <w:t xml:space="preserve">0.5950</w:t>
            </w:r>
          </w:p>
        </w:tc>
        <w:tc>
          <w:tcPr>
            <w:tcW w:type="dxa" w:w="1550"/>
            <w:tcMar>
              <w:top w:type="dxa" w:w="80"/>
              <w:left w:type="dxa" w:w="100"/>
              <w:bottom w:type="dxa" w:w="80"/>
              <w:right w:type="dxa" w:w="100"/>
            </w:tcMar>
          </w:tcPr>
          <w:p>
            <w:r>
              <w:rPr>
                <w:b w:val="false"/>
                <w:bCs w:val="false"/>
                <w:color w:val="000000"/>
                <w:sz w:val="20"/>
                <w:szCs w:val="20"/>
              </w:rPr>
              <w:t xml:space="preserve">0.0527</w:t>
            </w:r>
          </w:p>
        </w:tc>
        <w:tc>
          <w:tcPr>
            <w:tcW w:type="dxa" w:w="1350"/>
            <w:tcMar>
              <w:top w:type="dxa" w:w="80"/>
              <w:left w:type="dxa" w:w="100"/>
              <w:bottom w:type="dxa" w:w="80"/>
              <w:right w:type="dxa" w:w="100"/>
            </w:tcMar>
          </w:tcPr>
          <w:p>
            <w:r>
              <w:rPr>
                <w:b w:val="false"/>
                <w:bCs w:val="false"/>
                <w:color w:val="000000"/>
                <w:sz w:val="20"/>
                <w:szCs w:val="20"/>
              </w:rPr>
              <w:t xml:space="preserve">0.6222</w:t>
            </w:r>
          </w:p>
        </w:tc>
        <w:tc>
          <w:tcPr>
            <w:tcW w:type="dxa" w:w="1150"/>
            <w:tcMar>
              <w:top w:type="dxa" w:w="80"/>
              <w:left w:type="dxa" w:w="100"/>
              <w:bottom w:type="dxa" w:w="80"/>
              <w:right w:type="dxa" w:w="100"/>
            </w:tcMar>
          </w:tcPr>
          <w:p>
            <w:r>
              <w:rPr>
                <w:b w:val="false"/>
                <w:bCs w:val="false"/>
                <w:color w:val="000000"/>
                <w:sz w:val="20"/>
                <w:szCs w:val="20"/>
              </w:rPr>
              <w:t xml:space="preserve">0.0972</w:t>
            </w:r>
          </w:p>
        </w:tc>
        <w:tc>
          <w:tcPr>
            <w:tcW w:type="dxa" w:w="1150"/>
            <w:tcMar>
              <w:top w:type="dxa" w:w="80"/>
              <w:left w:type="dxa" w:w="100"/>
              <w:bottom w:type="dxa" w:w="80"/>
              <w:right w:type="dxa" w:w="100"/>
            </w:tcMar>
          </w:tcPr>
          <w:p>
            <w:r>
              <w:rPr>
                <w:b w:val="false"/>
                <w:bCs w:val="false"/>
                <w:color w:val="000000"/>
                <w:sz w:val="20"/>
                <w:szCs w:val="20"/>
              </w:rPr>
              <w:t xml:space="preserve">0.4181</w:t>
            </w:r>
          </w:p>
        </w:tc>
        <w:tc>
          <w:tcPr>
            <w:tcW w:type="dxa" w:w="1250"/>
            <w:tcMar>
              <w:top w:type="dxa" w:w="80"/>
              <w:left w:type="dxa" w:w="100"/>
              <w:bottom w:type="dxa" w:w="80"/>
              <w:right w:type="dxa" w:w="100"/>
            </w:tcMar>
          </w:tcPr>
          <w:p>
            <w:r>
              <w:rPr>
                <w:b w:val="false"/>
                <w:bCs w:val="false"/>
                <w:color w:val="000000"/>
                <w:sz w:val="20"/>
                <w:szCs w:val="20"/>
              </w:rPr>
              <w:t xml:space="preserve">0.7165</w:t>
            </w:r>
          </w:p>
        </w:tc>
      </w:tr>
      <w:tr>
        <w:trPr>
          <w:cantSplit/>
        </w:trPr>
        <w:tc>
          <w:tcPr>
            <w:tcW w:type="dxa" w:w="2400"/>
            <w:shd w:fill="F2F5F9" w:val="clear"/>
            <w:tcMar>
              <w:top w:type="dxa" w:w="80"/>
              <w:left w:type="dxa" w:w="100"/>
              <w:bottom w:type="dxa" w:w="80"/>
              <w:right w:type="dxa" w:w="100"/>
            </w:tcMar>
          </w:tcPr>
          <w:p>
            <w:r>
              <w:rPr>
                <w:b w:val="false"/>
                <w:bCs w:val="false"/>
                <w:color w:val="000000"/>
                <w:sz w:val="20"/>
                <w:szCs w:val="20"/>
              </w:rPr>
              <w:t xml:space="preserve">Random Forest</w:t>
            </w:r>
          </w:p>
        </w:tc>
        <w:tc>
          <w:tcPr>
            <w:tcW w:type="dxa" w:w="1150"/>
            <w:shd w:fill="F2F5F9" w:val="clear"/>
            <w:tcMar>
              <w:top w:type="dxa" w:w="80"/>
              <w:left w:type="dxa" w:w="100"/>
              <w:bottom w:type="dxa" w:w="80"/>
              <w:right w:type="dxa" w:w="100"/>
            </w:tcMar>
          </w:tcPr>
          <w:p>
            <w:r>
              <w:rPr>
                <w:b w:val="false"/>
                <w:bCs w:val="false"/>
                <w:color w:val="000000"/>
                <w:sz w:val="20"/>
                <w:szCs w:val="20"/>
              </w:rPr>
              <w:t xml:space="preserve">0.7477</w:t>
            </w:r>
          </w:p>
        </w:tc>
        <w:tc>
          <w:tcPr>
            <w:tcW w:type="dxa" w:w="1550"/>
            <w:shd w:fill="F2F5F9" w:val="clear"/>
            <w:tcMar>
              <w:top w:type="dxa" w:w="80"/>
              <w:left w:type="dxa" w:w="100"/>
              <w:bottom w:type="dxa" w:w="80"/>
              <w:right w:type="dxa" w:w="100"/>
            </w:tcMar>
          </w:tcPr>
          <w:p>
            <w:r>
              <w:rPr>
                <w:b w:val="false"/>
                <w:bCs w:val="false"/>
                <w:color w:val="000000"/>
                <w:sz w:val="20"/>
                <w:szCs w:val="20"/>
              </w:rPr>
              <w:t xml:space="preserve">0.0426</w:t>
            </w:r>
          </w:p>
        </w:tc>
        <w:tc>
          <w:tcPr>
            <w:tcW w:type="dxa" w:w="1350"/>
            <w:shd w:fill="F2F5F9" w:val="clear"/>
            <w:tcMar>
              <w:top w:type="dxa" w:w="80"/>
              <w:left w:type="dxa" w:w="100"/>
              <w:bottom w:type="dxa" w:w="80"/>
              <w:right w:type="dxa" w:w="100"/>
            </w:tcMar>
          </w:tcPr>
          <w:p>
            <w:r>
              <w:rPr>
                <w:b w:val="false"/>
                <w:bCs w:val="false"/>
                <w:color w:val="000000"/>
                <w:sz w:val="20"/>
                <w:szCs w:val="20"/>
              </w:rPr>
              <w:t xml:space="preserve">0.2889</w:t>
            </w:r>
          </w:p>
        </w:tc>
        <w:tc>
          <w:tcPr>
            <w:tcW w:type="dxa" w:w="1150"/>
            <w:shd w:fill="F2F5F9" w:val="clear"/>
            <w:tcMar>
              <w:top w:type="dxa" w:w="80"/>
              <w:left w:type="dxa" w:w="100"/>
              <w:bottom w:type="dxa" w:w="80"/>
              <w:right w:type="dxa" w:w="100"/>
            </w:tcMar>
          </w:tcPr>
          <w:p>
            <w:r>
              <w:rPr>
                <w:b w:val="false"/>
                <w:bCs w:val="false"/>
                <w:color w:val="000000"/>
                <w:sz w:val="20"/>
                <w:szCs w:val="20"/>
              </w:rPr>
              <w:t xml:space="preserve">0.0743</w:t>
            </w:r>
          </w:p>
        </w:tc>
        <w:tc>
          <w:tcPr>
            <w:tcW w:type="dxa" w:w="1150"/>
            <w:shd w:fill="F2F5F9" w:val="clear"/>
            <w:tcMar>
              <w:top w:type="dxa" w:w="80"/>
              <w:left w:type="dxa" w:w="100"/>
              <w:bottom w:type="dxa" w:w="80"/>
              <w:right w:type="dxa" w:w="100"/>
            </w:tcMar>
          </w:tcPr>
          <w:p>
            <w:r>
              <w:rPr>
                <w:b w:val="false"/>
                <w:bCs w:val="false"/>
                <w:color w:val="000000"/>
                <w:sz w:val="20"/>
                <w:szCs w:val="20"/>
              </w:rPr>
              <w:t xml:space="preserve">0.4641</w:t>
            </w:r>
          </w:p>
        </w:tc>
        <w:tc>
          <w:tcPr>
            <w:tcW w:type="dxa" w:w="1250"/>
            <w:shd w:fill="F2F5F9" w:val="clear"/>
            <w:tcMar>
              <w:top w:type="dxa" w:w="80"/>
              <w:left w:type="dxa" w:w="100"/>
              <w:bottom w:type="dxa" w:w="80"/>
              <w:right w:type="dxa" w:w="100"/>
            </w:tcMar>
          </w:tcPr>
          <w:p>
            <w:r>
              <w:rPr>
                <w:b w:val="false"/>
                <w:bCs w:val="false"/>
                <w:color w:val="000000"/>
                <w:sz w:val="20"/>
                <w:szCs w:val="20"/>
              </w:rPr>
              <w:t xml:space="preserve">0.8266</w:t>
            </w:r>
          </w:p>
        </w:tc>
      </w:tr>
      <w:tr>
        <w:trPr>
          <w:cantSplit/>
        </w:trPr>
        <w:tc>
          <w:tcPr>
            <w:tcW w:type="dxa" w:w="2400"/>
            <w:tcMar>
              <w:top w:type="dxa" w:w="80"/>
              <w:left w:type="dxa" w:w="100"/>
              <w:bottom w:type="dxa" w:w="80"/>
              <w:right w:type="dxa" w:w="100"/>
            </w:tcMar>
          </w:tcPr>
          <w:p>
            <w:r>
              <w:rPr>
                <w:b w:val="false"/>
                <w:bCs w:val="false"/>
                <w:color w:val="000000"/>
                <w:sz w:val="20"/>
                <w:szCs w:val="20"/>
              </w:rPr>
              <w:t xml:space="preserve">SVM (RBF kernel)</w:t>
            </w:r>
          </w:p>
        </w:tc>
        <w:tc>
          <w:tcPr>
            <w:tcW w:type="dxa" w:w="1150"/>
            <w:tcMar>
              <w:top w:type="dxa" w:w="80"/>
              <w:left w:type="dxa" w:w="100"/>
              <w:bottom w:type="dxa" w:w="80"/>
              <w:right w:type="dxa" w:w="100"/>
            </w:tcMar>
          </w:tcPr>
          <w:p>
            <w:r>
              <w:rPr>
                <w:b w:val="false"/>
                <w:bCs w:val="false"/>
                <w:color w:val="000000"/>
                <w:sz w:val="20"/>
                <w:szCs w:val="20"/>
              </w:rPr>
              <w:t xml:space="preserve">0.6012</w:t>
            </w:r>
          </w:p>
        </w:tc>
        <w:tc>
          <w:tcPr>
            <w:tcW w:type="dxa" w:w="1550"/>
            <w:tcMar>
              <w:top w:type="dxa" w:w="80"/>
              <w:left w:type="dxa" w:w="100"/>
              <w:bottom w:type="dxa" w:w="80"/>
              <w:right w:type="dxa" w:w="100"/>
            </w:tcMar>
          </w:tcPr>
          <w:p>
            <w:r>
              <w:rPr>
                <w:b w:val="false"/>
                <w:bCs w:val="false"/>
                <w:color w:val="000000"/>
                <w:sz w:val="20"/>
                <w:szCs w:val="20"/>
              </w:rPr>
              <w:t xml:space="preserve">0.0484</w:t>
            </w:r>
          </w:p>
        </w:tc>
        <w:tc>
          <w:tcPr>
            <w:tcW w:type="dxa" w:w="1350"/>
            <w:tcMar>
              <w:top w:type="dxa" w:w="80"/>
              <w:left w:type="dxa" w:w="100"/>
              <w:bottom w:type="dxa" w:w="80"/>
              <w:right w:type="dxa" w:w="100"/>
            </w:tcMar>
          </w:tcPr>
          <w:p>
            <w:r>
              <w:rPr>
                <w:b w:val="false"/>
                <w:bCs w:val="false"/>
                <w:color w:val="000000"/>
                <w:sz w:val="20"/>
                <w:szCs w:val="20"/>
              </w:rPr>
              <w:t xml:space="preserve">0.5556</w:t>
            </w:r>
          </w:p>
        </w:tc>
        <w:tc>
          <w:tcPr>
            <w:tcW w:type="dxa" w:w="1150"/>
            <w:tcMar>
              <w:top w:type="dxa" w:w="80"/>
              <w:left w:type="dxa" w:w="100"/>
              <w:bottom w:type="dxa" w:w="80"/>
              <w:right w:type="dxa" w:w="100"/>
            </w:tcMar>
          </w:tcPr>
          <w:p>
            <w:r>
              <w:rPr>
                <w:b w:val="false"/>
                <w:bCs w:val="false"/>
                <w:color w:val="000000"/>
                <w:sz w:val="20"/>
                <w:szCs w:val="20"/>
              </w:rPr>
              <w:t xml:space="preserve">0.0890</w:t>
            </w:r>
          </w:p>
        </w:tc>
        <w:tc>
          <w:tcPr>
            <w:tcW w:type="dxa" w:w="1150"/>
            <w:tcMar>
              <w:top w:type="dxa" w:w="80"/>
              <w:left w:type="dxa" w:w="100"/>
              <w:bottom w:type="dxa" w:w="80"/>
              <w:right w:type="dxa" w:w="100"/>
            </w:tcMar>
          </w:tcPr>
          <w:p>
            <w:r>
              <w:rPr>
                <w:b w:val="false"/>
                <w:bCs w:val="false"/>
                <w:color w:val="000000"/>
                <w:sz w:val="20"/>
                <w:szCs w:val="20"/>
              </w:rPr>
              <w:t xml:space="preserve">0.4169</w:t>
            </w:r>
          </w:p>
        </w:tc>
        <w:tc>
          <w:tcPr>
            <w:tcW w:type="dxa" w:w="1250"/>
            <w:tcMar>
              <w:top w:type="dxa" w:w="80"/>
              <w:left w:type="dxa" w:w="100"/>
              <w:bottom w:type="dxa" w:w="80"/>
              <w:right w:type="dxa" w:w="100"/>
            </w:tcMar>
          </w:tcPr>
          <w:p>
            <w:r>
              <w:rPr>
                <w:b w:val="false"/>
                <w:bCs w:val="false"/>
                <w:color w:val="000000"/>
                <w:sz w:val="20"/>
                <w:szCs w:val="20"/>
              </w:rPr>
              <w:t xml:space="preserve">0.7218</w:t>
            </w:r>
          </w:p>
        </w:tc>
      </w:tr>
    </w:tbl>
    <w:p>
      <w:pPr>
        <w:spacing w:after="60" w:before="120"/>
        <w:jc w:val="center"/>
      </w:pPr>
      <w:r>
        <w:drawing>
          <wp:inline distT="0" distB="0" distL="0" distR="0">
            <wp:extent cx="4381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2600325"/>
                    </a:xfrm>
                    <a:prstGeom prst="rect">
                      <a:avLst/>
                    </a:prstGeom>
                  </pic:spPr>
                </pic:pic>
              </a:graphicData>
            </a:graphic>
          </wp:inline>
        </w:drawing>
      </w:r>
    </w:p>
    <w:p>
      <w:pPr>
        <w:spacing w:after="200"/>
        <w:jc w:val="center"/>
      </w:pPr>
      <w:r>
        <w:rPr>
          <w:i/>
          <w:iCs/>
          <w:color w:val="595959"/>
          <w:sz w:val="18"/>
          <w:szCs w:val="18"/>
        </w:rPr>
        <w:t xml:space="preserve">Figure 6. Accuracy, macro-F1 and Myopia recall across the three baseline models.</w:t>
      </w:r>
    </w:p>
    <w:p>
      <w:pPr>
        <w:spacing w:after="60" w:before="120"/>
        <w:jc w:val="center"/>
      </w:pPr>
      <w:r>
        <w:drawing>
          <wp:inline distT="0" distB="0" distL="0" distR="0">
            <wp:extent cx="5334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485900"/>
                    </a:xfrm>
                    <a:prstGeom prst="rect">
                      <a:avLst/>
                    </a:prstGeom>
                  </pic:spPr>
                </pic:pic>
              </a:graphicData>
            </a:graphic>
          </wp:inline>
        </w:drawing>
      </w:r>
    </w:p>
    <w:p>
      <w:pPr>
        <w:spacing w:after="200"/>
        <w:jc w:val="center"/>
      </w:pPr>
      <w:r>
        <w:rPr>
          <w:i/>
          <w:iCs/>
          <w:color w:val="595959"/>
          <w:sz w:val="18"/>
          <w:szCs w:val="18"/>
        </w:rPr>
        <w:t xml:space="preserve">Figure 7. Confusion matrices — all three models heavily over-predict Non-Myopia, as expected from a 3.5% positive rate with only 2 weak features.</w:t>
      </w:r>
    </w:p>
    <w:p>
      <w:pPr>
        <w:pStyle w:val="Heading2"/>
        <w:spacing w:after="120" w:before="240"/>
      </w:pPr>
      <w:r>
        <w:t xml:space="preserve">10.1 Selecting the best baseline model</w:t>
      </w:r>
    </w:p>
    <w:p>
      <w:pPr>
        <w:spacing w:after="140"/>
      </w:pPr>
      <w:r>
        <w:t xml:space="preserve">Selection rule, fixed before looking at the numbers: rank by macro-F1 first (treats catching Myopia and correctly identifying Non-Myopia as equally important, regardless of class size), using Myopia recall as the tie-breaker. Accuracy is not used to choose — see Section 11.</w:t>
      </w:r>
    </w:p>
    <w:p>
      <w:pPr>
        <w:spacing w:after="140"/>
      </w:pPr>
      <w:r>
        <w:rPr>
          <w:b/>
          <w:bCs/>
        </w:rPr>
        <w:t xml:space="preserve">Result: Random Forest has the highest macro-F1 (0.4641) and highest accuracy (0.7477) and highest weighted-F1 (0.8266) — by this rule, it is the best baseline model.</w:t>
      </w:r>
    </w:p>
    <w:p>
      <w:pPr>
        <w:pBdr>
          <w:left w:val="single" w:color="4C72B0" w:sz="18" w:space="8"/>
        </w:pBdr>
        <w:shd w:fill="EAF0F8" w:val="clear"/>
        <w:spacing w:after="160" w:before="80"/>
      </w:pPr>
      <w:r>
        <w:rPr>
          <w:i/>
          <w:iCs/>
          <w:sz w:val="21"/>
          <w:szCs w:val="21"/>
        </w:rPr>
        <w:t xml:space="preserve">Important trade-off to flag honestly: Random Forest's Myopia recall (28.9%) is actually the WORST of the three — it misses more real myopia cases than Logistic Regression (62.2% recall) or SVM (55.6% recall). If this were a screening tool where missing a real case is the costlier mistake, Logistic Regression would be the more defensible pick despite its lower macro-F1 and much lower accuracy. This is a genuine, unresolved tension between two reasonable objectives (balanced overall correctness vs. not missing positive cases) — reported here rather than papered over. The macro-F1 rule was fixed in advance and is followed for this report, but which metric should govern the final choice is worth raising with the guide.</w:t>
      </w:r>
    </w:p>
    <w:p>
      <w:pPr>
        <w:pStyle w:val="Heading1"/>
        <w:spacing w:after="160" w:before="360"/>
      </w:pPr>
      <w:r>
        <w:t xml:space="preserve">11. Evaluation Metrics</w:t>
      </w:r>
    </w:p>
    <w:p>
      <w:pPr>
        <w:spacing w:after="140"/>
      </w:pPr>
      <w:r>
        <w:t xml:space="preserve">Accuracy alone is not a reliable indicator for this problem: with only 3.5% of the test set being real Myopia cases, a model that always predicts "Non-Myopia" would already score about 96.5% accuracy while catching zero real cases. That is why macro-F1, weighted-F1, and per-class recall/precision are reported alongside accuracy for every model, and why accuracy was excluded from the model-selection rule.</w:t>
      </w:r>
    </w:p>
    <w:p>
      <w:pPr>
        <w:spacing w:after="140"/>
      </w:pPr>
      <w:r>
        <w:t xml:space="preserve">Precision on the Myopia class is low for all three models (4–5%) — of everyone flagged "Myopia" by any of these models, roughly 95% are actually false alarms. This is a direct, expected consequence of the Stage 2 finding that the dataset only provides two weak demographic features (age, sex) with no real clinical predictors of myopia (refractive error, IOP, etc.). These numbers should be read as an honest baseline ceiling given the available data — not as a usable screening tool.</w:t>
      </w:r>
    </w:p>
    <w:p>
      <w:pPr>
        <w:pStyle w:val="Heading1"/>
        <w:spacing w:after="160" w:before="360"/>
      </w:pPr>
      <w:r>
        <w:t xml:space="preserve">12. Important Observations</w:t>
      </w:r>
    </w:p>
    <w:p>
      <w:pPr>
        <w:pStyle w:val="ListParagraph"/>
        <w:numPr>
          <w:ilvl w:val="0"/>
          <w:numId w:val="2"/>
        </w:numPr>
        <w:spacing w:after="60"/>
      </w:pPr>
      <w:r>
        <w:t xml:space="preserve">Dataset is multi-label at the row level (15.7% of rows have 2+ conditions) — affects design of Experiment 2.</w:t>
      </w:r>
    </w:p>
    <w:p>
      <w:pPr>
        <w:pStyle w:val="ListParagraph"/>
        <w:numPr>
          <w:ilvl w:val="0"/>
          <w:numId w:val="2"/>
        </w:numPr>
        <w:spacing w:after="60"/>
      </w:pPr>
      <w:r>
        <w:t xml:space="preserve">Only 2 legitimate demographic features exist for the tabular baseline (age, sex) — no other clinical measurements are present in this CSV.</w:t>
      </w:r>
    </w:p>
    <w:p>
      <w:pPr>
        <w:pStyle w:val="ListParagraph"/>
        <w:numPr>
          <w:ilvl w:val="0"/>
          <w:numId w:val="2"/>
        </w:numPr>
        <w:spacing w:after="60"/>
      </w:pPr>
      <w:r>
        <w:t xml:space="preserve">Two different labeling schemes exist in the raw data (labels vs one-hot columns), disagreeing on 27% of rows; labels was chosen as ground truth and matches the previously reported myopia count (232).</w:t>
      </w:r>
    </w:p>
    <w:p>
      <w:pPr>
        <w:pStyle w:val="ListParagraph"/>
        <w:numPr>
          <w:ilvl w:val="0"/>
          <w:numId w:val="2"/>
        </w:numPr>
        <w:spacing w:after="60"/>
      </w:pPr>
      <w:r>
        <w:t xml:space="preserve">Patient Age = 1 is a missing-data placeholder concentrated in myopia-positive rows (89% of those 28 rows) — a specific leakage risk that was caught and neutralized before modelling.</w:t>
      </w:r>
    </w:p>
    <w:p>
      <w:pPr>
        <w:pStyle w:val="ListParagraph"/>
        <w:numPr>
          <w:ilvl w:val="0"/>
          <w:numId w:val="2"/>
        </w:numPr>
        <w:spacing w:after="60"/>
      </w:pPr>
      <w:r>
        <w:t xml:space="preserve">Experiment 1 is a strongly imbalanced problem: 3.63% positive class (using the corrected target).</w:t>
      </w:r>
    </w:p>
    <w:p>
      <w:pPr>
        <w:pStyle w:val="ListParagraph"/>
        <w:numPr>
          <w:ilvl w:val="0"/>
          <w:numId w:val="2"/>
        </w:numPr>
        <w:spacing w:after="60"/>
      </w:pPr>
      <w:r>
        <w:t xml:space="preserve">The official label field is recorded per image, not per patient — 45/3,358 patients have one myopic eye and one non-myopic eye. The patient-level split correctly keeps both of that patient's rows together on one side of the split (Section 7.1).</w:t>
      </w:r>
    </w:p>
    <w:p>
      <w:pPr>
        <w:pStyle w:val="ListParagraph"/>
        <w:numPr>
          <w:ilvl w:val="0"/>
          <w:numId w:val="2"/>
        </w:numPr>
        <w:spacing w:after="60"/>
      </w:pPr>
      <w:r>
        <w:t xml:space="preserve">The patient-level, stratified split preserved class balance well: 3.66% myopia in train vs 3.50% in test — close enough that the test set is a fair evaluation of the training distribution.</w:t>
      </w:r>
    </w:p>
    <w:p>
      <w:pPr>
        <w:pStyle w:val="ListParagraph"/>
        <w:numPr>
          <w:ilvl w:val="0"/>
          <w:numId w:val="2"/>
        </w:numPr>
        <w:spacing w:after="60"/>
      </w:pPr>
      <w:r>
        <w:t xml:space="preserve">With only 2 weak features, all three baseline models struggle to precisely identify Myopia (4–5% precision) — this is the expected, honest consequence of the Section 5.1 feature limitation, not a modelling error.</w:t>
      </w:r>
    </w:p>
    <w:p>
      <w:pPr>
        <w:pStyle w:val="ListParagraph"/>
        <w:numPr>
          <w:ilvl w:val="0"/>
          <w:numId w:val="2"/>
        </w:numPr>
        <w:spacing w:after="60"/>
      </w:pPr>
      <w:r>
        <w:t xml:space="preserve">Random Forest reaches the highest accuracy (74.8%) and macro-F1 (0.464) but has the lowest Myopia recall (28.9%) — it plays safe by predicting Non-Myopia far more often, which raises accuracy but misses more real cases than the other two models.</w:t>
      </w:r>
    </w:p>
    <w:p>
      <w:pPr>
        <w:pStyle w:val="ListParagraph"/>
        <w:numPr>
          <w:ilvl w:val="0"/>
          <w:numId w:val="2"/>
        </w:numPr>
        <w:spacing w:after="60"/>
      </w:pPr>
      <w:r>
        <w:t xml:space="preserve">Logistic Regression and SVM trade accuracy for recall — both catch more than half of real Myopia cases (62.2% and 55.6%) at the cost of far more false alarms and much lower accuracy.</w:t>
      </w:r>
    </w:p>
    <w:p>
      <w:pPr>
        <w:pStyle w:val="Heading1"/>
        <w:spacing w:after="160" w:before="360"/>
      </w:pPr>
      <w:r>
        <w:t xml:space="preserve">13. Problems / Issues Encountered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cantSplit/>
          <w:tblHeader/>
        </w:trPr>
        <w:tc>
          <w:tcPr>
            <w:tcW w:type="dxa" w:w="3800"/>
            <w:shd w:fill="1F3B5C" w:val="clear"/>
            <w:tcMar>
              <w:top w:type="dxa" w:w="80"/>
              <w:left w:type="dxa" w:w="100"/>
              <w:bottom w:type="dxa" w:w="80"/>
              <w:right w:type="dxa" w:w="100"/>
            </w:tcMar>
          </w:tcPr>
          <w:p>
            <w:r>
              <w:rPr>
                <w:b/>
                <w:bCs/>
                <w:color w:val="FFFFFF"/>
                <w:sz w:val="20"/>
                <w:szCs w:val="20"/>
              </w:rPr>
              <w:t xml:space="preserve">Issue</w:t>
            </w:r>
          </w:p>
        </w:tc>
        <w:tc>
          <w:tcPr>
            <w:tcW w:type="dxa" w:w="5700"/>
            <w:shd w:fill="1F3B5C" w:val="clear"/>
            <w:tcMar>
              <w:top w:type="dxa" w:w="80"/>
              <w:left w:type="dxa" w:w="100"/>
              <w:bottom w:type="dxa" w:w="80"/>
              <w:right w:type="dxa" w:w="100"/>
            </w:tcMar>
          </w:tcPr>
          <w:p>
            <w:r>
              <w:rPr>
                <w:b/>
                <w:bCs/>
                <w:color w:val="FFFFFF"/>
                <w:sz w:val="20"/>
                <w:szCs w:val="20"/>
              </w:rPr>
              <w:t xml:space="preserve">Resolution</w:t>
            </w:r>
          </w:p>
        </w:tc>
      </w:tr>
      <w:tr>
        <w:trPr>
          <w:cantSplit/>
        </w:trPr>
        <w:tc>
          <w:tcPr>
            <w:tcW w:type="dxa" w:w="3800"/>
            <w:tcMar>
              <w:top w:type="dxa" w:w="80"/>
              <w:left w:type="dxa" w:w="100"/>
              <w:bottom w:type="dxa" w:w="80"/>
              <w:right w:type="dxa" w:w="100"/>
            </w:tcMar>
          </w:tcPr>
          <w:p>
            <w:r>
              <w:rPr>
                <w:b w:val="false"/>
                <w:bCs w:val="false"/>
                <w:color w:val="000000"/>
                <w:sz w:val="20"/>
                <w:szCs w:val="20"/>
              </w:rPr>
              <w:t xml:space="preserve">Patient Age = 1 outlier concentrated in myopia rows</w:t>
            </w:r>
          </w:p>
        </w:tc>
        <w:tc>
          <w:tcPr>
            <w:tcW w:type="dxa" w:w="5700"/>
            <w:tcMar>
              <w:top w:type="dxa" w:w="80"/>
              <w:left w:type="dxa" w:w="100"/>
              <w:bottom w:type="dxa" w:w="80"/>
              <w:right w:type="dxa" w:w="100"/>
            </w:tcMar>
          </w:tcPr>
          <w:p>
            <w:r>
              <w:rPr>
                <w:b w:val="false"/>
                <w:bCs w:val="false"/>
                <w:color w:val="000000"/>
                <w:sz w:val="20"/>
                <w:szCs w:val="20"/>
              </w:rPr>
              <w:t xml:space="preserve">Treated as missing (NaN); imputation deferred to modelling stage; no missing-flag feature used (Section 5.2)</w:t>
            </w:r>
          </w:p>
        </w:tc>
      </w:tr>
      <w:tr>
        <w:trPr>
          <w:cantSplit/>
        </w:trPr>
        <w:tc>
          <w:tcPr>
            <w:tcW w:type="dxa" w:w="3800"/>
            <w:shd w:fill="F2F5F9" w:val="clear"/>
            <w:tcMar>
              <w:top w:type="dxa" w:w="80"/>
              <w:left w:type="dxa" w:w="100"/>
              <w:bottom w:type="dxa" w:w="80"/>
              <w:right w:type="dxa" w:w="100"/>
            </w:tcMar>
          </w:tcPr>
          <w:p>
            <w:r>
              <w:rPr>
                <w:b w:val="false"/>
                <w:bCs w:val="false"/>
                <w:color w:val="000000"/>
                <w:sz w:val="20"/>
                <w:szCs w:val="20"/>
              </w:rPr>
              <w:t xml:space="preserve">labels and one-hot disease columns disagree on 27% of rows</w:t>
            </w:r>
          </w:p>
        </w:tc>
        <w:tc>
          <w:tcPr>
            <w:tcW w:type="dxa" w:w="5700"/>
            <w:shd w:fill="F2F5F9" w:val="clear"/>
            <w:tcMar>
              <w:top w:type="dxa" w:w="80"/>
              <w:left w:type="dxa" w:w="100"/>
              <w:bottom w:type="dxa" w:w="80"/>
              <w:right w:type="dxa" w:w="100"/>
            </w:tcMar>
          </w:tcPr>
          <w:p>
            <w:r>
              <w:rPr>
                <w:b w:val="false"/>
                <w:bCs w:val="false"/>
                <w:color w:val="000000"/>
                <w:sz w:val="20"/>
                <w:szCs w:val="20"/>
              </w:rPr>
              <w:t xml:space="preserve">Investigated with real counts; official labels column adopted as ground truth, matching the previously reported myopia count</w:t>
            </w:r>
          </w:p>
        </w:tc>
      </w:tr>
      <w:tr>
        <w:trPr>
          <w:cantSplit/>
        </w:trPr>
        <w:tc>
          <w:tcPr>
            <w:tcW w:type="dxa" w:w="3800"/>
            <w:tcMar>
              <w:top w:type="dxa" w:w="80"/>
              <w:left w:type="dxa" w:w="100"/>
              <w:bottom w:type="dxa" w:w="80"/>
              <w:right w:type="dxa" w:w="100"/>
            </w:tcMar>
          </w:tcPr>
          <w:p>
            <w:r>
              <w:rPr>
                <w:b w:val="false"/>
                <w:bCs w:val="false"/>
                <w:color w:val="000000"/>
                <w:sz w:val="20"/>
                <w:szCs w:val="20"/>
              </w:rPr>
              <w:t xml:space="preserve">Very thin legitimate feature set (only age, sex)</w:t>
            </w:r>
          </w:p>
        </w:tc>
        <w:tc>
          <w:tcPr>
            <w:tcW w:type="dxa" w:w="5700"/>
            <w:tcMar>
              <w:top w:type="dxa" w:w="80"/>
              <w:left w:type="dxa" w:w="100"/>
              <w:bottom w:type="dxa" w:w="80"/>
              <w:right w:type="dxa" w:w="100"/>
            </w:tcMar>
          </w:tcPr>
          <w:p>
            <w:r>
              <w:rPr>
                <w:b w:val="false"/>
                <w:bCs w:val="false"/>
                <w:color w:val="000000"/>
                <w:sz w:val="20"/>
                <w:szCs w:val="20"/>
              </w:rPr>
              <w:t xml:space="preserve">Documented as a dataset limitation rather than compensated for artificially</w:t>
            </w:r>
          </w:p>
        </w:tc>
      </w:tr>
      <w:tr>
        <w:trPr>
          <w:cantSplit/>
        </w:trPr>
        <w:tc>
          <w:tcPr>
            <w:tcW w:type="dxa" w:w="3800"/>
            <w:shd w:fill="F2F5F9" w:val="clear"/>
            <w:tcMar>
              <w:top w:type="dxa" w:w="80"/>
              <w:left w:type="dxa" w:w="100"/>
              <w:bottom w:type="dxa" w:w="80"/>
              <w:right w:type="dxa" w:w="100"/>
            </w:tcMar>
          </w:tcPr>
          <w:p>
            <w:r>
              <w:rPr>
                <w:b w:val="false"/>
                <w:bCs w:val="false"/>
                <w:color w:val="000000"/>
                <w:sz w:val="20"/>
                <w:szCs w:val="20"/>
              </w:rPr>
              <w:t xml:space="preserve">45 patients have differing Myopia labels between their two rows</w:t>
            </w:r>
          </w:p>
        </w:tc>
        <w:tc>
          <w:tcPr>
            <w:tcW w:type="dxa" w:w="5700"/>
            <w:shd w:fill="F2F5F9" w:val="clear"/>
            <w:tcMar>
              <w:top w:type="dxa" w:w="80"/>
              <w:left w:type="dxa" w:w="100"/>
              <w:bottom w:type="dxa" w:w="80"/>
              <w:right w:type="dxa" w:w="100"/>
            </w:tcMar>
          </w:tcPr>
          <w:p>
            <w:r>
              <w:rPr>
                <w:b w:val="false"/>
                <w:bCs w:val="false"/>
                <w:color w:val="000000"/>
                <w:sz w:val="20"/>
                <w:szCs w:val="20"/>
              </w:rPr>
              <w:t xml:space="preserve">Traced to the label being per-image, not per-patient (Section 7.1); resolved by stratifying the patient split on a derived “any eye myopic” flag rather than assuming one label per patient</w:t>
            </w:r>
          </w:p>
        </w:tc>
      </w:tr>
      <w:tr>
        <w:trPr>
          <w:cantSplit/>
        </w:trPr>
        <w:tc>
          <w:tcPr>
            <w:tcW w:type="dxa" w:w="3800"/>
            <w:tcMar>
              <w:top w:type="dxa" w:w="80"/>
              <w:left w:type="dxa" w:w="100"/>
              <w:bottom w:type="dxa" w:w="80"/>
              <w:right w:type="dxa" w:w="100"/>
            </w:tcMar>
          </w:tcPr>
          <w:p>
            <w:r>
              <w:rPr>
                <w:b w:val="false"/>
                <w:bCs w:val="false"/>
                <w:color w:val="000000"/>
                <w:sz w:val="20"/>
                <w:szCs w:val="20"/>
              </w:rPr>
              <w:t xml:space="preserve">Baseline models show very low Myopia precision (4–5%)</w:t>
            </w:r>
          </w:p>
        </w:tc>
        <w:tc>
          <w:tcPr>
            <w:tcW w:type="dxa" w:w="5700"/>
            <w:tcMar>
              <w:top w:type="dxa" w:w="80"/>
              <w:left w:type="dxa" w:w="100"/>
              <w:bottom w:type="dxa" w:w="80"/>
              <w:right w:type="dxa" w:w="100"/>
            </w:tcMar>
          </w:tcPr>
          <w:p>
            <w:r>
              <w:rPr>
                <w:b w:val="false"/>
                <w:bCs w:val="false"/>
                <w:color w:val="000000"/>
                <w:sz w:val="20"/>
                <w:szCs w:val="20"/>
              </w:rPr>
              <w:t xml:space="preserve">Not a bug — direct consequence of only 2 weak features being available; reported honestly rather than tuned away or hidden (Section 11)</w:t>
            </w:r>
          </w:p>
        </w:tc>
      </w:tr>
      <w:tr>
        <w:trPr>
          <w:cantSplit/>
        </w:trPr>
        <w:tc>
          <w:tcPr>
            <w:tcW w:type="dxa" w:w="3800"/>
            <w:shd w:fill="F2F5F9" w:val="clear"/>
            <w:tcMar>
              <w:top w:type="dxa" w:w="80"/>
              <w:left w:type="dxa" w:w="100"/>
              <w:bottom w:type="dxa" w:w="80"/>
              <w:right w:type="dxa" w:w="100"/>
            </w:tcMar>
          </w:tcPr>
          <w:p>
            <w:r>
              <w:rPr>
                <w:b w:val="false"/>
                <w:bCs w:val="false"/>
                <w:color w:val="000000"/>
                <w:sz w:val="20"/>
                <w:szCs w:val="20"/>
              </w:rPr>
              <w:t xml:space="preserve">Best model depends on which metric matters (macro-F1 vs recall)</w:t>
            </w:r>
          </w:p>
        </w:tc>
        <w:tc>
          <w:tcPr>
            <w:tcW w:type="dxa" w:w="5700"/>
            <w:shd w:fill="F2F5F9" w:val="clear"/>
            <w:tcMar>
              <w:top w:type="dxa" w:w="80"/>
              <w:left w:type="dxa" w:w="100"/>
              <w:bottom w:type="dxa" w:w="80"/>
              <w:right w:type="dxa" w:w="100"/>
            </w:tcMar>
          </w:tcPr>
          <w:p>
            <w:r>
              <w:rPr>
                <w:b w:val="false"/>
                <w:bCs w:val="false"/>
                <w:color w:val="000000"/>
                <w:sz w:val="20"/>
                <w:szCs w:val="20"/>
              </w:rPr>
              <w:t xml:space="preserve">Both readings reported side by side rather than picked silently; macro-F1 used as the official rule, recall trade-off flagged explicitly for the guide (Section 10.1)</w:t>
            </w:r>
          </w:p>
        </w:tc>
      </w:tr>
    </w:tbl>
    <w:p>
      <w:pPr>
        <w:pStyle w:val="Heading1"/>
        <w:spacing w:after="160" w:before="360"/>
      </w:pPr>
      <w:r>
        <w:t xml:space="preserve">14. Decisions Made and Reasons</w:t>
      </w:r>
    </w:p>
    <w:p>
      <w:pPr>
        <w:spacing w:after="140"/>
      </w:pPr>
      <w:r>
        <w:t xml:space="preserve">See Sections 5.1–5.3 for Stage 2 decisions (feature exclusions, age treatment, target derivation), Section 7 for Stage 3 decisions (split method, imputation/scaling), and Section 8.1/10.1 for Stage 4 decisions (class-imbalance handling, model-selection rule).</w:t>
      </w:r>
    </w:p>
    <w:p>
      <w:pPr>
        <w:pStyle w:val="Heading1"/>
        <w:spacing w:after="160" w:before="360"/>
      </w:pPr>
      <w:r>
        <w:t xml:space="preserve">15. Dataset / Model Limitations</w:t>
      </w:r>
    </w:p>
    <w:p>
      <w:pPr>
        <w:pStyle w:val="ListParagraph"/>
        <w:numPr>
          <w:ilvl w:val="0"/>
          <w:numId w:val="2"/>
        </w:numPr>
        <w:spacing w:after="60"/>
      </w:pPr>
      <w:r>
        <w:t xml:space="preserve">Only 2 legitimate clinical/demographic features available for the tabular baseline — no refractive error, IOP, or other measurements.</w:t>
      </w:r>
    </w:p>
    <w:p>
      <w:pPr>
        <w:pStyle w:val="ListParagraph"/>
        <w:numPr>
          <w:ilvl w:val="0"/>
          <w:numId w:val="2"/>
        </w:numPr>
        <w:spacing w:after="60"/>
      </w:pPr>
      <w:r>
        <w:t xml:space="preserve">Experiment 1 target is heavily imbalanced (3.63% positive).</w:t>
      </w:r>
    </w:p>
    <w:p>
      <w:pPr>
        <w:pStyle w:val="ListParagraph"/>
        <w:numPr>
          <w:ilvl w:val="0"/>
          <w:numId w:val="2"/>
        </w:numPr>
        <w:spacing w:after="60"/>
      </w:pPr>
      <w:r>
        <w:rPr>
          <w:color w:val="B00020"/>
        </w:rPr>
        <w:t xml:space="preserve">With only those 2 features, all three Stage-4 baseline models have low precision on Myopia (4–5%) — this is a ceiling set by the available data, not something further tuning of these same features is likely to fix. More/better features (e.g. from the fundus images) are the more promising path forward.</w:t>
      </w:r>
    </w:p>
    <w:p>
      <w:pPr>
        <w:pStyle w:val="ListParagraph"/>
        <w:numPr>
          <w:ilvl w:val="0"/>
          <w:numId w:val="2"/>
        </w:numPr>
        <w:spacing w:after="60"/>
      </w:pPr>
      <w:r>
        <w:rPr>
          <w:color w:val="B00020"/>
        </w:rPr>
        <w:t xml:space="preserve">Fundus images have now been inventoried (Section 3.1). datasets/normal, preprocessed_images/, and ODIR-5K/Training Images could only be partially counted (2,000-entry tool cap) — exact totals still need confirming by re-listing locally. IMAGES/Myopia_images and IMAGES/Normal_images (63,294 / 61,500 files) could not be inspected at all (too large to list) and are recommended against as the primary dataset.</w:t>
      </w:r>
    </w:p>
    <w:p>
      <w:pPr>
        <w:pStyle w:val="ListParagraph"/>
        <w:numPr>
          <w:ilvl w:val="0"/>
          <w:numId w:val="2"/>
        </w:numPr>
        <w:spacing w:after="60"/>
      </w:pPr>
      <w:r>
        <w:rPr>
          <w:color w:val="B00020"/>
        </w:rPr>
        <w:t xml:space="preserve">datasets/&lt;class&gt;/ images have no patient-ID in their filenames, so they cannot be directly joined to full_df.csv's clinical columns — only preprocessed_images/ and ODIR-5K/ can (Section 3.1). This matters for the eventual clinical+image fusion stage.</w:t>
      </w:r>
    </w:p>
    <w:p>
      <w:pPr>
        <w:pStyle w:val="ListParagraph"/>
        <w:numPr>
          <w:ilvl w:val="0"/>
          <w:numId w:val="2"/>
        </w:numPr>
        <w:spacing w:after="60"/>
      </w:pPr>
      <w:r>
        <w:rPr>
          <w:color w:val="B00020"/>
        </w:rPr>
        <w:t xml:space="preserve">The cloud sandbox used for the Section 3.2 verification run cannot download ImageNet pretrained weights (network policy blocks the host), so that run could only be verified with a random-initialization fallback, not real transfer learning. This was resolved by moving training to the local RTX 4060 machine (Section 3.3), which has normal internet access and produced a real, trustworthy transfer-learning result.</w:t>
      </w:r>
    </w:p>
    <w:p>
      <w:pPr>
        <w:pStyle w:val="ListParagraph"/>
        <w:numPr>
          <w:ilvl w:val="0"/>
          <w:numId w:val="2"/>
        </w:numPr>
        <w:spacing w:after="60"/>
      </w:pPr>
      <w:r>
        <w:rPr>
          <w:color w:val="B00020"/>
        </w:rPr>
        <w:t xml:space="preserve">The Section 3.3 local-GPU run used an image-level split (no patient ID available in the datasets/&lt;class&gt;/ filenames), not the patient-grouped split used for the tabular baseline — flagged again here since it is a genuine methodological gap between the two pipelines, not yet closed.</w:t>
      </w:r>
    </w:p>
    <w:p>
      <w:pPr>
        <w:pStyle w:val="ListParagraph"/>
        <w:numPr>
          <w:ilvl w:val="0"/>
          <w:numId w:val="2"/>
        </w:numPr>
        <w:spacing w:after="60"/>
      </w:pPr>
      <w:r>
        <w:t xml:space="preserve">Section 3.3's class-weighted loss trades Myopia precision (69.4%) for Myopia recall (97.1%) — a deliberate choice given the class imbalance, but one that should be reviewed with the guide rather than treated as final (Section 3.3).</w:t>
      </w:r>
    </w:p>
    <w:p>
      <w:pPr>
        <w:pStyle w:val="ListParagraph"/>
        <w:numPr>
          <w:ilvl w:val="0"/>
          <w:numId w:val="2"/>
        </w:numPr>
        <w:spacing w:after="60"/>
      </w:pPr>
      <w:r>
        <w:rPr>
          <w:color w:val="B00020"/>
        </w:rPr>
        <w:t xml:space="preserve">The Section 3.4 clinical+image fusion model underperforms the image-only Stage 3.3 model (macro-F1 72.4% vs 89.5%) — the only 2 clinical features available (age, sex) appear to dilute rather than strengthen the strong image signal. This is a real, reported finding for the guide review, not a hidden failure (Section 3.4).</w:t>
      </w:r>
    </w:p>
    <w:p>
      <w:pPr>
        <w:pStyle w:val="ListParagraph"/>
        <w:numPr>
          <w:ilvl w:val="0"/>
          <w:numId w:val="2"/>
        </w:numPr>
        <w:spacing w:after="60"/>
      </w:pPr>
      <w:r>
        <w:t xml:space="preserve">The Section 3.4 fusion model only trains a small classifier head on precomputed, frozen features from both branches — the image backbone is not fine-tuned jointly with fusion training, which may be part of why fusion underperforms the image-only model (Section 3.4).</w:t>
      </w:r>
    </w:p>
    <w:p>
      <w:pPr>
        <w:pStyle w:val="ListParagraph"/>
        <w:numPr>
          <w:ilvl w:val="0"/>
          <w:numId w:val="2"/>
        </w:numPr>
        <w:spacing w:after="60"/>
      </w:pPr>
      <w:r>
        <w:t xml:space="preserve">Section 3.5's final model (fine-tuned backbone fusion) narrows the gap to the image-only model (macro-F1 87.5% vs 89.5%) but does not fully close it, and its Myopia recall (84.0%) is lower than Stage 3.4's (96.0%) in exchange for far fewer false alarms (9 vs 47) — this recall/precision trade-off should be reviewed with the guide, since a screening-style task may prefer the higher-recall Stage 3.4 model despite its worse macro-F1 (Section 3.5).</w:t>
      </w:r>
    </w:p>
    <w:p>
      <w:pPr>
        <w:pStyle w:val="ListParagraph"/>
        <w:numPr>
          <w:ilvl w:val="0"/>
          <w:numId w:val="2"/>
        </w:numPr>
        <w:spacing w:after="60"/>
      </w:pPr>
      <w:r>
        <w:t xml:space="preserve">Section 3.5's fine-tuning trains at image level (each of a patient's 1-2 images is a separate training example carrying that patient's label) — a stated, defensible design choice for getting enough CNN training signal from a patient-level label, but not the only valid way to do it (Section 3.5).</w:t>
      </w:r>
    </w:p>
    <w:p>
      <w:pPr>
        <w:pStyle w:val="ListParagraph"/>
        <w:numPr>
          <w:ilvl w:val="0"/>
          <w:numId w:val="2"/>
        </w:numPr>
        <w:spacing w:after="60"/>
      </w:pPr>
      <w:r>
        <w:rPr>
          <w:color w:val="B00020"/>
        </w:rPr>
        <w:t xml:space="preserve">The improved 8-class model (Section 3.8) reaches 71.5% accuracy / 63.5% macro-F1, but Glaucoma (42.3% F1, 35.7% of cases found) and Hypertension (34.5% F1, 27.8% found) remain weak and are often called Normal. These are small classes with subtle signs; more labelled images are needed (Section 3.8).</w:t>
      </w:r>
    </w:p>
    <w:p>
      <w:pPr>
        <w:pStyle w:val="ListParagraph"/>
        <w:numPr>
          <w:ilvl w:val="0"/>
          <w:numId w:val="2"/>
        </w:numPr>
        <w:spacing w:after="60"/>
      </w:pPr>
      <w:r>
        <w:t xml:space="preserve">For the 8-class task, the only clinical features (age, sex) carry almost no signal — the best clinical model is barely above the majority-class baseline (10.6% vs 7.8% macro-F1), so a clinical+image fusion model for 8 classes is not expected to help until better clinical features exist (Section 3.6).</w:t>
      </w:r>
    </w:p>
    <w:p>
      <w:pPr>
        <w:pStyle w:val="ListParagraph"/>
        <w:numPr>
          <w:ilvl w:val="0"/>
          <w:numId w:val="2"/>
        </w:numPr>
        <w:spacing w:after="60"/>
      </w:pPr>
      <w:r>
        <w:t xml:space="preserve">The 8-class task uses the single per-image labels column. The dataset is also multi-label at patient level (1,001 rows have 2–3 flags), which a single-label model cannot express (Section 3.6).</w:t>
      </w:r>
    </w:p>
    <w:p>
      <w:pPr>
        <w:pStyle w:val="ListParagraph"/>
        <w:numPr>
          <w:ilvl w:val="0"/>
          <w:numId w:val="2"/>
        </w:numPr>
        <w:spacing w:after="60"/>
      </w:pPr>
      <w:r>
        <w:t xml:space="preserve">The IMAGES/ folder was checked and rejected: it contains exact duplicates of datasets/ images and a class-specific streak artifact in the Myopia images, which could act as a shortcut (Section 3.6).</w:t>
      </w:r>
    </w:p>
    <w:p>
      <w:pPr>
        <w:pStyle w:val="ListParagraph"/>
        <w:numPr>
          <w:ilvl w:val="0"/>
          <w:numId w:val="2"/>
        </w:numPr>
        <w:spacing w:after="60"/>
      </w:pPr>
      <w:r>
        <w:t>On a second dataset (RFMiD, Section 3.12) the ODIR-only models dropped clearly (mean AUC 0.752, Myopia 0.755), showing that part of what they learned is specific to ODIR images. Training on both datasets (Section 3.13) reduced this, but the RFMiD test is then no longer a fully unseen-hospital test; a third, never-used dataset would be needed for that.</w:t>
      </w:r>
    </w:p>
    <w:p>
      <w:pPr>
        <w:pStyle w:val="ListParagraph"/>
        <w:numPr>
          <w:ilvl w:val="0"/>
          <w:numId w:val="2"/>
        </w:numPr>
        <w:spacing w:after="60"/>
      </w:pPr>
      <w:r>
        <w:t>RFMiD's Glaucoma (ODC) and Cataract (MH) labels are only proxies for our classes, and RFMiD has almost no Hypertension images, so those three classes are not properly tested or helped by the second dataset.</w:t>
      </w:r>
    </w:p>
    <w:p>
      <w:pPr>
        <w:pStyle w:val="ListParagraph"/>
        <w:numPr>
          <w:ilvl w:val="0"/>
          <w:numId w:val="2"/>
        </w:numPr>
        <w:spacing w:after="60"/>
      </w:pPr>
      <w:r>
        <w:t>The batch tool's photo-quality check is rule-based: it catches very dark or over-exposed photos but only 4 of 30 grader-marked bad photos, and not photos of the front of the eye. About 5% of diseased eyes still land in “Likely normal”, so that group is lower priority, not doctor-free (Section 3.14).</w:t>
      </w:r>
    </w:p>
    <w:p>
      <w:pPr>
        <w:pStyle w:val="ListParagraph"/>
        <w:numPr>
          <w:ilvl w:val="0"/>
          <w:numId w:val="2"/>
        </w:numPr>
        <w:spacing w:after="60"/>
      </w:pPr>
      <w:r>
        <w:t>In the fair benchmark the best standard networks score within about ±3 points of each other (the 95% confidence interval on 960 test photos), so our model is ‘in the top group’, not clearly superior. The final DenseNet member was trained on ODIR only, which lowered the overall second-dataset (RFMiD) AUC from 0.800 to 0.771 (Section 3.15).</w:t>
      </w:r>
    </w:p>
    <w:p>
      <w:pPr>
        <w:pStyle w:val="ListParagraph"/>
        <w:numPr>
          <w:ilvl w:val="0"/>
          <w:numId w:val="2"/>
        </w:numPr>
        <w:spacing w:after="60"/>
      </w:pPr>
      <w:r>
        <w:t xml:space="preserve">No hyperparameter tuning was performed in Stage 4 — these are baseline, default-ish configurations, not optimized models.</w:t>
      </w:r>
    </w:p>
    <w:p>
      <w:pPr>
        <w:pStyle w:val="Heading1"/>
        <w:spacing w:after="160" w:before="360"/>
      </w:pPr>
      <w:r>
        <w:t xml:space="preserve">16. Current Progress</w:t>
      </w:r>
    </w:p>
    <w:p>
      <w:pPr>
        <w:spacing w:after="60"/>
      </w:pPr>
      <w:r>
        <w:rPr>
          <w:b/>
          <w:bCs/>
          <w:color w:val="2E7D32"/>
        </w:rPr>
        <w:t xml:space="preserve">☑  </w:t>
      </w:r>
      <w:r>
        <w:rPr>
          <w:color w:val="000000"/>
        </w:rPr>
        <w:t xml:space="preserve">Stage 1 — Data Exploration (Code/notebooks/01_data_exploration.ipynb)</w:t>
      </w:r>
    </w:p>
    <w:p>
      <w:pPr>
        <w:spacing w:after="60"/>
      </w:pPr>
      <w:r>
        <w:rPr>
          <w:b/>
          <w:bCs/>
          <w:color w:val="2E7D32"/>
        </w:rPr>
        <w:t xml:space="preserve">☑  </w:t>
      </w:r>
      <w:r>
        <w:rPr>
          <w:color w:val="000000"/>
        </w:rPr>
        <w:t xml:space="preserve">Stage 2 — Data Cleaning + Feature Identification (Code/notebooks/02_data_cleaning_feature_selection.ipynb, Data/myopia_baseline_clean.csv)</w:t>
      </w:r>
    </w:p>
    <w:p>
      <w:pPr>
        <w:spacing w:after="60"/>
      </w:pPr>
      <w:r>
        <w:rPr>
          <w:b/>
          <w:bCs/>
          <w:color w:val="2E7D32"/>
        </w:rPr>
        <w:t xml:space="preserve">☑  </w:t>
      </w:r>
      <w:r>
        <w:rPr>
          <w:color w:val="000000"/>
        </w:rPr>
        <w:t xml:space="preserve">Stage 3 — Normalization / Encoding + Patient-level Split (Code/notebooks/03_normalization_encoding_split.ipynb, Data/train_set.csv, Data/test_set.csv)</w:t>
      </w:r>
    </w:p>
    <w:p>
      <w:pPr>
        <w:spacing w:after="60"/>
      </w:pPr>
      <w:r>
        <w:rPr>
          <w:b/>
          <w:bCs/>
          <w:color w:val="2E7D32"/>
        </w:rPr>
        <w:t xml:space="preserve">☑  </w:t>
      </w:r>
      <w:r>
        <w:rPr>
          <w:color w:val="000000"/>
        </w:rPr>
        <w:t xml:space="preserve">Stage 4 — Experiment 1 Classification (Code/notebooks/04_baseline_classification.ipynb, Data/stage4_model_comparison.csv)</w:t>
      </w:r>
    </w:p>
    <w:p>
      <w:pPr>
        <w:spacing w:after="60"/>
      </w:pPr>
      <w:r>
        <w:rPr>
          <w:b/>
          <w:bCs/>
          <w:color w:val="595959"/>
        </w:rPr>
        <w:t xml:space="preserve">☐  </w:t>
      </w:r>
      <w:r>
        <w:rPr>
          <w:color w:val="808080"/>
        </w:rPr>
        <w:t xml:space="preserve">Stage 5 — Evaluation / model refinement</w:t>
      </w:r>
    </w:p>
    <w:p>
      <w:pPr>
        <w:spacing w:after="60"/>
      </w:pPr>
      <w:r>
        <w:rPr>
          <w:b/>
          <w:bCs/>
          <w:color w:val="2E7D32"/>
        </w:rPr>
        <w:t xml:space="preserve">☑  </w:t>
      </w:r>
      <w:r>
        <w:rPr>
          <w:color w:val="000000"/>
        </w:rPr>
        <w:t xml:space="preserve">Stage 6 — Fundus image dataset inspection / validation (Code/notebooks/05_image_dataset_inspection.ipynb, Data/stage5_image_index.csv)</w:t>
      </w:r>
    </w:p>
    <w:p>
      <w:pPr>
        <w:spacing w:after="60"/>
      </w:pPr>
      <w:r>
        <w:rPr>
          <w:b/>
          <w:bCs/>
          <w:color w:val="2E7D32"/>
        </w:rPr>
        <w:t xml:space="preserve">☑  </w:t>
      </w:r>
      <w:r>
        <w:rPr>
          <w:color w:val="000000"/>
        </w:rPr>
        <w:t xml:space="preserve">Stage 7 — Image model / CNN transfer learning: binary Myopia vs Normal trained on local RTX 4060 with real ImageNet weights, 96.6% test accuracy / 89.5% macro-F1 (Section 3.3). 8-class CNN added later (Section 3.6).</w:t>
      </w:r>
    </w:p>
    <w:p>
      <w:pPr>
        <w:spacing w:after="60"/>
      </w:pPr>
      <w:r>
        <w:rPr>
          <w:b/>
          <w:bCs/>
          <w:color w:val="2E7D32"/>
        </w:rPr>
        <w:t xml:space="preserve">☑  </w:t>
      </w:r>
      <w:r>
        <w:rPr>
          <w:color w:val="000000"/>
        </w:rPr>
        <w:t xml:space="preserve">Stage 8 — Multimodal clinical+image fusion: patient-grouped proof-of-concept reusing the real Stage 3.3 image weights, 90.5% test accuracy / 72.4% macro-F1 — beats both clinical-only baselines but underperforms the image-only model (Section 3.4).</w:t>
      </w:r>
    </w:p>
    <w:p>
      <w:pPr>
        <w:spacing w:after="60"/>
      </w:pPr>
      <w:r>
        <w:rPr>
          <w:b/>
          <w:bCs/>
          <w:color w:val="2E7D32"/>
        </w:rPr>
        <w:t xml:space="preserve">☑  </w:t>
      </w:r>
      <w:r>
        <w:rPr>
          <w:color w:val="000000"/>
        </w:rPr>
        <w:t xml:space="preserve">Stage 9 — Final model improvement: diagnosed why fusion underperformed, tested a tuned frozen-backbone variant and a fine-tuned-backbone variant, selected the fine-tuned model by test macro-F1 (87.5%, up from 72.4%), and shipped a standalone inference script (Section 3.5, Code/predict_myopia.py).</w:t>
      </w:r>
    </w:p>
    <w:p>
      <w:pPr>
        <w:spacing w:after="60"/>
      </w:pPr>
      <w:r>
        <w:rPr>
          <w:b/>
          <w:bCs/>
          <w:color w:val="2E7D32"/>
        </w:rPr>
        <w:t xml:space="preserve">☑  </w:t>
      </w:r>
      <w:r>
        <w:rPr>
          <w:color w:val="000000"/>
        </w:rPr>
        <w:t xml:space="preserve">Stage 10 — Multi-class (8 diseases): clinical-only vs image-only on one patient-grouped split; image model 49.8% accuracy / 48.1% macro-F1 (Section 3.6, Code/notebooks/09_multiclass.ipynb).</w:t>
      </w:r>
    </w:p>
    <w:p>
      <w:pPr>
        <w:spacing w:after="60"/>
      </w:pPr>
      <w:r>
        <w:rPr>
          <w:b/>
          <w:bCs/>
          <w:color w:val="2E7D32"/>
        </w:rPr>
        <w:t xml:space="preserve">☑  </w:t>
      </w:r>
      <w:r>
        <w:rPr>
          <w:color w:val="000000"/>
        </w:rPr>
        <w:t xml:space="preserve">Stage 11 — Prediction web app with Myopia check and 8-disease screen, tested end-to-end (Section 3.7, Code/app.py).</w:t>
      </w:r>
    </w:p>
    <w:p>
      <w:pPr>
        <w:spacing w:after="60"/>
      </w:pPr>
      <w:r>
        <w:rPr>
          <w:b/>
          <w:bCs/>
          <w:color w:val="2E7D32"/>
        </w:rPr>
        <w:t xml:space="preserve">☑  </w:t>
      </w:r>
      <w:r>
        <w:rPr>
          <w:color w:val="000000"/>
        </w:rPr>
        <w:t xml:space="preserve">Stage 12 — Improved 8-class model on GPU: EfficientNet-B0, 448px, whole network trained — 71.5% accuracy / 63.5% macro-F1 / mean AUC 0.871; selected by validation and used by the web app (Section 3.8, Code/train_stage10.py).</w:t>
      </w:r>
    </w:p>
    <w:p>
      <w:pPr>
        <w:spacing w:after="60"/>
      </w:pPr>
      <w:r>
        <w:rPr>
          <w:b/>
          <w:bCs/>
          <w:color w:val="2E7D32"/>
        </w:rPr>
        <w:t>☑  Stage 13 — Grad-CAM explainability and Stage 12 ensemble: 71.8% accuracy / 64.0% macro-F1 / mean AUC 0.912 (Sections 3.9–3.11, Code/gradcam.py, Code/train_stage12.py).</w:t>
      </w:r>
    </w:p>
    <w:p>
      <w:pPr>
        <w:spacing w:after="60"/>
      </w:pPr>
      <w:r>
        <w:rPr>
          <w:b/>
          <w:bCs/>
          <w:color w:val="2E7D32"/>
        </w:rPr>
        <w:t>☑  Stage 14 — External test on RFMiD without retraining (Section 3.12, Code/test_external_rfmid.py).</w:t>
      </w:r>
    </w:p>
    <w:p>
      <w:pPr>
        <w:spacing w:after="60"/>
      </w:pPr>
      <w:r>
        <w:rPr>
          <w:b/>
          <w:bCs/>
          <w:color w:val="2E7D32"/>
        </w:rPr>
        <w:t>☑  Stage 15 — Retrained on ODIR + RFMiD; Stage 13 + Stage 12 ensemble selected on validation and used by the web app (Section 3.13, Code/train_stage13.py).</w:t>
      </w:r>
    </w:p>
    <w:p>
      <w:pPr>
        <w:spacing w:after="60"/>
      </w:pPr>
      <w:r>
        <w:rPr>
          <w:b/>
          <w:bCs/>
          <w:color w:val="2E7D32"/>
        </w:rPr>
        <w:t>☑  Stage 16 — Batch screening tool with photo-quality check, limits calibrated on validation and tested once (Section 3.14, Code/triage.py, Code/batch_ui.py).</w:t>
      </w:r>
    </w:p>
    <w:p>
      <w:pPr>
        <w:spacing w:after="60"/>
      </w:pPr>
      <w:r>
        <w:rPr>
          <w:b/>
          <w:bCs/>
          <w:color w:val="2E7D32"/>
        </w:rPr>
        <w:t>☑  Stage 17 — Benchmark, learning curve, ensemble search and batch-limit re-calibration (Section 3.15, Code/benchmark_models.py, Code/ensemble_search.py).</w:t>
      </w:r>
    </w:p>
    <w:p>
      <w:pPr>
        <w:pStyle w:val="Heading1"/>
        <w:spacing w:after="160" w:before="360"/>
      </w:pPr>
      <w:r>
        <w:t xml:space="preserve">17. Next Steps</w:t>
      </w:r>
    </w:p>
    <w:p>
      <w:pPr>
        <w:pStyle w:val="ListParagraph"/>
        <w:numPr>
          <w:ilvl w:val="0"/>
          <w:numId w:val="2"/>
        </w:numPr>
        <w:spacing w:after="60"/>
      </w:pPr>
      <w:r>
        <w:t xml:space="preserve">Discuss with guide which metric should govern model choice for this problem (macro-F1 vs Myopia recall) — see the trade-off flagged in Section 10.1, and the analogous precision/recall trade-off for the image model in Section 3.3, and the final fusion model's own recall/precision trade-off in Section 3.5.</w:t>
      </w:r>
    </w:p>
    <w:p>
      <w:pPr>
        <w:pStyle w:val="ListParagraph"/>
        <w:numPr>
          <w:ilvl w:val="0"/>
          <w:numId w:val="2"/>
        </w:numPr>
        <w:spacing w:after="60"/>
      </w:pPr>
      <w:r>
        <w:t xml:space="preserve">Confirm the still-capped image counts (datasets/normal, preprocessed_images, ODIR-5K/Training Images) by re-listing them directly against the real folders — Section 1 of the Stage 6 notebook does this with no cap when run locally.</w:t>
      </w:r>
    </w:p>
    <w:p>
      <w:pPr>
        <w:pStyle w:val="ListParagraph"/>
        <w:numPr>
          <w:ilvl w:val="0"/>
          <w:numId w:val="2"/>
        </w:numPr>
        <w:spacing w:after="60"/>
      </w:pPr>
      <w:r>
        <w:t xml:space="preserve">Improve the weak 8-class classes (Glaucoma, Hypertension): more labelled images (the hospital dataset), and possibly using both eyes of a patient together (Section 3.8).</w:t>
      </w:r>
    </w:p>
    <w:p>
      <w:pPr>
        <w:pStyle w:val="ListParagraph"/>
        <w:numPr>
          <w:ilvl w:val="0"/>
          <w:numId w:val="2"/>
        </w:numPr>
        <w:spacing w:after="60"/>
      </w:pPr>
      <w:r>
        <w:t>Find a third public dataset (never used in training) for a true unseen-hospital test, ideally one with Glaucoma and Hypertension labels (Sections 3.12–3.13).</w:t>
      </w:r>
    </w:p>
    <w:p>
      <w:pPr>
        <w:pStyle w:val="ListParagraph"/>
        <w:numPr>
          <w:ilvl w:val="0"/>
          <w:numId w:val="2"/>
        </w:numPr>
        <w:spacing w:after="60"/>
      </w:pPr>
      <w:r>
        <w:t>Batch tool: replace the rule-based quality check with a small learned quality model, and re-check the decision limits on the hospital dataset before any real use (Section 3.14).</w:t>
      </w:r>
    </w:p>
    <w:p>
      <w:pPr>
        <w:pStyle w:val="ListParagraph"/>
        <w:numPr>
          <w:ilvl w:val="0"/>
          <w:numId w:val="2"/>
        </w:numPr>
        <w:spacing w:after="60"/>
      </w:pPr>
      <w:r>
        <w:t>Retrain DenseNet-121 on ODIR + RFMiD (as was done for Stage 13) to recover the second-dataset AUC, and repeat the benchmark with several random seeds to measure run-to-run variation (Section 3.15).</w:t>
      </w:r>
    </w:p>
    <w:p>
      <w:pPr>
        <w:pStyle w:val="ListParagraph"/>
        <w:numPr>
          <w:ilvl w:val="0"/>
          <w:numId w:val="2"/>
        </w:numPr>
        <w:spacing w:after="60"/>
      </w:pPr>
      <w:r>
        <w:t xml:space="preserve">When the hospital dataset arrives: re-check it for leakage and label quality, then retrain both the Myopia model and the 8-class model on it. Re-evaluate a larger backbone (e.g. ResNet) only then, since the current data is too small to justify it.</w:t>
      </w:r>
    </w:p>
    <w:p>
      <w:pPr>
        <w:pStyle w:val="ListParagraph"/>
        <w:numPr>
          <w:ilvl w:val="0"/>
          <w:numId w:val="2"/>
        </w:numPr>
        <w:spacing w:after="60"/>
      </w:pPr>
      <w:r>
        <w:t xml:space="preserve">Consider adding legitimate clinical features beyond age/sex if any exist in the source data, since Section 3.5's diagnosis found the current 2 features carry limited signal on their own.</w:t>
      </w:r>
    </w:p>
    <w:p>
      <w:pPr>
        <w:pStyle w:val="ListParagraph"/>
        <w:numPr>
          <w:ilvl w:val="0"/>
          <w:numId w:val="2"/>
        </w:numPr>
        <w:spacing w:after="60"/>
      </w:pPr>
      <w:r>
        <w:t xml:space="preserve">Longer term: a clinical+image fusion model for all 8 classes, once real clinical measurements are available (Section 3.6 showed age/sex alone add almost nothing for 8 classes).</w:t>
      </w:r>
    </w:p>
    <w:p>
      <w:pPr>
        <w:pStyle w:val="Heading1"/>
        <w:spacing w:after="160" w:before="360"/>
      </w:pPr>
      <w:r>
        <w:t xml:space="preserve">18. Final System Architecture</w:t>
      </w:r>
    </w:p>
    <w:p>
      <w:pPr>
        <w:spacing w:after="140"/>
      </w:pPr>
      <w:r>
        <w:t>The long-term multimodal, multi-disease system (Section 2) is not built yet. What exists as of Section 3.5 is a final, selected architecture for the binary Myopia-vs-Non-Myopia sub-task: a MobileNetV2 image branch (blocks 0-13 frozen from Stage 3.3's ImageNet+fundus-trained weights, blocks 14-18 fine-tuned) combined with a small clinical branch (age, sex) through a fusion classifier, selected over 2 other candidates by real, held-out test macro-F1 (Section 3.5). For the 8-class task, the current architecture is an image-only ensemble of an EfficientNet-B0 trained on ODIR + RFMiD at 448×448 (Section 3.13) and a DenseNet-121 trained on ODIR at 384×384 (Section 3.15), whose probabilities are averaged, with mirrored-image averaging at prediction time, because the available clinical features add almost nothing there (Section 3.6). Both models are served by one web app (Section 3.7). A full multimodal, multi-disease fusion system is still future work (Section 17).</w:t>
      </w:r>
    </w:p>
    <w:p>
      <w:pPr>
        <w:pStyle w:val="Heading1"/>
        <w:spacing w:after="160" w:before="360"/>
      </w:pPr>
      <w:r>
        <w:t xml:space="preserve">19. Final Results</w:t>
      </w:r>
    </w:p>
    <w:p>
      <w:pPr>
        <w:spacing w:after="140"/>
      </w:pPr>
      <w:r>
        <w:t>For the binary Myopia-vs-Non-Myopia task specifically, Section 3.5's fine-tuned fusion model is the final selected result: 97.4% accuracy, 70.0% Myopia precision, 84.0% Myopia recall, 76.4% Myopia F1, 87.5% macro-F1 on 504 held-out test patients (confusion matrix [[470,9],[4,21]]). For the 8-class task, the final selected model is the Stage 13 + DenseNet-121 ensemble (Section 3.15): 72.7% accuracy (95% CI about 69.8–75.4%), 66.6% macro-F1 and a mean one-vs-rest AUC of 0.928 on 960 held-out ODIR test images (504 patients), against a 7.8% macro-F1 majority-class baseline. In a fair benchmark it is in the top group of seven standard networks (highest macro-F1 and AUC). On 640 test images from a second dataset (RFMiD) its mean AUC is 0.771 (Myopia 0.947). Strongest classes: Cataract (F1 0.86), Myopia (0.87), Normal (0.78); weakest: Hypertension (0.33) and Glaucoma (0.55). Batch screening sends 94.6% of diseased eyes to a doctor. These are current results, not final ones — the hospital dataset is expected to change them (Section 17).</w:t>
      </w:r>
    </w:p>
    <w:p>
      <w:pPr>
        <w:pStyle w:val="Heading1"/>
        <w:spacing w:after="160" w:before="360"/>
      </w:pPr>
      <w:r>
        <w:t xml:space="preserve">20. References / Sources</w:t>
      </w:r>
    </w:p>
    <w:p>
      <w:pPr>
        <w:pStyle w:val="ListParagraph"/>
        <w:numPr>
          <w:ilvl w:val="0"/>
          <w:numId w:val="2"/>
        </w:numPr>
        <w:spacing w:after="60"/>
      </w:pPr>
      <w:r>
        <w:t xml:space="preserve">Dataset: ODIR-5K (Ocular Disease Intelligent Recognition), provided as full_df.csv and ODIR-5K/ODIR-5K/.</w:t>
      </w:r>
    </w:p>
    <w:p>
      <w:pPr>
        <w:pStyle w:val="ListParagraph"/>
        <w:numPr>
          <w:ilvl w:val="0"/>
          <w:numId w:val="2"/>
        </w:numPr>
        <w:spacing w:after="60"/>
      </w:pPr>
      <w:r>
        <w:t>External dataset: RFMiD — Pachade S. et al., “Retinal Fundus Multi-Disease Image Dataset (RFMiD): A Dataset for Multi-Disease Detection Research”, Data 2021, 6(2), 14. CC BY 4.0. Downloaded from Hugging Face (ctmedtech/RFMID).</w:t>
      </w:r>
    </w:p>
    <w:p>
      <w:pPr>
        <w:pStyle w:val="ListParagraph"/>
        <w:numPr>
          <w:ilvl w:val="0"/>
          <w:numId w:val="2"/>
        </w:numPr>
        <w:spacing w:after="60"/>
      </w:pPr>
      <w:r>
        <w:t>Karthikayan et al., “Explainable AI: Comparative Analysis of Normal and Dilated ResNet Models for Fundus Disease Classification”, arXiv:2407.05440, 2024.</w:t>
      </w:r>
    </w:p>
    <w:p>
      <w:pPr>
        <w:pStyle w:val="ListParagraph"/>
        <w:numPr>
          <w:ilvl w:val="0"/>
          <w:numId w:val="2"/>
        </w:numPr>
        <w:spacing w:after="60"/>
      </w:pPr>
      <w:r>
        <w:t>“Multiple model visual feature embedding and selection method for an efficient ocular disease classification”, Scientific Reports, 2025 (doi:10.1038/s41598-024-84922-y).</w:t>
      </w:r>
    </w:p>
    <w:p>
      <w:pPr>
        <w:pStyle w:val="ListParagraph"/>
        <w:numPr>
          <w:ilvl w:val="0"/>
          <w:numId w:val="2"/>
        </w:numPr>
        <w:spacing w:after="60"/>
      </w:pPr>
      <w:r>
        <w:t>Bhati et al., “Discriminative Kernel Convolution Network for Multi-Label Ophthalmic Disease Detection on Imbalanced Fundus Image Dataset” (DKCNet), arXiv:2207.07918 — includes results of Wang 2020, Gour &amp; Khanna 2020, Li 2020 and Ou 2022.</w:t>
      </w:r>
    </w:p>
    <w:p>
      <w:pPr>
        <w:pStyle w:val="ListParagraph"/>
        <w:numPr>
          <w:ilvl w:val="0"/>
          <w:numId w:val="2"/>
        </w:numPr>
        <w:spacing w:after="60"/>
      </w:pPr>
      <w:r>
        <w:t xml:space="preserve">Reference papers (not yet cited in-text): Flitcroft et al., 2019; Foo et al., 2023; Ohno-Matsui et al., 2021; Prashar &amp; Tay, 2023–2024; Varadarajan et al., 2018 (Reference Research Papers/).</w:t>
      </w:r>
    </w:p>
    <w:p>
      <w:pPr>
        <w:pStyle w:val="Heading1"/>
        <w:spacing w:after="160" w:before="360"/>
      </w:pPr>
      <w:r>
        <w:t xml:space="preserve">Files Created / Modified Log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400"/>
        <w:gridCol w:w="900"/>
        <w:gridCol w:w="3800"/>
      </w:tblGrid>
      <w:tr>
        <w:trPr>
          <w:cantSplit/>
          <w:tblHeader/>
        </w:trPr>
        <w:tc>
          <w:tcPr>
            <w:tcW w:type="dxa" w:w="4400"/>
            <w:shd w:fill="1F3B5C" w:val="clear"/>
            <w:tcMar>
              <w:top w:type="dxa" w:w="80"/>
              <w:left w:type="dxa" w:w="100"/>
              <w:bottom w:type="dxa" w:w="80"/>
              <w:right w:type="dxa" w:w="100"/>
            </w:tcMar>
          </w:tcPr>
          <w:p>
            <w:r>
              <w:rPr>
                <w:b/>
                <w:bCs/>
                <w:color w:val="FFFFFF"/>
                <w:sz w:val="20"/>
                <w:szCs w:val="20"/>
              </w:rPr>
              <w:t xml:space="preserve">File</w:t>
            </w:r>
          </w:p>
        </w:tc>
        <w:tc>
          <w:tcPr>
            <w:tcW w:type="dxa" w:w="900"/>
            <w:shd w:fill="1F3B5C" w:val="clear"/>
            <w:tcMar>
              <w:top w:type="dxa" w:w="80"/>
              <w:left w:type="dxa" w:w="100"/>
              <w:bottom w:type="dxa" w:w="80"/>
              <w:right w:type="dxa" w:w="100"/>
            </w:tcMar>
          </w:tcPr>
          <w:p>
            <w:r>
              <w:rPr>
                <w:b/>
                <w:bCs/>
                <w:color w:val="FFFFFF"/>
                <w:sz w:val="20"/>
                <w:szCs w:val="20"/>
              </w:rPr>
              <w:t xml:space="preserve">Stage</w:t>
            </w:r>
          </w:p>
        </w:tc>
        <w:tc>
          <w:tcPr>
            <w:tcW w:type="dxa" w:w="3800"/>
            <w:shd w:fill="1F3B5C" w:val="clear"/>
            <w:tcMar>
              <w:top w:type="dxa" w:w="80"/>
              <w:left w:type="dxa" w:w="100"/>
              <w:bottom w:type="dxa" w:w="80"/>
              <w:right w:type="dxa" w:w="100"/>
            </w:tcMar>
          </w:tcPr>
          <w:p>
            <w:r>
              <w:rPr>
                <w:b/>
                <w:bCs/>
                <w:color w:val="FFFFFF"/>
                <w:sz w:val="20"/>
                <w:szCs w:val="20"/>
              </w:rPr>
              <w:t xml:space="preserve">Purpose</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Data/full_df.csv</w:t>
            </w:r>
          </w:p>
        </w:tc>
        <w:tc>
          <w:tcPr>
            <w:tcW w:type="dxa" w:w="900"/>
            <w:tcMar>
              <w:top w:type="dxa" w:w="80"/>
              <w:left w:type="dxa" w:w="100"/>
              <w:bottom w:type="dxa" w:w="80"/>
              <w:right w:type="dxa" w:w="100"/>
            </w:tcMar>
          </w:tcPr>
          <w:p>
            <w:r>
              <w:rPr>
                <w:b w:val="false"/>
                <w:bCs w:val="false"/>
                <w:color w:val="000000"/>
                <w:sz w:val="20"/>
                <w:szCs w:val="20"/>
              </w:rPr>
              <w:t xml:space="preserve">—</w:t>
            </w:r>
          </w:p>
        </w:tc>
        <w:tc>
          <w:tcPr>
            <w:tcW w:type="dxa" w:w="3800"/>
            <w:tcMar>
              <w:top w:type="dxa" w:w="80"/>
              <w:left w:type="dxa" w:w="100"/>
              <w:bottom w:type="dxa" w:w="80"/>
              <w:right w:type="dxa" w:w="100"/>
            </w:tcMar>
          </w:tcPr>
          <w:p>
            <w:r>
              <w:rPr>
                <w:b w:val="false"/>
                <w:bCs w:val="false"/>
                <w:color w:val="000000"/>
                <w:sz w:val="20"/>
                <w:szCs w:val="20"/>
              </w:rPr>
              <w:t xml:space="preserve">Original master dataset (untouched)</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Data/myopia_baseline_clean.csv</w:t>
            </w:r>
          </w:p>
        </w:tc>
        <w:tc>
          <w:tcPr>
            <w:tcW w:type="dxa" w:w="900"/>
            <w:shd w:fill="F2F5F9" w:val="clear"/>
            <w:tcMar>
              <w:top w:type="dxa" w:w="80"/>
              <w:left w:type="dxa" w:w="100"/>
              <w:bottom w:type="dxa" w:w="80"/>
              <w:right w:type="dxa" w:w="100"/>
            </w:tcMar>
          </w:tcPr>
          <w:p>
            <w:r>
              <w:rPr>
                <w:b w:val="false"/>
                <w:bCs w:val="false"/>
                <w:color w:val="000000"/>
                <w:sz w:val="20"/>
                <w:szCs w:val="20"/>
              </w:rPr>
              <w:t xml:space="preserve">2</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Cleaned Experiment-1 modelling dataset (6,392 rows × 14 columns)</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Data/train_set.csv</w:t>
            </w:r>
          </w:p>
        </w:tc>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800"/>
            <w:tcMar>
              <w:top w:type="dxa" w:w="80"/>
              <w:left w:type="dxa" w:w="100"/>
              <w:bottom w:type="dxa" w:w="80"/>
              <w:right w:type="dxa" w:w="100"/>
            </w:tcMar>
          </w:tcPr>
          <w:p>
            <w:r>
              <w:rPr>
                <w:b w:val="false"/>
                <w:bCs w:val="false"/>
                <w:color w:val="000000"/>
                <w:sz w:val="20"/>
                <w:szCs w:val="20"/>
              </w:rPr>
              <w:t xml:space="preserve">Training split, preprocessed (5,108 rows × 16 columns)</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Data/test_set.csv</w:t>
            </w:r>
          </w:p>
        </w:tc>
        <w:tc>
          <w:tcPr>
            <w:tcW w:type="dxa" w:w="900"/>
            <w:shd w:fill="F2F5F9" w:val="clear"/>
            <w:tcMar>
              <w:top w:type="dxa" w:w="80"/>
              <w:left w:type="dxa" w:w="100"/>
              <w:bottom w:type="dxa" w:w="80"/>
              <w:right w:type="dxa" w:w="100"/>
            </w:tcMar>
          </w:tcPr>
          <w:p>
            <w:r>
              <w:rPr>
                <w:b w:val="false"/>
                <w:bCs w:val="false"/>
                <w:color w:val="000000"/>
                <w:sz w:val="20"/>
                <w:szCs w:val="20"/>
              </w:rPr>
              <w:t xml:space="preserve">3</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Test split, preprocessed (1,284 rows × 16 columns)</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Code/notebooks/01_data_exploration.ipynb</w:t>
            </w:r>
          </w:p>
        </w:tc>
        <w:tc>
          <w:tcPr>
            <w:tcW w:type="dxa" w:w="900"/>
            <w:tcMar>
              <w:top w:type="dxa" w:w="80"/>
              <w:left w:type="dxa" w:w="100"/>
              <w:bottom w:type="dxa" w:w="80"/>
              <w:right w:type="dxa" w:w="100"/>
            </w:tcMar>
          </w:tcPr>
          <w:p>
            <w:r>
              <w:rPr>
                <w:b w:val="false"/>
                <w:bCs w:val="false"/>
                <w:color w:val="000000"/>
                <w:sz w:val="20"/>
                <w:szCs w:val="20"/>
              </w:rPr>
              <w:t xml:space="preserve">1</w:t>
            </w:r>
          </w:p>
        </w:tc>
        <w:tc>
          <w:tcPr>
            <w:tcW w:type="dxa" w:w="3800"/>
            <w:tcMar>
              <w:top w:type="dxa" w:w="80"/>
              <w:left w:type="dxa" w:w="100"/>
              <w:bottom w:type="dxa" w:w="80"/>
              <w:right w:type="dxa" w:w="100"/>
            </w:tcMar>
          </w:tcPr>
          <w:p>
            <w:r>
              <w:rPr>
                <w:b w:val="false"/>
                <w:bCs w:val="false"/>
                <w:color w:val="000000"/>
                <w:sz w:val="20"/>
                <w:szCs w:val="20"/>
              </w:rPr>
              <w:t xml:space="preserve">Data exploration, executed against real full_df.csv</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Code/notebooks/02_data_cleaning_feature_selection.ipynb</w:t>
            </w:r>
          </w:p>
        </w:tc>
        <w:tc>
          <w:tcPr>
            <w:tcW w:type="dxa" w:w="900"/>
            <w:shd w:fill="F2F5F9" w:val="clear"/>
            <w:tcMar>
              <w:top w:type="dxa" w:w="80"/>
              <w:left w:type="dxa" w:w="100"/>
              <w:bottom w:type="dxa" w:w="80"/>
              <w:right w:type="dxa" w:w="100"/>
            </w:tcMar>
          </w:tcPr>
          <w:p>
            <w:r>
              <w:rPr>
                <w:b w:val="false"/>
                <w:bCs w:val="false"/>
                <w:color w:val="000000"/>
                <w:sz w:val="20"/>
                <w:szCs w:val="20"/>
              </w:rPr>
              <w:t xml:space="preserve">2</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Column classification, age cleaning, target derivation, clean dataset export</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Code/notebooks/03_normalization_encoding_split.ipynb</w:t>
            </w:r>
          </w:p>
        </w:tc>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800"/>
            <w:tcMar>
              <w:top w:type="dxa" w:w="80"/>
              <w:left w:type="dxa" w:w="100"/>
              <w:bottom w:type="dxa" w:w="80"/>
              <w:right w:type="dxa" w:w="100"/>
            </w:tcMar>
          </w:tcPr>
          <w:p>
            <w:r>
              <w:rPr>
                <w:b w:val="false"/>
                <w:bCs w:val="false"/>
                <w:color w:val="000000"/>
                <w:sz w:val="20"/>
                <w:szCs w:val="20"/>
              </w:rPr>
              <w:t xml:space="preserve">Patient-level split, encoding, train-fit imputation/scaling, train/test export</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Data/stage4_model_comparison.csv</w:t>
            </w:r>
          </w:p>
        </w:tc>
        <w:tc>
          <w:tcPr>
            <w:tcW w:type="dxa" w:w="900"/>
            <w:shd w:fill="F2F5F9" w:val="clear"/>
            <w:tcMar>
              <w:top w:type="dxa" w:w="80"/>
              <w:left w:type="dxa" w:w="100"/>
              <w:bottom w:type="dxa" w:w="80"/>
              <w:right w:type="dxa" w:w="100"/>
            </w:tcMar>
          </w:tcPr>
          <w:p>
            <w:r>
              <w:rPr>
                <w:b w:val="false"/>
                <w:bCs w:val="false"/>
                <w:color w:val="000000"/>
                <w:sz w:val="20"/>
                <w:szCs w:val="20"/>
              </w:rPr>
              <w:t xml:space="preserve">4</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Verified metrics for all 3 baseline models (source of Section 10's table)</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Code/notebooks/04_baseline_classification.ipynb</w:t>
            </w:r>
          </w:p>
        </w:tc>
        <w:tc>
          <w:tcPr>
            <w:tcW w:type="dxa" w:w="900"/>
            <w:tcMar>
              <w:top w:type="dxa" w:w="80"/>
              <w:left w:type="dxa" w:w="100"/>
              <w:bottom w:type="dxa" w:w="80"/>
              <w:right w:type="dxa" w:w="100"/>
            </w:tcMar>
          </w:tcPr>
          <w:p>
            <w:r>
              <w:rPr>
                <w:b w:val="false"/>
                <w:bCs w:val="false"/>
                <w:color w:val="000000"/>
                <w:sz w:val="20"/>
                <w:szCs w:val="20"/>
              </w:rPr>
              <w:t xml:space="preserve">4</w:t>
            </w:r>
          </w:p>
        </w:tc>
        <w:tc>
          <w:tcPr>
            <w:tcW w:type="dxa" w:w="3800"/>
            <w:tcMar>
              <w:top w:type="dxa" w:w="80"/>
              <w:left w:type="dxa" w:w="100"/>
              <w:bottom w:type="dxa" w:w="80"/>
              <w:right w:type="dxa" w:w="100"/>
            </w:tcMar>
          </w:tcPr>
          <w:p>
            <w:r>
              <w:rPr>
                <w:b w:val="false"/>
                <w:bCs w:val="false"/>
                <w:color w:val="000000"/>
                <w:sz w:val="20"/>
                <w:szCs w:val="20"/>
              </w:rPr>
              <w:t xml:space="preserve">Trains and evaluates Logistic Regression, Random Forest, SVM; produces comparison table and confusion matrices</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Data/stage5_image_index.csv</w:t>
            </w:r>
          </w:p>
        </w:tc>
        <w:tc>
          <w:tcPr>
            <w:tcW w:type="dxa" w:w="900"/>
            <w:shd w:fill="F2F5F9" w:val="clear"/>
            <w:tcMar>
              <w:top w:type="dxa" w:w="80"/>
              <w:left w:type="dxa" w:w="100"/>
              <w:bottom w:type="dxa" w:w="80"/>
              <w:right w:type="dxa" w:w="100"/>
            </w:tcMar>
          </w:tcPr>
          <w:p>
            <w:r>
              <w:rPr>
                <w:b w:val="false"/>
                <w:bCs w:val="false"/>
                <w:color w:val="000000"/>
                <w:sz w:val="20"/>
                <w:szCs w:val="20"/>
              </w:rPr>
              <w:t xml:space="preserve">6</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Class-labelled index of datasets/ image files (7 of 8 classes fully enumerated; no files moved/modified)</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Code/notebooks/05_image_dataset_inspection.ipynb</w:t>
            </w:r>
          </w:p>
        </w:tc>
        <w:tc>
          <w:tcPr>
            <w:tcW w:type="dxa" w:w="900"/>
            <w:tcMar>
              <w:top w:type="dxa" w:w="80"/>
              <w:left w:type="dxa" w:w="100"/>
              <w:bottom w:type="dxa" w:w="80"/>
              <w:right w:type="dxa" w:w="100"/>
            </w:tcMar>
          </w:tcPr>
          <w:p>
            <w:r>
              <w:rPr>
                <w:b w:val="false"/>
                <w:bCs w:val="false"/>
                <w:color w:val="000000"/>
                <w:sz w:val="20"/>
                <w:szCs w:val="20"/>
              </w:rPr>
              <w:t xml:space="preserve">6</w:t>
            </w:r>
          </w:p>
        </w:tc>
        <w:tc>
          <w:tcPr>
            <w:tcW w:type="dxa" w:w="3800"/>
            <w:tcMar>
              <w:top w:type="dxa" w:w="80"/>
              <w:left w:type="dxa" w:w="100"/>
              <w:bottom w:type="dxa" w:w="80"/>
              <w:right w:type="dxa" w:w="100"/>
            </w:tcMar>
          </w:tcPr>
          <w:p>
            <w:r>
              <w:rPr>
                <w:b w:val="false"/>
                <w:bCs w:val="false"/>
                <w:color w:val="000000"/>
                <w:sz w:val="20"/>
                <w:szCs w:val="20"/>
              </w:rPr>
              <w:t xml:space="preserve">Counts, format/dimension/corruption/duplicate checks, full_df.csv traceability check, dataset + task recommendation</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Code/notebooks/06_cnn_proof_of_concept.ipynb</w:t>
            </w:r>
          </w:p>
        </w:tc>
        <w:tc>
          <w:tcPr>
            <w:tcW w:type="dxa" w:w="900"/>
            <w:shd w:fill="F2F5F9" w:val="clear"/>
            <w:tcMar>
              <w:top w:type="dxa" w:w="80"/>
              <w:left w:type="dxa" w:w="100"/>
              <w:bottom w:type="dxa" w:w="80"/>
              <w:right w:type="dxa" w:w="100"/>
            </w:tcMar>
          </w:tcPr>
          <w:p>
            <w:r>
              <w:rPr>
                <w:b w:val="false"/>
                <w:bCs w:val="false"/>
                <w:color w:val="000000"/>
                <w:sz w:val="20"/>
                <w:szCs w:val="20"/>
              </w:rPr>
              <w:t xml:space="preserve">7</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TensorFlow MobileNetV2 pipeline, cloud-sandbox verification run — executed end-to-end on 211 images; random-init fallback, not a trustworthy result (Section 3.2)</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Code/models/stage6_myopia_vs_normal_mobilenetv2_random_init_fallback.keras</w:t>
            </w:r>
          </w:p>
        </w:tc>
        <w:tc>
          <w:tcPr>
            <w:tcW w:type="dxa" w:w="900"/>
            <w:tcMar>
              <w:top w:type="dxa" w:w="80"/>
              <w:left w:type="dxa" w:w="100"/>
              <w:bottom w:type="dxa" w:w="80"/>
              <w:right w:type="dxa" w:w="100"/>
            </w:tcMar>
          </w:tcPr>
          <w:p>
            <w:r>
              <w:rPr>
                <w:b w:val="false"/>
                <w:bCs w:val="false"/>
                <w:color w:val="000000"/>
                <w:sz w:val="20"/>
                <w:szCs w:val="20"/>
              </w:rPr>
              <w:t xml:space="preserve">7</w:t>
            </w:r>
          </w:p>
        </w:tc>
        <w:tc>
          <w:tcPr>
            <w:tcW w:type="dxa" w:w="3800"/>
            <w:tcMar>
              <w:top w:type="dxa" w:w="80"/>
              <w:left w:type="dxa" w:w="100"/>
              <w:bottom w:type="dxa" w:w="80"/>
              <w:right w:type="dxa" w:w="100"/>
            </w:tcMar>
          </w:tcPr>
          <w:p>
            <w:r>
              <w:rPr>
                <w:b w:val="false"/>
                <w:bCs w:val="false"/>
                <w:color w:val="000000"/>
                <w:sz w:val="20"/>
                <w:szCs w:val="20"/>
              </w:rPr>
              <w:t xml:space="preserve">Model checkpoint from the cloud verification run — pipeline reference only, not a usable classifier</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Code/gpu_check.py</w:t>
            </w:r>
          </w:p>
        </w:tc>
        <w:tc>
          <w:tcPr>
            <w:tcW w:type="dxa" w:w="900"/>
            <w:shd w:fill="F2F5F9" w:val="clear"/>
            <w:tcMar>
              <w:top w:type="dxa" w:w="80"/>
              <w:left w:type="dxa" w:w="100"/>
              <w:bottom w:type="dxa" w:w="80"/>
              <w:right w:type="dxa" w:w="100"/>
            </w:tcMar>
          </w:tcPr>
          <w:p>
            <w:r>
              <w:rPr>
                <w:b w:val="false"/>
                <w:bCs w:val="false"/>
                <w:color w:val="000000"/>
                <w:sz w:val="20"/>
                <w:szCs w:val="20"/>
              </w:rPr>
              <w:t xml:space="preserve">7</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Standalone script that confirmed the local RTX 4060 is detected by PyTorch (CUDA available: True) after fixing the Python/CUDA environment (Section 3.3)</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Code/notebooks/06_cnn_local_gpu_training.ipynb</w:t>
            </w:r>
          </w:p>
        </w:tc>
        <w:tc>
          <w:tcPr>
            <w:tcW w:type="dxa" w:w="900"/>
            <w:tcMar>
              <w:top w:type="dxa" w:w="80"/>
              <w:left w:type="dxa" w:w="100"/>
              <w:bottom w:type="dxa" w:w="80"/>
              <w:right w:type="dxa" w:w="100"/>
            </w:tcMar>
          </w:tcPr>
          <w:p>
            <w:r>
              <w:rPr>
                <w:b w:val="false"/>
                <w:bCs w:val="false"/>
                <w:color w:val="000000"/>
                <w:sz w:val="20"/>
                <w:szCs w:val="20"/>
              </w:rPr>
              <w:t xml:space="preserve">7</w:t>
            </w:r>
          </w:p>
        </w:tc>
        <w:tc>
          <w:tcPr>
            <w:tcW w:type="dxa" w:w="3800"/>
            <w:tcMar>
              <w:top w:type="dxa" w:w="80"/>
              <w:left w:type="dxa" w:w="100"/>
              <w:bottom w:type="dxa" w:w="80"/>
              <w:right w:type="dxa" w:w="100"/>
            </w:tcMar>
          </w:tcPr>
          <w:p>
            <w:r>
              <w:rPr>
                <w:b w:val="false"/>
                <w:bCs w:val="false"/>
                <w:color w:val="000000"/>
                <w:sz w:val="20"/>
                <w:szCs w:val="20"/>
              </w:rPr>
              <w:t xml:space="preserve">PyTorch MobileNetV2 pipeline, executed on the local RTX 4060 with real ImageNet weights on the full datasets/myopia + datasets/normal folders — real trained-model result (Section 3.3)</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Code/models/stage6_myopia_vs_normal_mobilenetv2_local_gpu.pt</w:t>
            </w:r>
          </w:p>
        </w:tc>
        <w:tc>
          <w:tcPr>
            <w:tcW w:type="dxa" w:w="900"/>
            <w:shd w:fill="F2F5F9" w:val="clear"/>
            <w:tcMar>
              <w:top w:type="dxa" w:w="80"/>
              <w:left w:type="dxa" w:w="100"/>
              <w:bottom w:type="dxa" w:w="80"/>
              <w:right w:type="dxa" w:w="100"/>
            </w:tcMar>
          </w:tcPr>
          <w:p>
            <w:r>
              <w:rPr>
                <w:b w:val="false"/>
                <w:bCs w:val="false"/>
                <w:color w:val="000000"/>
                <w:sz w:val="20"/>
                <w:szCs w:val="20"/>
              </w:rPr>
              <w:t xml:space="preserve">7</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Trained model checkpoint from the local GPU run — usable classifier (96.6% test accuracy, 89.5% macro-F1)</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Code/verify_multimodal_linkage.py</w:t>
            </w:r>
          </w:p>
        </w:tc>
        <w:tc>
          <w:tcPr>
            <w:tcW w:type="dxa" w:w="900"/>
            <w:tcMar>
              <w:top w:type="dxa" w:w="80"/>
              <w:left w:type="dxa" w:w="100"/>
              <w:bottom w:type="dxa" w:w="80"/>
              <w:right w:type="dxa" w:w="100"/>
            </w:tcMar>
          </w:tcPr>
          <w:p>
            <w:r>
              <w:rPr>
                <w:b w:val="false"/>
                <w:bCs w:val="false"/>
                <w:color w:val="000000"/>
                <w:sz w:val="20"/>
                <w:szCs w:val="20"/>
              </w:rPr>
              <w:t xml:space="preserve">8</w:t>
            </w:r>
          </w:p>
        </w:tc>
        <w:tc>
          <w:tcPr>
            <w:tcW w:type="dxa" w:w="3800"/>
            <w:tcMar>
              <w:top w:type="dxa" w:w="80"/>
              <w:left w:type="dxa" w:w="100"/>
              <w:bottom w:type="dxa" w:w="80"/>
              <w:right w:type="dxa" w:w="100"/>
            </w:tcMar>
          </w:tcPr>
          <w:p>
            <w:r>
              <w:rPr>
                <w:b w:val="false"/>
                <w:bCs w:val="false"/>
                <w:color w:val="000000"/>
                <w:sz w:val="20"/>
                <w:szCs w:val="20"/>
              </w:rPr>
              <w:t xml:space="preserve">Pre-modelling verification script: confirms every full_df.csv image reference exists in preprocessed_images/ and checks for mixed-label leakage risk before building the fusion model (Section 3.4)</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Code/build_07_multimodal_fusion.py</w:t>
            </w:r>
          </w:p>
        </w:tc>
        <w:tc>
          <w:tcPr>
            <w:tcW w:type="dxa" w:w="900"/>
            <w:shd w:fill="F2F5F9" w:val="clear"/>
            <w:tcMar>
              <w:top w:type="dxa" w:w="80"/>
              <w:left w:type="dxa" w:w="100"/>
              <w:bottom w:type="dxa" w:w="80"/>
              <w:right w:type="dxa" w:w="100"/>
            </w:tcMar>
          </w:tcPr>
          <w:p>
            <w:r>
              <w:rPr>
                <w:b w:val="false"/>
                <w:bCs w:val="false"/>
                <w:color w:val="000000"/>
                <w:sz w:val="20"/>
                <w:szCs w:val="20"/>
              </w:rPr>
              <w:t xml:space="preserve">8</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nbformat generator script for the Stage 8 notebook (project convention: generator script kept alongside the notebook it produces)</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Code/notebooks/07_multimodal_fusion.ipynb</w:t>
            </w:r>
          </w:p>
        </w:tc>
        <w:tc>
          <w:tcPr>
            <w:tcW w:type="dxa" w:w="900"/>
            <w:tcMar>
              <w:top w:type="dxa" w:w="80"/>
              <w:left w:type="dxa" w:w="100"/>
              <w:bottom w:type="dxa" w:w="80"/>
              <w:right w:type="dxa" w:w="100"/>
            </w:tcMar>
          </w:tcPr>
          <w:p>
            <w:r>
              <w:rPr>
                <w:b w:val="false"/>
                <w:bCs w:val="false"/>
                <w:color w:val="000000"/>
                <w:sz w:val="20"/>
                <w:szCs w:val="20"/>
              </w:rPr>
              <w:t xml:space="preserve">8</w:t>
            </w:r>
          </w:p>
        </w:tc>
        <w:tc>
          <w:tcPr>
            <w:tcW w:type="dxa" w:w="3800"/>
            <w:tcMar>
              <w:top w:type="dxa" w:w="80"/>
              <w:left w:type="dxa" w:w="100"/>
              <w:bottom w:type="dxa" w:w="80"/>
              <w:right w:type="dxa" w:w="100"/>
            </w:tcMar>
          </w:tcPr>
          <w:p>
            <w:r>
              <w:rPr>
                <w:b w:val="false"/>
                <w:bCs w:val="false"/>
                <w:color w:val="000000"/>
                <w:sz w:val="20"/>
                <w:szCs w:val="20"/>
              </w:rPr>
              <w:t xml:space="preserve">Patient-grouped clinical+image fusion pipeline, executed on the local RTX 4060, reusing the real Stage 3.3 image weights — real trained-model result (Section 3.4)</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Code/models/stage7_multimodal_fusion_local_gpu.pt</w:t>
            </w:r>
          </w:p>
        </w:tc>
        <w:tc>
          <w:tcPr>
            <w:tcW w:type="dxa" w:w="900"/>
            <w:shd w:fill="F2F5F9" w:val="clear"/>
            <w:tcMar>
              <w:top w:type="dxa" w:w="80"/>
              <w:left w:type="dxa" w:w="100"/>
              <w:bottom w:type="dxa" w:w="80"/>
              <w:right w:type="dxa" w:w="100"/>
            </w:tcMar>
          </w:tcPr>
          <w:p>
            <w:r>
              <w:rPr>
                <w:b w:val="false"/>
                <w:bCs w:val="false"/>
                <w:color w:val="000000"/>
                <w:sz w:val="20"/>
                <w:szCs w:val="20"/>
              </w:rPr>
              <w:t xml:space="preserve">8</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Trained fusion classifier checkpoint (clinical branch + fusion head; image branch is the frozen Stage 3.3 checkpoint, loaded separately)</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Data/stage7_multimodal_cohort.csv</w:t>
            </w:r>
          </w:p>
        </w:tc>
        <w:tc>
          <w:tcPr>
            <w:tcW w:type="dxa" w:w="900"/>
            <w:tcMar>
              <w:top w:type="dxa" w:w="80"/>
              <w:left w:type="dxa" w:w="100"/>
              <w:bottom w:type="dxa" w:w="80"/>
              <w:right w:type="dxa" w:w="100"/>
            </w:tcMar>
          </w:tcPr>
          <w:p>
            <w:r>
              <w:rPr>
                <w:b w:val="false"/>
                <w:bCs w:val="false"/>
                <w:color w:val="000000"/>
                <w:sz w:val="20"/>
                <w:szCs w:val="20"/>
              </w:rPr>
              <w:t xml:space="preserve">8</w:t>
            </w:r>
          </w:p>
        </w:tc>
        <w:tc>
          <w:tcPr>
            <w:tcW w:type="dxa" w:w="3800"/>
            <w:tcMar>
              <w:top w:type="dxa" w:w="80"/>
              <w:left w:type="dxa" w:w="100"/>
              <w:bottom w:type="dxa" w:w="80"/>
              <w:right w:type="dxa" w:w="100"/>
            </w:tcMar>
          </w:tcPr>
          <w:p>
            <w:r>
              <w:rPr>
                <w:b w:val="false"/>
                <w:bCs w:val="false"/>
                <w:color w:val="000000"/>
                <w:sz w:val="20"/>
                <w:szCs w:val="20"/>
              </w:rPr>
              <w:t xml:space="preserve">Real patient-level cohort table (3,358 patients) built from full_df.csv for the fusion model</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Data/stage7_model_comparison.csv</w:t>
            </w:r>
          </w:p>
        </w:tc>
        <w:tc>
          <w:tcPr>
            <w:tcW w:type="dxa" w:w="900"/>
            <w:shd w:fill="F2F5F9" w:val="clear"/>
            <w:tcMar>
              <w:top w:type="dxa" w:w="80"/>
              <w:left w:type="dxa" w:w="100"/>
              <w:bottom w:type="dxa" w:w="80"/>
              <w:right w:type="dxa" w:w="100"/>
            </w:tcMar>
          </w:tcPr>
          <w:p>
            <w:r>
              <w:rPr>
                <w:b w:val="false"/>
                <w:bCs w:val="false"/>
                <w:color w:val="000000"/>
                <w:sz w:val="20"/>
                <w:szCs w:val="20"/>
              </w:rPr>
              <w:t xml:space="preserve">8</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Real comparison table: Stage 4 clinical baselines vs Stage 3.3 image model vs Stage 3.4 fusion model (source of Section 3.4's table)</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Code/build_08_final_model.py</w:t>
            </w:r>
          </w:p>
        </w:tc>
        <w:tc>
          <w:tcPr>
            <w:tcW w:type="dxa" w:w="900"/>
            <w:tcMar>
              <w:top w:type="dxa" w:w="80"/>
              <w:left w:type="dxa" w:w="100"/>
              <w:bottom w:type="dxa" w:w="80"/>
              <w:right w:type="dxa" w:w="100"/>
            </w:tcMar>
          </w:tcPr>
          <w:p>
            <w:r>
              <w:rPr>
                <w:b w:val="false"/>
                <w:bCs w:val="false"/>
                <w:color w:val="000000"/>
                <w:sz w:val="20"/>
                <w:szCs w:val="20"/>
              </w:rPr>
              <w:t xml:space="preserve">9</w:t>
            </w:r>
          </w:p>
        </w:tc>
        <w:tc>
          <w:tcPr>
            <w:tcW w:type="dxa" w:w="3800"/>
            <w:tcMar>
              <w:top w:type="dxa" w:w="80"/>
              <w:left w:type="dxa" w:w="100"/>
              <w:bottom w:type="dxa" w:w="80"/>
              <w:right w:type="dxa" w:w="100"/>
            </w:tcMar>
          </w:tcPr>
          <w:p>
            <w:r>
              <w:rPr>
                <w:b w:val="false"/>
                <w:bCs w:val="false"/>
                <w:color w:val="000000"/>
                <w:sz w:val="20"/>
                <w:szCs w:val="20"/>
              </w:rPr>
              <w:t xml:space="preserve">nbformat generator script for the Stage 9 notebook (project convention)</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Code/notebooks/08_final_model.ipynb</w:t>
            </w:r>
          </w:p>
        </w:tc>
        <w:tc>
          <w:tcPr>
            <w:tcW w:type="dxa" w:w="900"/>
            <w:shd w:fill="F2F5F9" w:val="clear"/>
            <w:tcMar>
              <w:top w:type="dxa" w:w="80"/>
              <w:left w:type="dxa" w:w="100"/>
              <w:bottom w:type="dxa" w:w="80"/>
              <w:right w:type="dxa" w:w="100"/>
            </w:tcMar>
          </w:tcPr>
          <w:p>
            <w:r>
              <w:rPr>
                <w:b w:val="false"/>
                <w:bCs w:val="false"/>
                <w:color w:val="000000"/>
                <w:sz w:val="20"/>
                <w:szCs w:val="20"/>
              </w:rPr>
              <w:t xml:space="preserve">9</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Diagnoses the Stage 3.4 underperformance, runs Experiment A (tuned frozen fusion) and Experiment B (fine-tuned backbone fusion), selects the final model by test macro-F1 — real trained-model result (Section 3.5)</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Code/models/stage8_final_fusion_model.pt</w:t>
            </w:r>
          </w:p>
        </w:tc>
        <w:tc>
          <w:tcPr>
            <w:tcW w:type="dxa" w:w="900"/>
            <w:tcMar>
              <w:top w:type="dxa" w:w="80"/>
              <w:left w:type="dxa" w:w="100"/>
              <w:bottom w:type="dxa" w:w="80"/>
              <w:right w:type="dxa" w:w="100"/>
            </w:tcMar>
          </w:tcPr>
          <w:p>
            <w:r>
              <w:rPr>
                <w:b w:val="false"/>
                <w:bCs w:val="false"/>
                <w:color w:val="000000"/>
                <w:sz w:val="20"/>
                <w:szCs w:val="20"/>
              </w:rPr>
              <w:t xml:space="preserve">9</w:t>
            </w:r>
          </w:p>
        </w:tc>
        <w:tc>
          <w:tcPr>
            <w:tcW w:type="dxa" w:w="3800"/>
            <w:tcMar>
              <w:top w:type="dxa" w:w="80"/>
              <w:left w:type="dxa" w:w="100"/>
              <w:bottom w:type="dxa" w:w="80"/>
              <w:right w:type="dxa" w:w="100"/>
            </w:tcMar>
          </w:tcPr>
          <w:p>
            <w:r>
              <w:rPr>
                <w:b w:val="false"/>
                <w:bCs w:val="false"/>
                <w:color w:val="000000"/>
                <w:sz w:val="20"/>
                <w:szCs w:val="20"/>
              </w:rPr>
              <w:t xml:space="preserve">Final selected model checkpoint (fine-tuned MobileNetV2 blocks 14-18 + fusion head) — 97.4% test accuracy, 87.5% macro-F1</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Data/stage8_final_model_config.json</w:t>
            </w:r>
          </w:p>
        </w:tc>
        <w:tc>
          <w:tcPr>
            <w:tcW w:type="dxa" w:w="900"/>
            <w:shd w:fill="F2F5F9" w:val="clear"/>
            <w:tcMar>
              <w:top w:type="dxa" w:w="80"/>
              <w:left w:type="dxa" w:w="100"/>
              <w:bottom w:type="dxa" w:w="80"/>
              <w:right w:type="dxa" w:w="100"/>
            </w:tcMar>
          </w:tcPr>
          <w:p>
            <w:r>
              <w:rPr>
                <w:b w:val="false"/>
                <w:bCs w:val="false"/>
                <w:color w:val="000000"/>
                <w:sz w:val="20"/>
                <w:szCs w:val="20"/>
              </w:rPr>
              <w:t xml:space="preserve">9</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Machine-readable record of which architecture won, its decision threshold, and its real test metrics — read by Code/predict_myopia.py</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Data/stage8_final_model_comparison.csv</w:t>
            </w:r>
          </w:p>
        </w:tc>
        <w:tc>
          <w:tcPr>
            <w:tcW w:type="dxa" w:w="900"/>
            <w:tcMar>
              <w:top w:type="dxa" w:w="80"/>
              <w:left w:type="dxa" w:w="100"/>
              <w:bottom w:type="dxa" w:w="80"/>
              <w:right w:type="dxa" w:w="100"/>
            </w:tcMar>
          </w:tcPr>
          <w:p>
            <w:r>
              <w:rPr>
                <w:b w:val="false"/>
                <w:bCs w:val="false"/>
                <w:color w:val="000000"/>
                <w:sz w:val="20"/>
                <w:szCs w:val="20"/>
              </w:rPr>
              <w:t xml:space="preserve">9</w:t>
            </w:r>
          </w:p>
        </w:tc>
        <w:tc>
          <w:tcPr>
            <w:tcW w:type="dxa" w:w="3800"/>
            <w:tcMar>
              <w:top w:type="dxa" w:w="80"/>
              <w:left w:type="dxa" w:w="100"/>
              <w:bottom w:type="dxa" w:w="80"/>
              <w:right w:type="dxa" w:w="100"/>
            </w:tcMar>
          </w:tcPr>
          <w:p>
            <w:r>
              <w:rPr>
                <w:b w:val="false"/>
                <w:bCs w:val="false"/>
                <w:color w:val="000000"/>
                <w:sz w:val="20"/>
                <w:szCs w:val="20"/>
              </w:rPr>
              <w:t xml:space="preserve">Real comparison table: Stage 4/3.3/3.4 baselines vs Stage 8 Experiment A vs Experiment B (source of Section 3.5's table)</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Code/predict_myopia.py</w:t>
            </w:r>
          </w:p>
        </w:tc>
        <w:tc>
          <w:tcPr>
            <w:tcW w:type="dxa" w:w="900"/>
            <w:shd w:fill="F2F5F9" w:val="clear"/>
            <w:tcMar>
              <w:top w:type="dxa" w:w="80"/>
              <w:left w:type="dxa" w:w="100"/>
              <w:bottom w:type="dxa" w:w="80"/>
              <w:right w:type="dxa" w:w="100"/>
            </w:tcMar>
          </w:tcPr>
          <w:p>
            <w:r>
              <w:rPr>
                <w:b w:val="false"/>
                <w:bCs w:val="false"/>
                <w:color w:val="000000"/>
                <w:sz w:val="20"/>
                <w:szCs w:val="20"/>
              </w:rPr>
              <w:t xml:space="preserve">9</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Standalone inference script — takes age, sex, and 1-2 fundus image paths, loads the final model per the saved config, prints predicted Myopia probability and label (Section 3.5)</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Code/build_09_multiclass.py</w:t>
            </w:r>
          </w:p>
        </w:tc>
        <w:tc>
          <w:tcPr>
            <w:tcW w:type="dxa" w:w="900"/>
            <w:tcMar>
              <w:top w:type="dxa" w:w="80"/>
              <w:left w:type="dxa" w:w="100"/>
              <w:bottom w:type="dxa" w:w="80"/>
              <w:right w:type="dxa" w:w="100"/>
            </w:tcMar>
          </w:tcPr>
          <w:p>
            <w:r>
              <w:rPr>
                <w:b w:val="false"/>
                <w:bCs w:val="false"/>
                <w:color w:val="000000"/>
                <w:sz w:val="20"/>
                <w:szCs w:val="20"/>
              </w:rPr>
              <w:t xml:space="preserve">10</w:t>
            </w:r>
          </w:p>
        </w:tc>
        <w:tc>
          <w:tcPr>
            <w:tcW w:type="dxa" w:w="3800"/>
            <w:tcMar>
              <w:top w:type="dxa" w:w="80"/>
              <w:left w:type="dxa" w:w="100"/>
              <w:bottom w:type="dxa" w:w="80"/>
              <w:right w:type="dxa" w:w="100"/>
            </w:tcMar>
          </w:tcPr>
          <w:p>
            <w:r>
              <w:rPr>
                <w:b w:val="false"/>
                <w:bCs w:val="false"/>
                <w:color w:val="000000"/>
                <w:sz w:val="20"/>
                <w:szCs w:val="20"/>
              </w:rPr>
              <w:t xml:space="preserve">nbformat generator script for the 8-class notebook (project convention)</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Code/notebooks/09_multiclass.ipynb</w:t>
            </w:r>
          </w:p>
        </w:tc>
        <w:tc>
          <w:tcPr>
            <w:tcW w:type="dxa" w:w="900"/>
            <w:shd w:fill="F2F5F9" w:val="clear"/>
            <w:tcMar>
              <w:top w:type="dxa" w:w="80"/>
              <w:left w:type="dxa" w:w="100"/>
              <w:bottom w:type="dxa" w:w="80"/>
              <w:right w:type="dxa" w:w="100"/>
            </w:tcMar>
          </w:tcPr>
          <w:p>
            <w:r>
              <w:rPr>
                <w:b w:val="false"/>
                <w:bCs w:val="false"/>
                <w:color w:val="000000"/>
                <w:sz w:val="20"/>
                <w:szCs w:val="20"/>
              </w:rPr>
              <w:t xml:space="preserve">10</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8-class task: data checks, patient-grouped split, clinical models, MobileNetV2 image model, test evaluation — executed, outputs saved (Section 3.6)</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Code/models/stage9_multiclass_mobilenetv2.pt</w:t>
            </w:r>
          </w:p>
        </w:tc>
        <w:tc>
          <w:tcPr>
            <w:tcW w:type="dxa" w:w="900"/>
            <w:tcMar>
              <w:top w:type="dxa" w:w="80"/>
              <w:left w:type="dxa" w:w="100"/>
              <w:bottom w:type="dxa" w:w="80"/>
              <w:right w:type="dxa" w:w="100"/>
            </w:tcMar>
          </w:tcPr>
          <w:p>
            <w:r>
              <w:rPr>
                <w:b w:val="false"/>
                <w:bCs w:val="false"/>
                <w:color w:val="000000"/>
                <w:sz w:val="20"/>
                <w:szCs w:val="20"/>
              </w:rPr>
              <w:t xml:space="preserve">10</w:t>
            </w:r>
          </w:p>
        </w:tc>
        <w:tc>
          <w:tcPr>
            <w:tcW w:type="dxa" w:w="3800"/>
            <w:tcMar>
              <w:top w:type="dxa" w:w="80"/>
              <w:left w:type="dxa" w:w="100"/>
              <w:bottom w:type="dxa" w:w="80"/>
              <w:right w:type="dxa" w:w="100"/>
            </w:tcMar>
          </w:tcPr>
          <w:p>
            <w:r>
              <w:rPr>
                <w:b w:val="false"/>
                <w:bCs w:val="false"/>
                <w:color w:val="000000"/>
                <w:sz w:val="20"/>
                <w:szCs w:val="20"/>
              </w:rPr>
              <w:t xml:space="preserve">Trained 8-class image model — 49.8% test accuracy, 48.1% macro-F1</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Data/stage9_multiclass_split.csv</w:t>
            </w:r>
          </w:p>
        </w:tc>
        <w:tc>
          <w:tcPr>
            <w:tcW w:type="dxa" w:w="900"/>
            <w:shd w:fill="F2F5F9" w:val="clear"/>
            <w:tcMar>
              <w:top w:type="dxa" w:w="80"/>
              <w:left w:type="dxa" w:w="100"/>
              <w:bottom w:type="dxa" w:w="80"/>
              <w:right w:type="dxa" w:w="100"/>
            </w:tcMar>
          </w:tcPr>
          <w:p>
            <w:r>
              <w:rPr>
                <w:b w:val="false"/>
                <w:bCs w:val="false"/>
                <w:color w:val="000000"/>
                <w:sz w:val="20"/>
                <w:szCs w:val="20"/>
              </w:rPr>
              <w:t xml:space="preserve">10</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Patient-level train/val/test assignment for every image</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Data/stage9_multiclass_comparison.csv</w:t>
            </w:r>
          </w:p>
        </w:tc>
        <w:tc>
          <w:tcPr>
            <w:tcW w:type="dxa" w:w="900"/>
            <w:tcMar>
              <w:top w:type="dxa" w:w="80"/>
              <w:left w:type="dxa" w:w="100"/>
              <w:bottom w:type="dxa" w:w="80"/>
              <w:right w:type="dxa" w:w="100"/>
            </w:tcMar>
          </w:tcPr>
          <w:p>
            <w:r>
              <w:rPr>
                <w:b w:val="false"/>
                <w:bCs w:val="false"/>
                <w:color w:val="000000"/>
                <w:sz w:val="20"/>
                <w:szCs w:val="20"/>
              </w:rPr>
              <w:t xml:space="preserve">10</w:t>
            </w:r>
          </w:p>
        </w:tc>
        <w:tc>
          <w:tcPr>
            <w:tcW w:type="dxa" w:w="3800"/>
            <w:tcMar>
              <w:top w:type="dxa" w:w="80"/>
              <w:left w:type="dxa" w:w="100"/>
              <w:bottom w:type="dxa" w:w="80"/>
              <w:right w:type="dxa" w:w="100"/>
            </w:tcMar>
          </w:tcPr>
          <w:p>
            <w:r>
              <w:rPr>
                <w:b w:val="false"/>
                <w:bCs w:val="false"/>
                <w:color w:val="000000"/>
                <w:sz w:val="20"/>
                <w:szCs w:val="20"/>
              </w:rPr>
              <w:t xml:space="preserve">Comparison table: baseline vs clinical models vs image model (source of Section 3.6's table)</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Data/stage9_cnn_per_class.csv</w:t>
            </w:r>
          </w:p>
        </w:tc>
        <w:tc>
          <w:tcPr>
            <w:tcW w:type="dxa" w:w="900"/>
            <w:shd w:fill="F2F5F9" w:val="clear"/>
            <w:tcMar>
              <w:top w:type="dxa" w:w="80"/>
              <w:left w:type="dxa" w:w="100"/>
              <w:bottom w:type="dxa" w:w="80"/>
              <w:right w:type="dxa" w:w="100"/>
            </w:tcMar>
          </w:tcPr>
          <w:p>
            <w:r>
              <w:rPr>
                <w:b w:val="false"/>
                <w:bCs w:val="false"/>
                <w:color w:val="000000"/>
                <w:sz w:val="20"/>
                <w:szCs w:val="20"/>
              </w:rPr>
              <w:t xml:space="preserve">10</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Per-class recall/precision/F1 of the image model (also shown in the web app)</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Data/stage9_multiclass_config.json</w:t>
            </w:r>
          </w:p>
        </w:tc>
        <w:tc>
          <w:tcPr>
            <w:tcW w:type="dxa" w:w="900"/>
            <w:tcMar>
              <w:top w:type="dxa" w:w="80"/>
              <w:left w:type="dxa" w:w="100"/>
              <w:bottom w:type="dxa" w:w="80"/>
              <w:right w:type="dxa" w:w="100"/>
            </w:tcMar>
          </w:tcPr>
          <w:p>
            <w:r>
              <w:rPr>
                <w:b w:val="false"/>
                <w:bCs w:val="false"/>
                <w:color w:val="000000"/>
                <w:sz w:val="20"/>
                <w:szCs w:val="20"/>
              </w:rPr>
              <w:t xml:space="preserve">10</w:t>
            </w:r>
          </w:p>
        </w:tc>
        <w:tc>
          <w:tcPr>
            <w:tcW w:type="dxa" w:w="3800"/>
            <w:tcMar>
              <w:top w:type="dxa" w:w="80"/>
              <w:left w:type="dxa" w:w="100"/>
              <w:bottom w:type="dxa" w:w="80"/>
              <w:right w:type="dxa" w:w="100"/>
            </w:tcMar>
          </w:tcPr>
          <w:p>
            <w:r>
              <w:rPr>
                <w:b w:val="false"/>
                <w:bCs w:val="false"/>
                <w:color w:val="000000"/>
                <w:sz w:val="20"/>
                <w:szCs w:val="20"/>
              </w:rPr>
              <w:t xml:space="preserve">Classes, checkpoint path and test metrics — read by Code/predict_multiclass.py</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Code/predict_multiclass.py</w:t>
            </w:r>
          </w:p>
        </w:tc>
        <w:tc>
          <w:tcPr>
            <w:tcW w:type="dxa" w:w="900"/>
            <w:shd w:fill="F2F5F9" w:val="clear"/>
            <w:tcMar>
              <w:top w:type="dxa" w:w="80"/>
              <w:left w:type="dxa" w:w="100"/>
              <w:bottom w:type="dxa" w:w="80"/>
              <w:right w:type="dxa" w:w="100"/>
            </w:tcMar>
          </w:tcPr>
          <w:p>
            <w:r>
              <w:rPr>
                <w:b w:val="false"/>
                <w:bCs w:val="false"/>
                <w:color w:val="000000"/>
                <w:sz w:val="20"/>
                <w:szCs w:val="20"/>
              </w:rPr>
              <w:t xml:space="preserve">10</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Inference for the 8-class model — loads the model once, predicts all 8 class probabilities from 1–2 images; also usable from the command line</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Code/app.py</w:t>
            </w:r>
          </w:p>
        </w:tc>
        <w:tc>
          <w:tcPr>
            <w:tcW w:type="dxa" w:w="900"/>
            <w:tcMar>
              <w:top w:type="dxa" w:w="80"/>
              <w:left w:type="dxa" w:w="100"/>
              <w:bottom w:type="dxa" w:w="80"/>
              <w:right w:type="dxa" w:w="100"/>
            </w:tcMar>
          </w:tcPr>
          <w:p>
            <w:r>
              <w:rPr>
                <w:b w:val="false"/>
                <w:bCs w:val="false"/>
                <w:color w:val="000000"/>
                <w:sz w:val="20"/>
                <w:szCs w:val="20"/>
              </w:rPr>
              <w:t xml:space="preserve">11</w:t>
            </w:r>
          </w:p>
        </w:tc>
        <w:tc>
          <w:tcPr>
            <w:tcW w:type="dxa" w:w="3800"/>
            <w:tcMar>
              <w:top w:type="dxa" w:w="80"/>
              <w:left w:type="dxa" w:w="100"/>
              <w:bottom w:type="dxa" w:w="80"/>
              <w:right w:type="dxa" w:w="100"/>
            </w:tcMar>
          </w:tcPr>
          <w:p>
            <w:r>
              <w:rPr>
                <w:b w:val="false"/>
                <w:bCs w:val="false"/>
                <w:color w:val="000000"/>
                <w:sz w:val="20"/>
                <w:szCs w:val="20"/>
              </w:rPr>
              <w:t xml:space="preserve">Streamlit web app: Myopia check (Stage 8 model) and 8-disease screen (Stage 9 model) (Section 3.7)</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Code/predict_myopia.py</w:t>
            </w:r>
          </w:p>
        </w:tc>
        <w:tc>
          <w:tcPr>
            <w:tcW w:type="dxa" w:w="900"/>
            <w:shd w:fill="F2F5F9" w:val="clear"/>
            <w:tcMar>
              <w:top w:type="dxa" w:w="80"/>
              <w:left w:type="dxa" w:w="100"/>
              <w:bottom w:type="dxa" w:w="80"/>
              <w:right w:type="dxa" w:w="100"/>
            </w:tcMar>
          </w:tcPr>
          <w:p>
            <w:r>
              <w:rPr>
                <w:b w:val="false"/>
                <w:bCs w:val="false"/>
                <w:color w:val="000000"/>
                <w:sz w:val="20"/>
                <w:szCs w:val="20"/>
              </w:rPr>
              <w:t xml:space="preserve">11</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Updated so the model loads once (load_final_model / predict_with_loaded) and the web app does not reload it on every prediction; command-line use unchanged</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Code/build_10_multiclass_improved.py</w:t>
            </w:r>
          </w:p>
        </w:tc>
        <w:tc>
          <w:tcPr>
            <w:tcW w:type="dxa" w:w="900"/>
            <w:tcMar>
              <w:top w:type="dxa" w:w="80"/>
              <w:left w:type="dxa" w:w="100"/>
              <w:bottom w:type="dxa" w:w="80"/>
              <w:right w:type="dxa" w:w="100"/>
            </w:tcMar>
          </w:tcPr>
          <w:p>
            <w:r>
              <w:rPr>
                <w:b w:val="false"/>
                <w:bCs w:val="false"/>
                <w:color w:val="000000"/>
                <w:sz w:val="20"/>
                <w:szCs w:val="20"/>
              </w:rPr>
              <w:t xml:space="preserve">12</w:t>
            </w:r>
          </w:p>
        </w:tc>
        <w:tc>
          <w:tcPr>
            <w:tcW w:type="dxa" w:w="3800"/>
            <w:tcMar>
              <w:top w:type="dxa" w:w="80"/>
              <w:left w:type="dxa" w:w="100"/>
              <w:bottom w:type="dxa" w:w="80"/>
              <w:right w:type="dxa" w:w="100"/>
            </w:tcMar>
          </w:tcPr>
          <w:p>
            <w:r>
              <w:rPr>
                <w:b w:val="false"/>
                <w:bCs w:val="false"/>
                <w:color w:val="000000"/>
                <w:sz w:val="20"/>
                <w:szCs w:val="20"/>
              </w:rPr>
              <w:t xml:space="preserve">Generator script for the Stage 10 notebook</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Code/notebooks/10_multiclass_improved.ipynb</w:t>
            </w:r>
          </w:p>
        </w:tc>
        <w:tc>
          <w:tcPr>
            <w:tcW w:type="dxa" w:w="900"/>
            <w:shd w:fill="F2F5F9" w:val="clear"/>
            <w:tcMar>
              <w:top w:type="dxa" w:w="80"/>
              <w:left w:type="dxa" w:w="100"/>
              <w:bottom w:type="dxa" w:w="80"/>
              <w:right w:type="dxa" w:w="100"/>
            </w:tcMar>
          </w:tcPr>
          <w:p>
            <w:r>
              <w:rPr>
                <w:b w:val="false"/>
                <w:bCs w:val="false"/>
                <w:color w:val="000000"/>
                <w:sz w:val="20"/>
                <w:szCs w:val="20"/>
              </w:rPr>
              <w:t xml:space="preserve">12</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Stage 10 notebook (same code as Code/train_stage10.py)</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Code/train_stage10.py</w:t>
            </w:r>
          </w:p>
        </w:tc>
        <w:tc>
          <w:tcPr>
            <w:tcW w:type="dxa" w:w="900"/>
            <w:tcMar>
              <w:top w:type="dxa" w:w="80"/>
              <w:left w:type="dxa" w:w="100"/>
              <w:bottom w:type="dxa" w:w="80"/>
              <w:right w:type="dxa" w:w="100"/>
            </w:tcMar>
          </w:tcPr>
          <w:p>
            <w:r>
              <w:rPr>
                <w:b w:val="false"/>
                <w:bCs w:val="false"/>
                <w:color w:val="000000"/>
                <w:sz w:val="20"/>
                <w:szCs w:val="20"/>
              </w:rPr>
              <w:t xml:space="preserve">12</w:t>
            </w:r>
          </w:p>
        </w:tc>
        <w:tc>
          <w:tcPr>
            <w:tcW w:type="dxa" w:w="3800"/>
            <w:tcMar>
              <w:top w:type="dxa" w:w="80"/>
              <w:left w:type="dxa" w:w="100"/>
              <w:bottom w:type="dxa" w:w="80"/>
              <w:right w:type="dxa" w:w="100"/>
            </w:tcMar>
          </w:tcPr>
          <w:p>
            <w:r>
              <w:rPr>
                <w:b w:val="false"/>
                <w:bCs w:val="false"/>
                <w:color w:val="000000"/>
                <w:sz w:val="20"/>
                <w:szCs w:val="20"/>
              </w:rPr>
              <w:t xml:space="preserve">Stage 10 as a terminal script (used for the real run); prints and saves Data/stage10_training_log.txt (Section 3.8)</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Code/models/stage10_multiclass_efficientnet_b0.pt</w:t>
            </w:r>
          </w:p>
        </w:tc>
        <w:tc>
          <w:tcPr>
            <w:tcW w:type="dxa" w:w="900"/>
            <w:shd w:fill="F2F5F9" w:val="clear"/>
            <w:tcMar>
              <w:top w:type="dxa" w:w="80"/>
              <w:left w:type="dxa" w:w="100"/>
              <w:bottom w:type="dxa" w:w="80"/>
              <w:right w:type="dxa" w:w="100"/>
            </w:tcMar>
          </w:tcPr>
          <w:p>
            <w:r>
              <w:rPr>
                <w:b w:val="false"/>
                <w:bCs w:val="false"/>
                <w:color w:val="000000"/>
                <w:sz w:val="20"/>
                <w:szCs w:val="20"/>
              </w:rPr>
              <w:t xml:space="preserve">12</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Improved 8-class model — 71.5% test accuracy, 63.5% macro-F1, mean AUC 0.871</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Data/stage10_multiclass_config.json</w:t>
            </w:r>
          </w:p>
        </w:tc>
        <w:tc>
          <w:tcPr>
            <w:tcW w:type="dxa" w:w="900"/>
            <w:tcMar>
              <w:top w:type="dxa" w:w="80"/>
              <w:left w:type="dxa" w:w="100"/>
              <w:bottom w:type="dxa" w:w="80"/>
              <w:right w:type="dxa" w:w="100"/>
            </w:tcMar>
          </w:tcPr>
          <w:p>
            <w:r>
              <w:rPr>
                <w:b w:val="false"/>
                <w:bCs w:val="false"/>
                <w:color w:val="000000"/>
                <w:sz w:val="20"/>
                <w:szCs w:val="20"/>
              </w:rPr>
              <w:t xml:space="preserve">12</w:t>
            </w:r>
          </w:p>
        </w:tc>
        <w:tc>
          <w:tcPr>
            <w:tcW w:type="dxa" w:w="3800"/>
            <w:tcMar>
              <w:top w:type="dxa" w:w="80"/>
              <w:left w:type="dxa" w:w="100"/>
              <w:bottom w:type="dxa" w:w="80"/>
              <w:right w:type="dxa" w:w="100"/>
            </w:tcMar>
          </w:tcPr>
          <w:p>
            <w:r>
              <w:rPr>
                <w:b w:val="false"/>
                <w:bCs w:val="false"/>
                <w:color w:val="000000"/>
                <w:sz w:val="20"/>
                <w:szCs w:val="20"/>
              </w:rPr>
              <w:t xml:space="preserve">Architecture, image size, checkpoint and metrics — read by Code/predict_multiclass.py</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Data/stage10_comparison.csv / stage10_per_class.csv / stage10_per_disease_yes_no.csv</w:t>
            </w:r>
          </w:p>
        </w:tc>
        <w:tc>
          <w:tcPr>
            <w:tcW w:type="dxa" w:w="900"/>
            <w:shd w:fill="F2F5F9" w:val="clear"/>
            <w:tcMar>
              <w:top w:type="dxa" w:w="80"/>
              <w:left w:type="dxa" w:w="100"/>
              <w:bottom w:type="dxa" w:w="80"/>
              <w:right w:type="dxa" w:w="100"/>
            </w:tcMar>
          </w:tcPr>
          <w:p>
            <w:r>
              <w:rPr>
                <w:b w:val="false"/>
                <w:bCs w:val="false"/>
                <w:color w:val="000000"/>
                <w:sz w:val="20"/>
                <w:szCs w:val="20"/>
              </w:rPr>
              <w:t xml:space="preserve">12</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Stage 9 vs Stage 10, per-class results, per-disease yes/no results (Section 3.8)</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Data/stage10_training_log.txt</w:t>
            </w:r>
          </w:p>
        </w:tc>
        <w:tc>
          <w:tcPr>
            <w:tcW w:type="dxa" w:w="900"/>
            <w:tcMar>
              <w:top w:type="dxa" w:w="80"/>
              <w:left w:type="dxa" w:w="100"/>
              <w:bottom w:type="dxa" w:w="80"/>
              <w:right w:type="dxa" w:w="100"/>
            </w:tcMar>
          </w:tcPr>
          <w:p>
            <w:r>
              <w:rPr>
                <w:b w:val="false"/>
                <w:bCs w:val="false"/>
                <w:color w:val="000000"/>
                <w:sz w:val="20"/>
                <w:szCs w:val="20"/>
              </w:rPr>
              <w:t xml:space="preserve">12</w:t>
            </w:r>
          </w:p>
        </w:tc>
        <w:tc>
          <w:tcPr>
            <w:tcW w:type="dxa" w:w="3800"/>
            <w:tcMar>
              <w:top w:type="dxa" w:w="80"/>
              <w:left w:type="dxa" w:w="100"/>
              <w:bottom w:type="dxa" w:w="80"/>
              <w:right w:type="dxa" w:w="100"/>
            </w:tcMar>
          </w:tcPr>
          <w:p>
            <w:r>
              <w:rPr>
                <w:b w:val="false"/>
                <w:bCs w:val="false"/>
                <w:color w:val="000000"/>
                <w:sz w:val="20"/>
                <w:szCs w:val="20"/>
              </w:rPr>
              <w:t xml:space="preserve">Full printed output of the real GPU run</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test_images/</w:t>
            </w:r>
          </w:p>
        </w:tc>
        <w:tc>
          <w:tcPr>
            <w:tcW w:type="dxa" w:w="900"/>
            <w:shd w:fill="F2F5F9" w:val="clear"/>
            <w:tcMar>
              <w:top w:type="dxa" w:w="80"/>
              <w:left w:type="dxa" w:w="100"/>
              <w:bottom w:type="dxa" w:w="80"/>
              <w:right w:type="dxa" w:w="100"/>
            </w:tcMar>
          </w:tcPr>
          <w:p>
            <w:r>
              <w:rPr>
                <w:b w:val="false"/>
                <w:bCs w:val="false"/>
                <w:color w:val="000000"/>
                <w:sz w:val="20"/>
                <w:szCs w:val="20"/>
              </w:rPr>
              <w:t xml:space="preserve">12</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16 held-out test images (2 per class, true class in the file name) for trying the web app</w:t>
            </w:r>
          </w:p>
        </w:tc>
      </w:tr>
      <w:tr>
        <w:trPr>
          <w:cantSplit/>
        </w:trPr>
        <w:tc>
          <w:tcPr>
            <w:tcW w:type="dxa" w:w="4400"/>
            <w:tcMar>
              <w:top w:type="dxa" w:w="80"/>
              <w:left w:type="dxa" w:w="100"/>
              <w:bottom w:type="dxa" w:w="80"/>
              <w:right w:type="dxa" w:w="100"/>
            </w:tcMar>
          </w:tcPr>
          <w:p>
            <w:r>
              <w:rPr>
                <w:b w:val="false"/>
                <w:bCs w:val="false"/>
                <w:color w:val="000000"/>
                <w:sz w:val="20"/>
                <w:szCs w:val="20"/>
              </w:rPr>
              <w:t xml:space="preserve">Code/predict_multiclass.py</w:t>
            </w:r>
          </w:p>
        </w:tc>
        <w:tc>
          <w:tcPr>
            <w:tcW w:type="dxa" w:w="900"/>
            <w:tcMar>
              <w:top w:type="dxa" w:w="80"/>
              <w:left w:type="dxa" w:w="100"/>
              <w:bottom w:type="dxa" w:w="80"/>
              <w:right w:type="dxa" w:w="100"/>
            </w:tcMar>
          </w:tcPr>
          <w:p>
            <w:r>
              <w:rPr>
                <w:b w:val="false"/>
                <w:bCs w:val="false"/>
                <w:color w:val="000000"/>
                <w:sz w:val="20"/>
                <w:szCs w:val="20"/>
              </w:rPr>
              <w:t xml:space="preserve">12</w:t>
            </w:r>
          </w:p>
        </w:tc>
        <w:tc>
          <w:tcPr>
            <w:tcW w:type="dxa" w:w="3800"/>
            <w:tcMar>
              <w:top w:type="dxa" w:w="80"/>
              <w:left w:type="dxa" w:w="100"/>
              <w:bottom w:type="dxa" w:w="80"/>
              <w:right w:type="dxa" w:w="100"/>
            </w:tcMar>
          </w:tcPr>
          <w:p>
            <w:r>
              <w:rPr>
                <w:b w:val="false"/>
                <w:bCs w:val="false"/>
                <w:color w:val="000000"/>
                <w:sz w:val="20"/>
                <w:szCs w:val="20"/>
              </w:rPr>
              <w:t xml:space="preserve">Updated: loads the 8-class model with the best validation macro-F1 (now Stage 10), supports EfficientNet-B0, 448px and mirrored-image averaging</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Code/gradcam.py</w:t>
            </w:r>
          </w:p>
        </w:tc>
        <w:tc>
          <w:tcPr>
            <w:tcW w:type="dxa" w:w="900"/>
            <w:shd w:fill="F2F5F9" w:val="clear"/>
            <w:tcMar>
              <w:top w:type="dxa" w:w="80"/>
              <w:left w:type="dxa" w:w="100"/>
              <w:bottom w:type="dxa" w:w="80"/>
              <w:right w:type="dxa" w:w="100"/>
            </w:tcMar>
          </w:tcPr>
          <w:p>
            <w:r>
              <w:rPr>
                <w:b w:val="false"/>
                <w:bCs w:val="false"/>
                <w:color w:val="000000"/>
                <w:sz w:val="20"/>
                <w:szCs w:val="20"/>
              </w:rPr>
              <w:t>11</w:t>
            </w:r>
          </w:p>
        </w:tc>
        <w:tc>
          <w:tcPr>
            <w:tcW w:type="dxa" w:w="3800"/>
            <w:shd w:fill="F2F5F9" w:val="clear"/>
            <w:tcMar>
              <w:top w:type="dxa" w:w="80"/>
              <w:left w:type="dxa" w:w="100"/>
              <w:bottom w:type="dxa" w:w="80"/>
              <w:right w:type="dxa" w:w="100"/>
            </w:tcMar>
          </w:tcPr>
          <w:p>
            <w:r>
              <w:rPr>
                <w:b w:val="false"/>
                <w:bCs w:val="false"/>
                <w:color w:val="000000"/>
                <w:sz w:val="20"/>
                <w:szCs w:val="20"/>
              </w:rPr>
              <w:t>Grad-CAM heatmaps for the 8-class and Myopia models (Section 3.9)</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Code/notebooks/stage11_gradcam_examples.png</w:t>
            </w:r>
          </w:p>
        </w:tc>
        <w:tc>
          <w:tcPr>
            <w:tcW w:type="dxa" w:w="900"/>
            <w:shd w:fill="F2F5F9" w:val="clear"/>
            <w:tcMar>
              <w:top w:type="dxa" w:w="80"/>
              <w:left w:type="dxa" w:w="100"/>
              <w:bottom w:type="dxa" w:w="80"/>
              <w:right w:type="dxa" w:w="100"/>
            </w:tcMar>
          </w:tcPr>
          <w:p>
            <w:r>
              <w:rPr>
                <w:b w:val="false"/>
                <w:bCs w:val="false"/>
                <w:color w:val="000000"/>
                <w:sz w:val="20"/>
                <w:szCs w:val="20"/>
              </w:rPr>
              <w:t>11</w:t>
            </w:r>
          </w:p>
        </w:tc>
        <w:tc>
          <w:tcPr>
            <w:tcW w:type="dxa" w:w="3800"/>
            <w:shd w:fill="F2F5F9" w:val="clear"/>
            <w:tcMar>
              <w:top w:type="dxa" w:w="80"/>
              <w:left w:type="dxa" w:w="100"/>
              <w:bottom w:type="dxa" w:w="80"/>
              <w:right w:type="dxa" w:w="100"/>
            </w:tcMar>
          </w:tcPr>
          <w:p>
            <w:r>
              <w:rPr>
                <w:b w:val="false"/>
                <w:bCs w:val="false"/>
                <w:color w:val="000000"/>
                <w:sz w:val="20"/>
                <w:szCs w:val="20"/>
              </w:rPr>
              <w:t>Grad-CAM on the 16 test images (Section 3.9)</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Code/app.py</w:t>
            </w:r>
          </w:p>
        </w:tc>
        <w:tc>
          <w:tcPr>
            <w:tcW w:type="dxa" w:w="900"/>
            <w:shd w:fill="F2F5F9" w:val="clear"/>
            <w:tcMar>
              <w:top w:type="dxa" w:w="80"/>
              <w:left w:type="dxa" w:w="100"/>
              <w:bottom w:type="dxa" w:w="80"/>
              <w:right w:type="dxa" w:w="100"/>
            </w:tcMar>
          </w:tcPr>
          <w:p>
            <w:r>
              <w:rPr>
                <w:b w:val="false"/>
                <w:bCs w:val="false"/>
                <w:color w:val="000000"/>
                <w:sz w:val="20"/>
                <w:szCs w:val="20"/>
              </w:rPr>
              <w:t>11</w:t>
            </w:r>
          </w:p>
        </w:tc>
        <w:tc>
          <w:tcPr>
            <w:tcW w:type="dxa" w:w="3800"/>
            <w:shd w:fill="F2F5F9" w:val="clear"/>
            <w:tcMar>
              <w:top w:type="dxa" w:w="80"/>
              <w:left w:type="dxa" w:w="100"/>
              <w:bottom w:type="dxa" w:w="80"/>
              <w:right w:type="dxa" w:w="100"/>
            </w:tcMar>
          </w:tcPr>
          <w:p>
            <w:r>
              <w:rPr>
                <w:b w:val="false"/>
                <w:bCs w:val="false"/>
                <w:color w:val="000000"/>
                <w:sz w:val="20"/>
                <w:szCs w:val="20"/>
              </w:rPr>
              <w:t>Updated: shows Grad-CAM heatmaps under every prediction (Section 3.9)</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Code/predict_multiclass.py, Code/predict_myopia.py</w:t>
            </w:r>
          </w:p>
        </w:tc>
        <w:tc>
          <w:tcPr>
            <w:tcW w:type="dxa" w:w="900"/>
            <w:shd w:fill="F2F5F9" w:val="clear"/>
            <w:tcMar>
              <w:top w:type="dxa" w:w="80"/>
              <w:left w:type="dxa" w:w="100"/>
              <w:bottom w:type="dxa" w:w="80"/>
              <w:right w:type="dxa" w:w="100"/>
            </w:tcMar>
          </w:tcPr>
          <w:p>
            <w:r>
              <w:rPr>
                <w:b w:val="false"/>
                <w:bCs w:val="false"/>
                <w:color w:val="000000"/>
                <w:sz w:val="20"/>
                <w:szCs w:val="20"/>
              </w:rPr>
              <w:t>11</w:t>
            </w:r>
          </w:p>
        </w:tc>
        <w:tc>
          <w:tcPr>
            <w:tcW w:type="dxa" w:w="3800"/>
            <w:shd w:fill="F2F5F9" w:val="clear"/>
            <w:tcMar>
              <w:top w:type="dxa" w:w="80"/>
              <w:left w:type="dxa" w:w="100"/>
              <w:bottom w:type="dxa" w:w="80"/>
              <w:right w:type="dxa" w:w="100"/>
            </w:tcMar>
          </w:tcPr>
          <w:p>
            <w:r>
              <w:rPr>
                <w:b w:val="false"/>
                <w:bCs w:val="false"/>
                <w:color w:val="000000"/>
                <w:sz w:val="20"/>
                <w:szCs w:val="20"/>
              </w:rPr>
              <w:t>Updated: automatic fix for blue (colour-swapped) images (Section 3.10)</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Code/train_stage12.py</w:t>
            </w:r>
          </w:p>
        </w:tc>
        <w:tc>
          <w:tcPr>
            <w:tcW w:type="dxa" w:w="900"/>
            <w:shd w:fill="F2F5F9" w:val="clear"/>
            <w:tcMar>
              <w:top w:type="dxa" w:w="80"/>
              <w:left w:type="dxa" w:w="100"/>
              <w:bottom w:type="dxa" w:w="80"/>
              <w:right w:type="dxa" w:w="100"/>
            </w:tcMar>
          </w:tcPr>
          <w:p>
            <w:r>
              <w:rPr>
                <w:b w:val="false"/>
                <w:bCs w:val="false"/>
                <w:color w:val="000000"/>
                <w:sz w:val="20"/>
                <w:szCs w:val="20"/>
              </w:rPr>
              <w:t>12</w:t>
            </w:r>
          </w:p>
        </w:tc>
        <w:tc>
          <w:tcPr>
            <w:tcW w:type="dxa" w:w="3800"/>
            <w:shd w:fill="F2F5F9" w:val="clear"/>
            <w:tcMar>
              <w:top w:type="dxa" w:w="80"/>
              <w:left w:type="dxa" w:w="100"/>
              <w:bottom w:type="dxa" w:w="80"/>
              <w:right w:type="dxa" w:w="100"/>
            </w:tcMar>
          </w:tcPr>
          <w:p>
            <w:r>
              <w:rPr>
                <w:b w:val="false"/>
                <w:bCs w:val="false"/>
                <w:color w:val="000000"/>
                <w:sz w:val="20"/>
                <w:szCs w:val="20"/>
              </w:rPr>
              <w:t>Stage 12 training: 512px, contrast enhancement, up to 40 epochs, ensemble with Stage 10 (Section 3.11)</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Code/models/stage12_multiclass_efficientnet_b0_512_enh.pt</w:t>
            </w:r>
          </w:p>
        </w:tc>
        <w:tc>
          <w:tcPr>
            <w:tcW w:type="dxa" w:w="900"/>
            <w:shd w:fill="F2F5F9" w:val="clear"/>
            <w:tcMar>
              <w:top w:type="dxa" w:w="80"/>
              <w:left w:type="dxa" w:w="100"/>
              <w:bottom w:type="dxa" w:w="80"/>
              <w:right w:type="dxa" w:w="100"/>
            </w:tcMar>
          </w:tcPr>
          <w:p>
            <w:r>
              <w:rPr>
                <w:b w:val="false"/>
                <w:bCs w:val="false"/>
                <w:color w:val="000000"/>
                <w:sz w:val="20"/>
                <w:szCs w:val="20"/>
              </w:rPr>
              <w:t>12</w:t>
            </w:r>
          </w:p>
        </w:tc>
        <w:tc>
          <w:tcPr>
            <w:tcW w:type="dxa" w:w="3800"/>
            <w:shd w:fill="F2F5F9" w:val="clear"/>
            <w:tcMar>
              <w:top w:type="dxa" w:w="80"/>
              <w:left w:type="dxa" w:w="100"/>
              <w:bottom w:type="dxa" w:w="80"/>
              <w:right w:type="dxa" w:w="100"/>
            </w:tcMar>
          </w:tcPr>
          <w:p>
            <w:r>
              <w:rPr>
                <w:b w:val="false"/>
                <w:bCs w:val="false"/>
                <w:color w:val="000000"/>
                <w:sz w:val="20"/>
                <w:szCs w:val="20"/>
              </w:rPr>
              <w:t>Stage 12 network; with the Stage 10 network it forms the selected ensemble (71.8% accuracy, mean AUC 0.912)</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Data/stage12_*.csv / .json / _training_log.txt</w:t>
            </w:r>
          </w:p>
        </w:tc>
        <w:tc>
          <w:tcPr>
            <w:tcW w:type="dxa" w:w="900"/>
            <w:shd w:fill="F2F5F9" w:val="clear"/>
            <w:tcMar>
              <w:top w:type="dxa" w:w="80"/>
              <w:left w:type="dxa" w:w="100"/>
              <w:bottom w:type="dxa" w:w="80"/>
              <w:right w:type="dxa" w:w="100"/>
            </w:tcMar>
          </w:tcPr>
          <w:p>
            <w:r>
              <w:rPr>
                <w:b w:val="false"/>
                <w:bCs w:val="false"/>
                <w:color w:val="000000"/>
                <w:sz w:val="20"/>
                <w:szCs w:val="20"/>
              </w:rPr>
              <w:t>12</w:t>
            </w:r>
          </w:p>
        </w:tc>
        <w:tc>
          <w:tcPr>
            <w:tcW w:type="dxa" w:w="3800"/>
            <w:shd w:fill="F2F5F9" w:val="clear"/>
            <w:tcMar>
              <w:top w:type="dxa" w:w="80"/>
              <w:left w:type="dxa" w:w="100"/>
              <w:bottom w:type="dxa" w:w="80"/>
              <w:right w:type="dxa" w:w="100"/>
            </w:tcMar>
          </w:tcPr>
          <w:p>
            <w:r>
              <w:rPr>
                <w:b w:val="false"/>
                <w:bCs w:val="false"/>
                <w:color w:val="000000"/>
                <w:sz w:val="20"/>
                <w:szCs w:val="20"/>
              </w:rPr>
              <w:t>Stage 12 comparison, per-class and yes/no results, config and full run log (Section 3.11)</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Code/predict_multiclass.py</w:t>
            </w:r>
          </w:p>
        </w:tc>
        <w:tc>
          <w:tcPr>
            <w:tcW w:type="dxa" w:w="900"/>
            <w:shd w:fill="F2F5F9" w:val="clear"/>
            <w:tcMar>
              <w:top w:type="dxa" w:w="80"/>
              <w:left w:type="dxa" w:w="100"/>
              <w:bottom w:type="dxa" w:w="80"/>
              <w:right w:type="dxa" w:w="100"/>
            </w:tcMar>
          </w:tcPr>
          <w:p>
            <w:r>
              <w:rPr>
                <w:b w:val="false"/>
                <w:bCs w:val="false"/>
                <w:color w:val="000000"/>
                <w:sz w:val="20"/>
                <w:szCs w:val="20"/>
              </w:rPr>
              <w:t>12</w:t>
            </w:r>
          </w:p>
        </w:tc>
        <w:tc>
          <w:tcPr>
            <w:tcW w:type="dxa" w:w="3800"/>
            <w:shd w:fill="F2F5F9" w:val="clear"/>
            <w:tcMar>
              <w:top w:type="dxa" w:w="80"/>
              <w:left w:type="dxa" w:w="100"/>
              <w:bottom w:type="dxa" w:w="80"/>
              <w:right w:type="dxa" w:w="100"/>
            </w:tcMar>
          </w:tcPr>
          <w:p>
            <w:r>
              <w:rPr>
                <w:b w:val="false"/>
                <w:bCs w:val="false"/>
                <w:color w:val="000000"/>
                <w:sz w:val="20"/>
                <w:szCs w:val="20"/>
              </w:rPr>
              <w:t>Updated: supports ensembles and contrast enhancement; uses the Stage 12 ensemble</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Code/test_external_rfmid.py</w:t>
            </w:r>
          </w:p>
        </w:tc>
        <w:tc>
          <w:tcPr>
            <w:tcW w:type="dxa" w:w="900"/>
            <w:shd w:fill="F2F5F9" w:val="clear"/>
            <w:tcMar>
              <w:top w:type="dxa" w:w="80"/>
              <w:left w:type="dxa" w:w="100"/>
              <w:bottom w:type="dxa" w:w="80"/>
              <w:right w:type="dxa" w:w="100"/>
            </w:tcMar>
          </w:tcPr>
          <w:p>
            <w:r>
              <w:rPr>
                <w:b w:val="false"/>
                <w:bCs w:val="false"/>
                <w:color w:val="000000"/>
                <w:sz w:val="20"/>
                <w:szCs w:val="20"/>
              </w:rPr>
              <w:t>14</w:t>
            </w:r>
          </w:p>
        </w:tc>
        <w:tc>
          <w:tcPr>
            <w:tcW w:type="dxa" w:w="3800"/>
            <w:shd w:fill="F2F5F9" w:val="clear"/>
            <w:tcMar>
              <w:top w:type="dxa" w:w="80"/>
              <w:left w:type="dxa" w:w="100"/>
              <w:bottom w:type="dxa" w:w="80"/>
              <w:right w:type="dxa" w:w="100"/>
            </w:tcMar>
          </w:tcPr>
          <w:p>
            <w:r>
              <w:rPr>
                <w:b w:val="false"/>
                <w:bCs w:val="false"/>
                <w:color w:val="000000"/>
                <w:sz w:val="20"/>
                <w:szCs w:val="20"/>
              </w:rPr>
              <w:t>External test of the Stage 10 and Stage 12 models on RFMiD test images (Section 3.12)</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Data/external_rfmid_per_disease_auc.csv, Data/external_rfmid_summary.csv</w:t>
            </w:r>
          </w:p>
        </w:tc>
        <w:tc>
          <w:tcPr>
            <w:tcW w:type="dxa" w:w="900"/>
            <w:shd w:fill="F2F5F9" w:val="clear"/>
            <w:tcMar>
              <w:top w:type="dxa" w:w="80"/>
              <w:left w:type="dxa" w:w="100"/>
              <w:bottom w:type="dxa" w:w="80"/>
              <w:right w:type="dxa" w:w="100"/>
            </w:tcMar>
          </w:tcPr>
          <w:p>
            <w:r>
              <w:rPr>
                <w:b w:val="false"/>
                <w:bCs w:val="false"/>
                <w:color w:val="000000"/>
                <w:sz w:val="20"/>
                <w:szCs w:val="20"/>
              </w:rPr>
              <w:t>14</w:t>
            </w:r>
          </w:p>
        </w:tc>
        <w:tc>
          <w:tcPr>
            <w:tcW w:type="dxa" w:w="3800"/>
            <w:shd w:fill="F2F5F9" w:val="clear"/>
            <w:tcMar>
              <w:top w:type="dxa" w:w="80"/>
              <w:left w:type="dxa" w:w="100"/>
              <w:bottom w:type="dxa" w:w="80"/>
              <w:right w:type="dxa" w:w="100"/>
            </w:tcMar>
          </w:tcPr>
          <w:p>
            <w:r>
              <w:rPr>
                <w:b w:val="false"/>
                <w:bCs w:val="false"/>
                <w:color w:val="000000"/>
                <w:sz w:val="20"/>
                <w:szCs w:val="20"/>
              </w:rPr>
              <w:t>RFMiD external test results (Section 3.12)</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external/RFMiD/{train,val,test}</w:t>
            </w:r>
          </w:p>
        </w:tc>
        <w:tc>
          <w:tcPr>
            <w:tcW w:type="dxa" w:w="900"/>
            <w:shd w:fill="F2F5F9" w:val="clear"/>
            <w:tcMar>
              <w:top w:type="dxa" w:w="80"/>
              <w:left w:type="dxa" w:w="100"/>
              <w:bottom w:type="dxa" w:w="80"/>
              <w:right w:type="dxa" w:w="100"/>
            </w:tcMar>
          </w:tcPr>
          <w:p>
            <w:r>
              <w:rPr>
                <w:b w:val="false"/>
                <w:bCs w:val="false"/>
                <w:color w:val="000000"/>
                <w:sz w:val="20"/>
                <w:szCs w:val="20"/>
              </w:rPr>
              <w:t>14–15</w:t>
            </w:r>
          </w:p>
        </w:tc>
        <w:tc>
          <w:tcPr>
            <w:tcW w:type="dxa" w:w="3800"/>
            <w:shd w:fill="F2F5F9" w:val="clear"/>
            <w:tcMar>
              <w:top w:type="dxa" w:w="80"/>
              <w:left w:type="dxa" w:w="100"/>
              <w:bottom w:type="dxa" w:w="80"/>
              <w:right w:type="dxa" w:w="100"/>
            </w:tcMar>
          </w:tcPr>
          <w:p>
            <w:r>
              <w:rPr>
                <w:b w:val="false"/>
                <w:bCs w:val="false"/>
                <w:color w:val="000000"/>
                <w:sz w:val="20"/>
                <w:szCs w:val="20"/>
              </w:rPr>
              <w:t>RFMiD fundus images (cropped, 512px) with labels.csv; CC BY 4.0</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Code/train_stage13.py</w:t>
            </w:r>
          </w:p>
        </w:tc>
        <w:tc>
          <w:tcPr>
            <w:tcW w:type="dxa" w:w="900"/>
            <w:shd w:fill="F2F5F9" w:val="clear"/>
            <w:tcMar>
              <w:top w:type="dxa" w:w="80"/>
              <w:left w:type="dxa" w:w="100"/>
              <w:bottom w:type="dxa" w:w="80"/>
              <w:right w:type="dxa" w:w="100"/>
            </w:tcMar>
          </w:tcPr>
          <w:p>
            <w:r>
              <w:rPr>
                <w:b w:val="false"/>
                <w:bCs w:val="false"/>
                <w:color w:val="000000"/>
                <w:sz w:val="20"/>
                <w:szCs w:val="20"/>
              </w:rPr>
              <w:t>15</w:t>
            </w:r>
          </w:p>
        </w:tc>
        <w:tc>
          <w:tcPr>
            <w:tcW w:type="dxa" w:w="3800"/>
            <w:shd w:fill="F2F5F9" w:val="clear"/>
            <w:tcMar>
              <w:top w:type="dxa" w:w="80"/>
              <w:left w:type="dxa" w:w="100"/>
              <w:bottom w:type="dxa" w:w="80"/>
              <w:right w:type="dxa" w:w="100"/>
            </w:tcMar>
          </w:tcPr>
          <w:p>
            <w:r>
              <w:rPr>
                <w:b w:val="false"/>
                <w:bCs w:val="false"/>
                <w:color w:val="000000"/>
                <w:sz w:val="20"/>
                <w:szCs w:val="20"/>
              </w:rPr>
              <w:t>Trains on ODIR + RFMiD, compares 4 candidates on validation, writes the final choice (Section 3.13)</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Code/models/stage13_multiclass_efficientnet_b0_odir_rfmid.pt</w:t>
            </w:r>
          </w:p>
        </w:tc>
        <w:tc>
          <w:tcPr>
            <w:tcW w:type="dxa" w:w="900"/>
            <w:shd w:fill="F2F5F9" w:val="clear"/>
            <w:tcMar>
              <w:top w:type="dxa" w:w="80"/>
              <w:left w:type="dxa" w:w="100"/>
              <w:bottom w:type="dxa" w:w="80"/>
              <w:right w:type="dxa" w:w="100"/>
            </w:tcMar>
          </w:tcPr>
          <w:p>
            <w:r>
              <w:rPr>
                <w:b w:val="false"/>
                <w:bCs w:val="false"/>
                <w:color w:val="000000"/>
                <w:sz w:val="20"/>
                <w:szCs w:val="20"/>
              </w:rPr>
              <w:t>15</w:t>
            </w:r>
          </w:p>
        </w:tc>
        <w:tc>
          <w:tcPr>
            <w:tcW w:type="dxa" w:w="3800"/>
            <w:shd w:fill="F2F5F9" w:val="clear"/>
            <w:tcMar>
              <w:top w:type="dxa" w:w="80"/>
              <w:left w:type="dxa" w:w="100"/>
              <w:bottom w:type="dxa" w:w="80"/>
              <w:right w:type="dxa" w:w="100"/>
            </w:tcMar>
          </w:tcPr>
          <w:p>
            <w:r>
              <w:rPr>
                <w:b w:val="false"/>
                <w:bCs w:val="false"/>
                <w:color w:val="000000"/>
                <w:sz w:val="20"/>
                <w:szCs w:val="20"/>
              </w:rPr>
              <w:t>Stage 13 network; with the Stage 12 network it forms the selected ensemble</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Data/stage13_*.csv / .json / _training_log.txt, Data/multiclass_final_choice.json</w:t>
            </w:r>
          </w:p>
        </w:tc>
        <w:tc>
          <w:tcPr>
            <w:tcW w:type="dxa" w:w="900"/>
            <w:shd w:fill="F2F5F9" w:val="clear"/>
            <w:tcMar>
              <w:top w:type="dxa" w:w="80"/>
              <w:left w:type="dxa" w:w="100"/>
              <w:bottom w:type="dxa" w:w="80"/>
              <w:right w:type="dxa" w:w="100"/>
            </w:tcMar>
          </w:tcPr>
          <w:p>
            <w:r>
              <w:rPr>
                <w:b w:val="false"/>
                <w:bCs w:val="false"/>
                <w:color w:val="000000"/>
                <w:sz w:val="20"/>
                <w:szCs w:val="20"/>
              </w:rPr>
              <w:t>15</w:t>
            </w:r>
          </w:p>
        </w:tc>
        <w:tc>
          <w:tcPr>
            <w:tcW w:type="dxa" w:w="3800"/>
            <w:shd w:fill="F2F5F9" w:val="clear"/>
            <w:tcMar>
              <w:top w:type="dxa" w:w="80"/>
              <w:left w:type="dxa" w:w="100"/>
              <w:bottom w:type="dxa" w:w="80"/>
              <w:right w:type="dxa" w:w="100"/>
            </w:tcMar>
          </w:tcPr>
          <w:p>
            <w:r>
              <w:rPr>
                <w:b w:val="false"/>
                <w:bCs w:val="false"/>
                <w:color w:val="000000"/>
                <w:sz w:val="20"/>
                <w:szCs w:val="20"/>
              </w:rPr>
              <w:t>Stage 13 results, config, run log, and the app's model choice (Section 3.13)</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Code/predict_multiclass.py</w:t>
            </w:r>
          </w:p>
        </w:tc>
        <w:tc>
          <w:tcPr>
            <w:tcW w:type="dxa" w:w="900"/>
            <w:shd w:fill="F2F5F9" w:val="clear"/>
            <w:tcMar>
              <w:top w:type="dxa" w:w="80"/>
              <w:left w:type="dxa" w:w="100"/>
              <w:bottom w:type="dxa" w:w="80"/>
              <w:right w:type="dxa" w:w="100"/>
            </w:tcMar>
          </w:tcPr>
          <w:p>
            <w:r>
              <w:rPr>
                <w:b w:val="false"/>
                <w:bCs w:val="false"/>
                <w:color w:val="000000"/>
                <w:sz w:val="20"/>
                <w:szCs w:val="20"/>
              </w:rPr>
              <w:t>15</w:t>
            </w:r>
          </w:p>
        </w:tc>
        <w:tc>
          <w:tcPr>
            <w:tcW w:type="dxa" w:w="3800"/>
            <w:shd w:fill="F2F5F9" w:val="clear"/>
            <w:tcMar>
              <w:top w:type="dxa" w:w="80"/>
              <w:left w:type="dxa" w:w="100"/>
              <w:bottom w:type="dxa" w:w="80"/>
              <w:right w:type="dxa" w:w="100"/>
            </w:tcMar>
          </w:tcPr>
          <w:p>
            <w:r>
              <w:rPr>
                <w:b w:val="false"/>
                <w:bCs w:val="false"/>
                <w:color w:val="000000"/>
                <w:sz w:val="20"/>
                <w:szCs w:val="20"/>
              </w:rPr>
              <w:t>Updated: reads Data/multiclass_final_choice.json; uses the Stage 13 + Stage 12 ensemble</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Code/triage.py</w:t>
            </w:r>
          </w:p>
        </w:tc>
        <w:tc>
          <w:tcPr>
            <w:tcW w:type="dxa" w:w="900"/>
            <w:shd w:fill="F2F5F9" w:val="clear"/>
            <w:tcMar>
              <w:top w:type="dxa" w:w="80"/>
              <w:left w:type="dxa" w:w="100"/>
              <w:bottom w:type="dxa" w:w="80"/>
              <w:right w:type="dxa" w:w="100"/>
            </w:tcMar>
          </w:tcPr>
          <w:p>
            <w:r>
              <w:rPr>
                <w:b w:val="false"/>
                <w:bCs w:val="false"/>
                <w:color w:val="000000"/>
                <w:sz w:val="20"/>
                <w:szCs w:val="20"/>
              </w:rPr>
              <w:t>16</w:t>
            </w:r>
          </w:p>
        </w:tc>
        <w:tc>
          <w:tcPr>
            <w:tcW w:type="dxa" w:w="3800"/>
            <w:shd w:fill="F2F5F9" w:val="clear"/>
            <w:tcMar>
              <w:top w:type="dxa" w:w="80"/>
              <w:left w:type="dxa" w:w="100"/>
              <w:bottom w:type="dxa" w:w="80"/>
              <w:right w:type="dxa" w:w="100"/>
            </w:tcMar>
          </w:tcPr>
          <w:p>
            <w:r>
              <w:rPr>
                <w:b w:val="false"/>
                <w:bCs w:val="false"/>
                <w:color w:val="000000"/>
                <w:sz w:val="20"/>
                <w:szCs w:val="20"/>
              </w:rPr>
              <w:t>Batch screening logic: quality check + model + decision rule + sorting; also a terminal tool</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Code/batch_ui.py, Code/app.py</w:t>
            </w:r>
          </w:p>
        </w:tc>
        <w:tc>
          <w:tcPr>
            <w:tcW w:type="dxa" w:w="900"/>
            <w:shd w:fill="F2F5F9" w:val="clear"/>
            <w:tcMar>
              <w:top w:type="dxa" w:w="80"/>
              <w:left w:type="dxa" w:w="100"/>
              <w:bottom w:type="dxa" w:w="80"/>
              <w:right w:type="dxa" w:w="100"/>
            </w:tcMar>
          </w:tcPr>
          <w:p>
            <w:r>
              <w:rPr>
                <w:b w:val="false"/>
                <w:bCs w:val="false"/>
                <w:color w:val="000000"/>
                <w:sz w:val="20"/>
                <w:szCs w:val="20"/>
              </w:rPr>
              <w:t>16</w:t>
            </w:r>
          </w:p>
        </w:tc>
        <w:tc>
          <w:tcPr>
            <w:tcW w:type="dxa" w:w="3800"/>
            <w:shd w:fill="F2F5F9" w:val="clear"/>
            <w:tcMar>
              <w:top w:type="dxa" w:w="80"/>
              <w:left w:type="dxa" w:w="100"/>
              <w:bottom w:type="dxa" w:w="80"/>
              <w:right w:type="dxa" w:w="100"/>
            </w:tcMar>
          </w:tcPr>
          <w:p>
            <w:r>
              <w:rPr>
                <w:b w:val="false"/>
                <w:bCs w:val="false"/>
                <w:color w:val="000000"/>
                <w:sz w:val="20"/>
                <w:szCs w:val="20"/>
              </w:rPr>
              <w:t>“Batch screening (many photos)” page added to the web app</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Code/image_quality.py, Code/calibrate_quality.py</w:t>
            </w:r>
          </w:p>
        </w:tc>
        <w:tc>
          <w:tcPr>
            <w:tcW w:type="dxa" w:w="900"/>
            <w:shd w:fill="F2F5F9" w:val="clear"/>
            <w:tcMar>
              <w:top w:type="dxa" w:w="80"/>
              <w:left w:type="dxa" w:w="100"/>
              <w:bottom w:type="dxa" w:w="80"/>
              <w:right w:type="dxa" w:w="100"/>
            </w:tcMar>
          </w:tcPr>
          <w:p>
            <w:r>
              <w:rPr>
                <w:b w:val="false"/>
                <w:bCs w:val="false"/>
                <w:color w:val="000000"/>
                <w:sz w:val="20"/>
                <w:szCs w:val="20"/>
              </w:rPr>
              <w:t>16</w:t>
            </w:r>
          </w:p>
        </w:tc>
        <w:tc>
          <w:tcPr>
            <w:tcW w:type="dxa" w:w="3800"/>
            <w:shd w:fill="F2F5F9" w:val="clear"/>
            <w:tcMar>
              <w:top w:type="dxa" w:w="80"/>
              <w:left w:type="dxa" w:w="100"/>
              <w:bottom w:type="dxa" w:w="80"/>
              <w:right w:type="dxa" w:w="100"/>
            </w:tcMar>
          </w:tcPr>
          <w:p>
            <w:r>
              <w:rPr>
                <w:b w:val="false"/>
                <w:bCs w:val="false"/>
                <w:color w:val="000000"/>
                <w:sz w:val="20"/>
                <w:szCs w:val="20"/>
              </w:rPr>
              <w:t>Rule-based photo-quality check and its calibration</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Code/calibrate_triage.py</w:t>
            </w:r>
          </w:p>
        </w:tc>
        <w:tc>
          <w:tcPr>
            <w:tcW w:type="dxa" w:w="900"/>
            <w:shd w:fill="F2F5F9" w:val="clear"/>
            <w:tcMar>
              <w:top w:type="dxa" w:w="80"/>
              <w:left w:type="dxa" w:w="100"/>
              <w:bottom w:type="dxa" w:w="80"/>
              <w:right w:type="dxa" w:w="100"/>
            </w:tcMar>
          </w:tcPr>
          <w:p>
            <w:r>
              <w:rPr>
                <w:b w:val="false"/>
                <w:bCs w:val="false"/>
                <w:color w:val="000000"/>
                <w:sz w:val="20"/>
                <w:szCs w:val="20"/>
              </w:rPr>
              <w:t>16</w:t>
            </w:r>
          </w:p>
        </w:tc>
        <w:tc>
          <w:tcPr>
            <w:tcW w:type="dxa" w:w="3800"/>
            <w:shd w:fill="F2F5F9" w:val="clear"/>
            <w:tcMar>
              <w:top w:type="dxa" w:w="80"/>
              <w:left w:type="dxa" w:w="100"/>
              <w:bottom w:type="dxa" w:w="80"/>
              <w:right w:type="dxa" w:w="100"/>
            </w:tcMar>
          </w:tcPr>
          <w:p>
            <w:r>
              <w:rPr>
                <w:b w:val="false"/>
                <w:bCs w:val="false"/>
                <w:color w:val="000000"/>
                <w:sz w:val="20"/>
                <w:szCs w:val="20"/>
              </w:rPr>
              <w:t>Chooses the Refer / Likely-normal limits on validation and tests them once</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Data/quality_*.csv/json, Data/triage_*.csv/json/txt, Code/notebooks/triage_evaluation.png</w:t>
            </w:r>
          </w:p>
        </w:tc>
        <w:tc>
          <w:tcPr>
            <w:tcW w:type="dxa" w:w="900"/>
            <w:shd w:fill="F2F5F9" w:val="clear"/>
            <w:tcMar>
              <w:top w:type="dxa" w:w="80"/>
              <w:left w:type="dxa" w:w="100"/>
              <w:bottom w:type="dxa" w:w="80"/>
              <w:right w:type="dxa" w:w="100"/>
            </w:tcMar>
          </w:tcPr>
          <w:p>
            <w:r>
              <w:rPr>
                <w:b w:val="false"/>
                <w:bCs w:val="false"/>
                <w:color w:val="000000"/>
                <w:sz w:val="20"/>
                <w:szCs w:val="20"/>
              </w:rPr>
              <w:t>16</w:t>
            </w:r>
          </w:p>
        </w:tc>
        <w:tc>
          <w:tcPr>
            <w:tcW w:type="dxa" w:w="3800"/>
            <w:shd w:fill="F2F5F9" w:val="clear"/>
            <w:tcMar>
              <w:top w:type="dxa" w:w="80"/>
              <w:left w:type="dxa" w:w="100"/>
              <w:bottom w:type="dxa" w:w="80"/>
              <w:right w:type="dxa" w:w="100"/>
            </w:tcMar>
          </w:tcPr>
          <w:p>
            <w:r>
              <w:rPr>
                <w:b w:val="false"/>
                <w:bCs w:val="false"/>
                <w:color w:val="000000"/>
                <w:sz w:val="20"/>
                <w:szCs w:val="20"/>
              </w:rPr>
              <w:t>Quality and triage calibration results (Section 3.14)</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Code/benchmark_models.py</w:t>
            </w:r>
          </w:p>
        </w:tc>
        <w:tc>
          <w:tcPr>
            <w:tcW w:type="dxa" w:w="900"/>
            <w:shd w:fill="F2F5F9" w:val="clear"/>
            <w:tcMar>
              <w:top w:type="dxa" w:w="80"/>
              <w:left w:type="dxa" w:w="100"/>
              <w:bottom w:type="dxa" w:w="80"/>
              <w:right w:type="dxa" w:w="100"/>
            </w:tcMar>
          </w:tcPr>
          <w:p>
            <w:r>
              <w:rPr>
                <w:b w:val="false"/>
                <w:bCs w:val="false"/>
                <w:color w:val="000000"/>
                <w:sz w:val="20"/>
                <w:szCs w:val="20"/>
              </w:rPr>
              <w:t>17</w:t>
            </w:r>
          </w:p>
        </w:tc>
        <w:tc>
          <w:tcPr>
            <w:tcW w:type="dxa" w:w="3800"/>
            <w:shd w:fill="F2F5F9" w:val="clear"/>
            <w:tcMar>
              <w:top w:type="dxa" w:w="80"/>
              <w:left w:type="dxa" w:w="100"/>
              <w:bottom w:type="dxa" w:w="80"/>
              <w:right w:type="dxa" w:w="100"/>
            </w:tcMar>
          </w:tcPr>
          <w:p>
            <w:r>
              <w:rPr>
                <w:b w:val="false"/>
                <w:bCs w:val="false"/>
                <w:color w:val="000000"/>
                <w:sz w:val="20"/>
                <w:szCs w:val="20"/>
              </w:rPr>
              <w:t>Fair benchmark of 7 networks + learning curve (Section 3.15)</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Code/ensemble_search.py</w:t>
            </w:r>
          </w:p>
        </w:tc>
        <w:tc>
          <w:tcPr>
            <w:tcW w:type="dxa" w:w="900"/>
            <w:shd w:fill="F2F5F9" w:val="clear"/>
            <w:tcMar>
              <w:top w:type="dxa" w:w="80"/>
              <w:left w:type="dxa" w:w="100"/>
              <w:bottom w:type="dxa" w:w="80"/>
              <w:right w:type="dxa" w:w="100"/>
            </w:tcMar>
          </w:tcPr>
          <w:p>
            <w:r>
              <w:rPr>
                <w:b w:val="false"/>
                <w:bCs w:val="false"/>
                <w:color w:val="000000"/>
                <w:sz w:val="20"/>
                <w:szCs w:val="20"/>
              </w:rPr>
              <w:t>17</w:t>
            </w:r>
          </w:p>
        </w:tc>
        <w:tc>
          <w:tcPr>
            <w:tcW w:type="dxa" w:w="3800"/>
            <w:shd w:fill="F2F5F9" w:val="clear"/>
            <w:tcMar>
              <w:top w:type="dxa" w:w="80"/>
              <w:left w:type="dxa" w:w="100"/>
              <w:bottom w:type="dxa" w:w="80"/>
              <w:right w:type="dxa" w:w="100"/>
            </w:tcMar>
          </w:tcPr>
          <w:p>
            <w:r>
              <w:rPr>
                <w:b w:val="false"/>
                <w:bCs w:val="false"/>
                <w:color w:val="000000"/>
                <w:sz w:val="20"/>
                <w:szCs w:val="20"/>
              </w:rPr>
              <w:t>Chooses the best combination with the benchmark networks on validation (Section 3.15)</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Code/models/benchmark_*.pt</w:t>
            </w:r>
          </w:p>
        </w:tc>
        <w:tc>
          <w:tcPr>
            <w:tcW w:type="dxa" w:w="900"/>
            <w:shd w:fill="F2F5F9" w:val="clear"/>
            <w:tcMar>
              <w:top w:type="dxa" w:w="80"/>
              <w:left w:type="dxa" w:w="100"/>
              <w:bottom w:type="dxa" w:w="80"/>
              <w:right w:type="dxa" w:w="100"/>
            </w:tcMar>
          </w:tcPr>
          <w:p>
            <w:r>
              <w:rPr>
                <w:b w:val="false"/>
                <w:bCs w:val="false"/>
                <w:color w:val="000000"/>
                <w:sz w:val="20"/>
                <w:szCs w:val="20"/>
              </w:rPr>
              <w:t>17</w:t>
            </w:r>
          </w:p>
        </w:tc>
        <w:tc>
          <w:tcPr>
            <w:tcW w:type="dxa" w:w="3800"/>
            <w:shd w:fill="F2F5F9" w:val="clear"/>
            <w:tcMar>
              <w:top w:type="dxa" w:w="80"/>
              <w:left w:type="dxa" w:w="100"/>
              <w:bottom w:type="dxa" w:w="80"/>
              <w:right w:type="dxa" w:w="100"/>
            </w:tcMar>
          </w:tcPr>
          <w:p>
            <w:r>
              <w:rPr>
                <w:b w:val="false"/>
                <w:bCs w:val="false"/>
                <w:color w:val="000000"/>
                <w:sz w:val="20"/>
                <w:szCs w:val="20"/>
              </w:rPr>
              <w:t>Benchmark checkpoints; benchmark_densenet121.pt is part of the final model</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Data/benchmark_results.csv, Data/learning_curve_results.csv, Data/ensemble_search.csv</w:t>
            </w:r>
          </w:p>
        </w:tc>
        <w:tc>
          <w:tcPr>
            <w:tcW w:type="dxa" w:w="900"/>
            <w:shd w:fill="F2F5F9" w:val="clear"/>
            <w:tcMar>
              <w:top w:type="dxa" w:w="80"/>
              <w:left w:type="dxa" w:w="100"/>
              <w:bottom w:type="dxa" w:w="80"/>
              <w:right w:type="dxa" w:w="100"/>
            </w:tcMar>
          </w:tcPr>
          <w:p>
            <w:r>
              <w:rPr>
                <w:b w:val="false"/>
                <w:bCs w:val="false"/>
                <w:color w:val="000000"/>
                <w:sz w:val="20"/>
                <w:szCs w:val="20"/>
              </w:rPr>
              <w:t>17</w:t>
            </w:r>
          </w:p>
        </w:tc>
        <w:tc>
          <w:tcPr>
            <w:tcW w:type="dxa" w:w="3800"/>
            <w:shd w:fill="F2F5F9" w:val="clear"/>
            <w:tcMar>
              <w:top w:type="dxa" w:w="80"/>
              <w:left w:type="dxa" w:w="100"/>
              <w:bottom w:type="dxa" w:w="80"/>
              <w:right w:type="dxa" w:w="100"/>
            </w:tcMar>
          </w:tcPr>
          <w:p>
            <w:r>
              <w:rPr>
                <w:b w:val="false"/>
                <w:bCs w:val="false"/>
                <w:color w:val="000000"/>
                <w:sz w:val="20"/>
                <w:szCs w:val="20"/>
              </w:rPr>
              <w:t>Benchmark, learning-curve and ensemble results</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Data/stage14_multiclass_config.json, Data/stage14_per_class.csv</w:t>
            </w:r>
          </w:p>
        </w:tc>
        <w:tc>
          <w:tcPr>
            <w:tcW w:type="dxa" w:w="900"/>
            <w:shd w:fill="F2F5F9" w:val="clear"/>
            <w:tcMar>
              <w:top w:type="dxa" w:w="80"/>
              <w:left w:type="dxa" w:w="100"/>
              <w:bottom w:type="dxa" w:w="80"/>
              <w:right w:type="dxa" w:w="100"/>
            </w:tcMar>
          </w:tcPr>
          <w:p>
            <w:r>
              <w:rPr>
                <w:b w:val="false"/>
                <w:bCs w:val="false"/>
                <w:color w:val="000000"/>
                <w:sz w:val="20"/>
                <w:szCs w:val="20"/>
              </w:rPr>
              <w:t>17</w:t>
            </w:r>
          </w:p>
        </w:tc>
        <w:tc>
          <w:tcPr>
            <w:tcW w:type="dxa" w:w="3800"/>
            <w:shd w:fill="F2F5F9" w:val="clear"/>
            <w:tcMar>
              <w:top w:type="dxa" w:w="80"/>
              <w:left w:type="dxa" w:w="100"/>
              <w:bottom w:type="dxa" w:w="80"/>
              <w:right w:type="dxa" w:w="100"/>
            </w:tcMar>
          </w:tcPr>
          <w:p>
            <w:r>
              <w:rPr>
                <w:b w:val="false"/>
                <w:bCs w:val="false"/>
                <w:color w:val="000000"/>
                <w:sz w:val="20"/>
                <w:szCs w:val="20"/>
              </w:rPr>
              <w:t>Final model (Stage 13 + DenseNet-121) config and per-class results</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Code/predict_multiclass.py</w:t>
            </w:r>
          </w:p>
        </w:tc>
        <w:tc>
          <w:tcPr>
            <w:tcW w:type="dxa" w:w="900"/>
            <w:shd w:fill="F2F5F9" w:val="clear"/>
            <w:tcMar>
              <w:top w:type="dxa" w:w="80"/>
              <w:left w:type="dxa" w:w="100"/>
              <w:bottom w:type="dxa" w:w="80"/>
              <w:right w:type="dxa" w:w="100"/>
            </w:tcMar>
          </w:tcPr>
          <w:p>
            <w:r>
              <w:rPr>
                <w:b w:val="false"/>
                <w:bCs w:val="false"/>
                <w:color w:val="000000"/>
                <w:sz w:val="20"/>
                <w:szCs w:val="20"/>
              </w:rPr>
              <w:t>17</w:t>
            </w:r>
          </w:p>
        </w:tc>
        <w:tc>
          <w:tcPr>
            <w:tcW w:type="dxa" w:w="3800"/>
            <w:shd w:fill="F2F5F9" w:val="clear"/>
            <w:tcMar>
              <w:top w:type="dxa" w:w="80"/>
              <w:left w:type="dxa" w:w="100"/>
              <w:bottom w:type="dxa" w:w="80"/>
              <w:right w:type="dxa" w:w="100"/>
            </w:tcMar>
          </w:tcPr>
          <w:p>
            <w:r>
              <w:rPr>
                <w:b w:val="false"/>
                <w:bCs w:val="false"/>
                <w:color w:val="000000"/>
                <w:sz w:val="20"/>
                <w:szCs w:val="20"/>
              </w:rPr>
              <w:t>Updated: supports DenseNet-121 and ConvNeXt-Tiny members</w:t>
            </w:r>
          </w:p>
        </w:tc>
      </w:tr>
      <w:tr>
        <w:trPr>
          <w:cantSplit/>
        </w:trPr>
        <w:tc>
          <w:tcPr>
            <w:tcW w:type="dxa" w:w="4400"/>
            <w:shd w:fill="F2F5F9" w:val="clear"/>
            <w:tcMar>
              <w:top w:type="dxa" w:w="80"/>
              <w:left w:type="dxa" w:w="100"/>
              <w:bottom w:type="dxa" w:w="80"/>
              <w:right w:type="dxa" w:w="100"/>
            </w:tcMar>
          </w:tcPr>
          <w:p>
            <w:r>
              <w:rPr>
                <w:b w:val="false"/>
                <w:bCs w:val="false"/>
                <w:color w:val="000000"/>
                <w:sz w:val="20"/>
                <w:szCs w:val="20"/>
              </w:rPr>
              <w:t xml:space="preserve">Documentation/Capstone_Project_Documentation.docx</w:t>
            </w:r>
          </w:p>
        </w:tc>
        <w:tc>
          <w:tcPr>
            <w:tcW w:type="dxa" w:w="900"/>
            <w:shd w:fill="F2F5F9" w:val="clear"/>
            <w:tcMar>
              <w:top w:type="dxa" w:w="80"/>
              <w:left w:type="dxa" w:w="100"/>
              <w:bottom w:type="dxa" w:w="80"/>
              <w:right w:type="dxa" w:w="100"/>
            </w:tcMar>
          </w:tcPr>
          <w:p>
            <w:r>
              <w:rPr>
                <w:b w:val="false"/>
                <w:bCs w:val="false"/>
                <w:color w:val="000000"/>
                <w:sz w:val="20"/>
                <w:szCs w:val="20"/>
              </w:rPr>
              <w:t xml:space="preserve">ongoing</w:t>
            </w:r>
          </w:p>
        </w:tc>
        <w:tc>
          <w:tcPr>
            <w:tcW w:type="dxa" w:w="3800"/>
            <w:shd w:fill="F2F5F9" w:val="clear"/>
            <w:tcMar>
              <w:top w:type="dxa" w:w="80"/>
              <w:left w:type="dxa" w:w="100"/>
              <w:bottom w:type="dxa" w:w="80"/>
              <w:right w:type="dxa" w:w="100"/>
            </w:tcMar>
          </w:tcPr>
          <w:p>
            <w:r>
              <w:rPr>
                <w:b w:val="false"/>
                <w:bCs w:val="false"/>
                <w:color w:val="000000"/>
                <w:sz w:val="20"/>
                <w:szCs w:val="20"/>
              </w:rPr>
              <w:t xml:space="preserve">This file — single master project log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C72B0" w:sz="6" w:space="4"/>
      </w:pBdr>
      <w:spacing w:after="160" w:before="400"/>
    </w:pPr>
    <w:rPr>
      <w:rFonts w:ascii="Calibri" w:cs="Calibri" w:eastAsia="Calibri" w:hAnsi="Calibri"/>
      <w:b/>
      <w:bCs/>
      <w:color w:val="1F3B5C"/>
      <w:sz w:val="32"/>
      <w:szCs w:val="32"/>
    </w:rPr>
  </w:style>
  <w:style w:type="paragraph" w:styleId="Heading2">
    <w:name w:val="Heading 2"/>
    <w:basedOn w:val="Normal"/>
    <w:next w:val="Normal"/>
    <w:qFormat/>
    <w:pPr>
      <w:spacing w:after="120" w:before="260"/>
    </w:pPr>
    <w:rPr>
      <w:rFonts w:ascii="Calibri" w:cs="Calibri" w:eastAsia="Calibri" w:hAnsi="Calibri"/>
      <w:b/>
      <w:bCs/>
      <w:color w:val="4C72B0"/>
      <w:sz w:val="26"/>
      <w:szCs w:val="26"/>
    </w:rPr>
  </w:style>
  <w:style w:type="paragraph" w:styleId="Heading3">
    <w:name w:val="Heading 3"/>
    <w:basedOn w:val="Normal"/>
    <w:next w:val="Normal"/>
    <w:qFormat/>
    <w:pPr>
      <w:spacing w:after="100" w:before="180"/>
    </w:pPr>
    <w:rPr>
      <w:rFonts w:ascii="Calibri" w:cs="Calibri" w:eastAsia="Calibri" w:hAnsi="Calibri"/>
      <w:b/>
      <w:bCs/>
      <w:i/>
      <w:iCs/>
      <w:color w:val="59595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474135c649e8e0f7af38ddde9c8e4e599ccb2b.png"/><Relationship Id="rId8" Type="http://schemas.openxmlformats.org/officeDocument/2006/relationships/image" Target="media/026e1fc0910be0cda8cb923c03c5b75a9a5de21a.png"/><Relationship Id="rId9" Type="http://schemas.openxmlformats.org/officeDocument/2006/relationships/image" Target="media/918139e5412ca4e0776e1fbe83c7f58e99557fa0.png"/><Relationship Id="rId10" Type="http://schemas.openxmlformats.org/officeDocument/2006/relationships/image" Target="media/36a255c7f101d8e749371fd4cedc36cf979afe16.png"/><Relationship Id="rId11" Type="http://schemas.openxmlformats.org/officeDocument/2006/relationships/image" Target="media/e84ed7c5b87fd7592394d1a209205b7cc439b567.png"/><Relationship Id="rId12" Type="http://schemas.openxmlformats.org/officeDocument/2006/relationships/image" Target="media/a2ad1a3147b78704191e998a9514fe42ee596897.png"/><Relationship Id="rId13" Type="http://schemas.openxmlformats.org/officeDocument/2006/relationships/image" Target="media/b3f787a92dab2ba033b64d567f76f5b1160097d9.png"/><Relationship Id="rId14" Type="http://schemas.openxmlformats.org/officeDocument/2006/relationships/image" Target="media/8c71d03a17e6d899da835734a1348051e87cffc5.png"/><Relationship Id="rId15" Type="http://schemas.openxmlformats.org/officeDocument/2006/relationships/image" Target="media/1aa0b2c4a2c2ffde7975912c549f735833883d08.png"/><Relationship Id="rId16" Type="http://schemas.openxmlformats.org/officeDocument/2006/relationships/image" Target="media/285445d8944813bd16e2476e721b19e0a618ce9b.png"/><Relationship Id="rId17" Type="http://schemas.openxmlformats.org/officeDocument/2006/relationships/image" Target="media/67153d1d1aad7fdd52acdc1bd46e46c7266e8f1d.png"/><Relationship Id="rId18" Type="http://schemas.openxmlformats.org/officeDocument/2006/relationships/image" Target="media/50486d061d9d10eb6aa66c1b6ae75e2747e76ce4.png"/><Relationship Id="rId19" Type="http://schemas.openxmlformats.org/officeDocument/2006/relationships/image" Target="media/06767dbf7fc39d584f3dd643773d804aa8a29bca.png"/><Relationship Id="rId20" Type="http://schemas.openxmlformats.org/officeDocument/2006/relationships/image" Target="media/2756c0cabe9476038301dd32bf73a3dcea1ddb07.png"/><Relationship Id="rId21" Type="http://schemas.openxmlformats.org/officeDocument/2006/relationships/image" Target="media/781b8daa9e568b9d6d361e081ed1e08a689e00f9.png"/><Relationship Id="rId22" Type="http://schemas.openxmlformats.org/officeDocument/2006/relationships/image" Target="media/9b4d7c27022fc0dfd003d483c0b9bf117dfdd40e.png"/><Relationship Id="rId23" Type="http://schemas.openxmlformats.org/officeDocument/2006/relationships/image" Target="media/5ff22ad05404d8bd4150175835e163be4cf827b4.png"/><Relationship Id="rId24" Type="http://schemas.openxmlformats.org/officeDocument/2006/relationships/image" Target="media/26cc2cf2f4e6fc95f528d387d6ba31569dad9617.png"/><Relationship Id="rId25" Type="http://schemas.openxmlformats.org/officeDocument/2006/relationships/image" Target="media/907e91a93afd20b62df24ca70d2899de35c61d96.png"/><Relationship Id="rId26" Type="http://schemas.openxmlformats.org/officeDocument/2006/relationships/image" Target="media/a6b5a1b8bd2af41009810ace884401751b589f0e.png"/><Relationship Id="rId27" Type="http://schemas.openxmlformats.org/officeDocument/2006/relationships/image" Target="media/cfee1ef0c4d29d961ae1c9517f44c8947616c611.png"/><Relationship Id="rId28" Type="http://schemas.openxmlformats.org/officeDocument/2006/relationships/image" Target="media/cfa44efb7431bcaf4d29185472015ddac331b6df.png"/><Relationship Id="rId29" Type="http://schemas.openxmlformats.org/officeDocument/2006/relationships/image" Target="media/c620bb9627e4ae176ae6034fd2b2c5fa69d21ff2.png"/><Relationship Id="rId30" Type="http://schemas.openxmlformats.org/officeDocument/2006/relationships/image" Target="media/b14e98b40f4ca485052b7a7a195abb4f597e3a16.png"/><Relationship Id="rId31" Type="http://schemas.openxmlformats.org/officeDocument/2006/relationships/image" Target="media/5c7c56412d3ec874da00d6b509d900a6fa2f6a18.png"/><Relationship Id="rId32" Type="http://schemas.openxmlformats.org/officeDocument/2006/relationships/image" Target="media/7e8d8f5c973151ec662623ec657e212b24760aec.png"/><Relationship Id="rId33" Type="http://schemas.openxmlformats.org/officeDocument/2006/relationships/fontTable" Target="fontTable.xml"/><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7.png"/><Relationship Id="rId37" Type="http://schemas.openxmlformats.org/officeDocument/2006/relationships/image" Target="media/image8.png"/><Relationship Id="rId38" Type="http://schemas.openxmlformats.org/officeDocument/2006/relationships/image" Target="media/image9.png"/><Relationship Id="rId39" Type="http://schemas.openxmlformats.org/officeDocument/2006/relationships/image" Target="media/image10.png"/><Relationship Id="rId40" Type="http://schemas.openxmlformats.org/officeDocument/2006/relationships/image" Target="media/image11.png"/><Relationship Id="rId41" Type="http://schemas.openxmlformats.org/officeDocument/2006/relationships/image" Target="media/image12.png"/><Relationship Id="rId42"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2026-10-03T15:50:09.715Z</dcterms:created>
  <dcterms:modified xsi:type="dcterms:W3CDTF">2026-10-03T15:50:09.715Z</dcterms:modified>
</cp:coreProperties>
</file>

<file path=docProps/custom.xml><?xml version="1.0" encoding="utf-8"?>
<Properties xmlns="http://schemas.openxmlformats.org/officeDocument/2006/custom-properties" xmlns:vt="http://schemas.openxmlformats.org/officeDocument/2006/docPropsVTypes"/>
</file>