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                                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RESUME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Yashwanth Kumar Marru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B.Tech – Electronics and communication engineering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563c1"/>
          <w:sz w:val="28"/>
          <w:szCs w:val="28"/>
          <w:highlight w:val="white"/>
          <w:rtl w:val="0"/>
        </w:rPr>
        <w:t xml:space="preserve">marru.yashwanth93@gmail.com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+91-8985929255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Objective: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obtain a position in an organization and be part of its growth and maximize my experience in a challenging environment.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Academic Background: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6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College: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National Institute of Technology, Warangal </w:t>
      </w:r>
    </w:p>
    <w:p w:rsidR="00000000" w:rsidDel="00000000" w:rsidP="00000000" w:rsidRDefault="00000000" w:rsidRPr="00000000">
      <w:pPr>
        <w:ind w:left="920" w:firstLine="0"/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CGPA of 5.59 </w:t>
      </w:r>
    </w:p>
    <w:p w:rsidR="00000000" w:rsidDel="00000000" w:rsidP="00000000" w:rsidRDefault="00000000" w:rsidRPr="00000000">
      <w:pPr>
        <w:ind w:left="920" w:firstLine="0"/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Graduated in 2015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9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64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Intermediate: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Sri Chaitanya Junior College, Vijayawada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Percentage of 83.34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Graduated in 2010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64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High School: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St. Alphonsus High School, Nalgonda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Percentage of 86.67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Graduated in 2008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Key Technical Skills: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tbl>
      <w:tblPr>
        <w:tblStyle w:val="Table1"/>
        <w:bidi w:val="0"/>
        <w:tblW w:w="11295.0" w:type="dxa"/>
        <w:jc w:val="left"/>
        <w:tblInd w:w="-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6615"/>
        <w:tblGridChange w:id="0">
          <w:tblGrid>
            <w:gridCol w:w="4680"/>
            <w:gridCol w:w="66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32"/>
                <w:szCs w:val="32"/>
                <w:highlight w:val="white"/>
                <w:rtl w:val="0"/>
              </w:rPr>
              <w:t xml:space="preserve">  Operating systems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Windows, Ubuntu, Linux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2"/>
                <w:szCs w:val="32"/>
                <w:highlight w:val="white"/>
                <w:rtl w:val="0"/>
              </w:rPr>
              <w:t xml:space="preserve">  Programming l</w:t>
            </w:r>
            <w:r w:rsidDel="00000000" w:rsidR="00000000" w:rsidRPr="00000000">
              <w:rPr>
                <w:b w:val="1"/>
                <w:sz w:val="32"/>
                <w:szCs w:val="32"/>
                <w:highlight w:val="white"/>
                <w:rtl w:val="0"/>
              </w:rPr>
              <w:t xml:space="preserve">anguages and    Key Subjects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-8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Cisco Routers and Switches, Network Security, Computer Networks,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C, C++ with object oriented programming concepts, Data structures, Java and Matlab.  Basic Knowledge on SDLC.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Achievements and co-curricular activities: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AIR of 2878 in AIEEE.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Received BSNL book award for 5 consecutive years.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Actively participated in NCC.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Participated in many university workshops.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Project work: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“Implementation of RADIX – 2</w:t>
      </w:r>
      <w:r w:rsidDel="00000000" w:rsidR="00000000" w:rsidRPr="00000000">
        <w:rPr>
          <w:b w:val="1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FFT”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using Xilinx Spartan 3E FPGA. This is used for Digital Signal Processing in microprocessors.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Main Project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Implementation of Intranet based Voice-over-IP Communication using Mobile SIP (Session Initiation Protocol)”.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It allows a user to make phone calls with a mobile phone on Wi-Fi network using Session Initiation Protocol. This project was implemented using Asterisk software by creating Private Branch Exchange (PBX).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Personal Data: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Date of Birth:            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OCT 1993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Gender:                     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Male </w:t>
      </w:r>
    </w:p>
    <w:p w:rsidR="00000000" w:rsidDel="00000000" w:rsidP="00000000" w:rsidRDefault="00000000" w:rsidRPr="00000000">
      <w:pPr>
        <w:ind w:left="5040" w:hanging="4320"/>
        <w:contextualSpacing w:val="0"/>
        <w:jc w:val="both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Language Proficiency: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Telugu   - Mother tongue </w:t>
      </w:r>
    </w:p>
    <w:p w:rsidR="00000000" w:rsidDel="00000000" w:rsidP="00000000" w:rsidRDefault="00000000" w:rsidRPr="00000000">
      <w:pPr>
        <w:ind w:left="5040" w:hanging="4320"/>
        <w:contextualSpacing w:val="0"/>
        <w:jc w:val="both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English  - Proficient            </w:t>
      </w:r>
    </w:p>
    <w:p w:rsidR="00000000" w:rsidDel="00000000" w:rsidP="00000000" w:rsidRDefault="00000000" w:rsidRPr="00000000">
      <w:pPr>
        <w:ind w:left="5040" w:hanging="43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Hindi      - Elementary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             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Declaration: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hereby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declare that all the information mentioned above are true and correct to my knowledge.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                                                                           -Yashwanth Kumar.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12"/>
        <w:szCs w:val="1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