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SELECT *,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WHEN [SEX_CODE] = 'M' THEN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ELSE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END AS Male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[Group12_Heart].[dbo].[Temp]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