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drawing>
          <wp:inline distT="0" distB="0" distL="0" distR="0">
            <wp:extent cx="1428750" cy="428625"/>
            <wp:effectExtent t="0" r="0" b="0" l="0"/>
            <wp:docPr id="1" name="Deque Logo" descr="Deq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28750" cy="428625"/>
                    </a:xfrm>
                    <a:prstGeom prst="rect">
                      <a:avLst/>
                    </a:prstGeom>
                  </pic:spPr>
                </pic:pic>
              </a:graphicData>
            </a:graphic>
          </wp:inline>
        </w:drawing>
      </w:r>
    </w:p>
    <w:p>
      <w:pPr>
        <w:pStyle w:val="Heading1"/>
        <w:spacing w:before="0" w:after="200"/>
        <w:jc w:val="center"/>
      </w:pPr>
      <w:r>
        <w:rPr>
          <w:b/>
          <w:bCs/>
          <w:color w:val="000000"/>
          <w:sz w:val="48"/>
          <w:szCs w:val="48"/>
          <w:rFonts w:ascii="Arial" w:cs="Arial" w:eastAsia="Arial" w:hAnsi="Arial"/>
        </w:rPr>
        <w:t xml:space="preserve">SampleApp-Native Mobile Android Accessibility Conformance Report</w:t>
      </w:r>
    </w:p>
    <w:p>
      <w:pPr>
        <w:spacing w:before="0" w:after="200"/>
        <w:jc w:val="center"/>
      </w:pPr>
      <w:r>
        <w:rPr>
          <w:b/>
          <w:bCs/>
          <w:sz w:val="24"/>
          <w:szCs w:val="24"/>
          <w:rFonts w:ascii="Arial" w:cs="Arial" w:eastAsia="Arial" w:hAnsi="Arial"/>
        </w:rPr>
        <w:t xml:space="preserve">(Based on VPAT</w:t>
      </w:r>
      <w:r>
        <w:rPr>
          <w:b/>
          <w:bCs/>
          <w:sz w:val="24"/>
          <w:szCs w:val="24"/>
          <w:vertAlign w:val="superscript"/>
          <w:rFonts w:ascii="Arial" w:cs="Arial" w:eastAsia="Arial" w:hAnsi="Arial"/>
        </w:rPr>
        <w:t xml:space="preserve">®</w:t>
      </w:r>
      <w:r>
        <w:rPr>
          <w:b/>
          <w:bCs/>
          <w:sz w:val="24"/>
          <w:szCs w:val="24"/>
          <w:rFonts w:ascii="Arial" w:cs="Arial" w:eastAsia="Arial" w:hAnsi="Arial"/>
        </w:rPr>
        <w:t xml:space="preserve"> Version 2.5)</w:t>
      </w:r>
    </w:p>
    <w:p>
      <w:pPr>
        <w:pStyle w:val="Heading2"/>
        <w:spacing w:before="200" w:after="120"/>
      </w:pPr>
      <w:r>
        <w:rPr>
          <w:b/>
          <w:bCs/>
          <w:color w:val="000000"/>
          <w:sz w:val="36"/>
          <w:szCs w:val="36"/>
          <w:rFonts w:ascii="Arial" w:cs="Arial" w:eastAsia="Arial" w:hAnsi="Arial"/>
        </w:rPr>
        <w:t xml:space="preserve">Name of Product/Version:</w:t>
      </w:r>
    </w:p>
    <w:p>
      <w:pPr>
        <w:spacing w:before="0" w:after="200"/>
      </w:pPr>
      <w:r>
        <w:rPr>
          <w:sz w:val="24"/>
          <w:szCs w:val="24"/>
          <w:rFonts w:ascii="Arial" w:cs="Arial" w:eastAsia="Arial" w:hAnsi="Arial"/>
        </w:rPr>
        <w:t xml:space="preserve">SampleApp-Native Mobile Android</w:t>
      </w:r>
    </w:p>
    <w:p>
      <w:pPr>
        <w:pStyle w:val="Heading2"/>
        <w:spacing w:before="200" w:after="120"/>
      </w:pPr>
      <w:r>
        <w:rPr>
          <w:b/>
          <w:bCs/>
          <w:color w:val="000000"/>
          <w:sz w:val="36"/>
          <w:szCs w:val="36"/>
          <w:rFonts w:ascii="Arial" w:cs="Arial" w:eastAsia="Arial" w:hAnsi="Arial"/>
        </w:rPr>
        <w:t xml:space="preserve">Report Date:</w:t>
      </w:r>
    </w:p>
    <w:p>
      <w:pPr>
        <w:spacing w:before="0" w:after="200"/>
      </w:pPr>
      <w:r>
        <w:rPr>
          <w:sz w:val="24"/>
          <w:szCs w:val="24"/>
          <w:rFonts w:ascii="Arial" w:cs="Arial" w:eastAsia="Arial" w:hAnsi="Arial"/>
        </w:rPr>
        <w:t xml:space="preserve">August 26, 2026</w:t>
      </w:r>
    </w:p>
    <w:p>
      <w:pPr>
        <w:pStyle w:val="Heading2"/>
        <w:spacing w:before="200" w:after="120"/>
      </w:pPr>
      <w:r>
        <w:rPr>
          <w:b/>
          <w:bCs/>
          <w:color w:val="000000"/>
          <w:sz w:val="36"/>
          <w:szCs w:val="36"/>
          <w:rFonts w:ascii="Arial" w:cs="Arial" w:eastAsia="Arial" w:hAnsi="Arial"/>
        </w:rPr>
        <w:t xml:space="preserve">Product Description:</w:t>
      </w:r>
    </w:p>
    <w:p>
      <w:pPr>
        <w:spacing w:before="0" w:after="200"/>
      </w:pPr>
      <w:r>
        <w:rPr>
          <w:sz w:val="24"/>
          <w:szCs w:val="24"/>
          <w:rFonts w:ascii="Arial" w:cs="Arial" w:eastAsia="Arial" w:hAnsi="Arial"/>
        </w:rPr>
        <w:t xml:space="preserve">TBD</w:t>
      </w:r>
    </w:p>
    <w:p>
      <w:pPr>
        <w:pStyle w:val="Heading2"/>
        <w:spacing w:before="200" w:after="120"/>
      </w:pPr>
      <w:r>
        <w:rPr>
          <w:b/>
          <w:bCs/>
          <w:color w:val="000000"/>
          <w:sz w:val="36"/>
          <w:szCs w:val="36"/>
          <w:rFonts w:ascii="Arial" w:cs="Arial" w:eastAsia="Arial" w:hAnsi="Arial"/>
        </w:rPr>
        <w:t xml:space="preserve">Contact Information:</w:t>
      </w:r>
    </w:p>
    <w:p>
      <w:pPr>
        <w:spacing w:before="0" w:after="200"/>
      </w:pPr>
      <w:r>
        <w:rPr>
          <w:sz w:val="24"/>
          <w:szCs w:val="24"/>
          <w:rFonts w:ascii="Arial" w:cs="Arial" w:eastAsia="Arial" w:hAnsi="Arial"/>
        </w:rPr>
        <w:t xml:space="preserve">TBD</w:t>
      </w:r>
    </w:p>
    <w:p>
      <w:pPr>
        <w:pStyle w:val="Heading2"/>
        <w:spacing w:before="200" w:after="120"/>
      </w:pPr>
      <w:r>
        <w:rPr>
          <w:b/>
          <w:bCs/>
          <w:color w:val="000000"/>
          <w:sz w:val="36"/>
          <w:szCs w:val="36"/>
          <w:rFonts w:ascii="Arial" w:cs="Arial" w:eastAsia="Arial" w:hAnsi="Arial"/>
        </w:rPr>
        <w:t xml:space="preserve">Notes:</w:t>
      </w:r>
    </w:p>
    <w:p>
      <w:pPr>
        <w:spacing w:before="0" w:after="200"/>
      </w:pPr>
      <w:r>
        <w:rPr>
          <w:sz w:val="24"/>
          <w:szCs w:val="24"/>
          <w:rFonts w:ascii="Arial" w:cs="Arial" w:eastAsia="Arial" w:hAnsi="Arial"/>
        </w:rPr>
        <w:t xml:space="preserve">This report was created by Deque Systems Inc. upon completion of an accessibility evaluation performed between </w:t>
      </w:r>
      <w:r>
        <w:rPr>
          <w:sz w:val="24"/>
          <w:szCs w:val="24"/>
          <w:rFonts w:ascii="Arial" w:cs="Arial" w:eastAsia="Arial" w:hAnsi="Arial"/>
          <w:shd w:fill="FFFF00"/>
        </w:rPr>
        <w:t xml:space="preserve">PLACEHOLDER</w:t>
      </w:r>
      <w:r>
        <w:rPr>
          <w:sz w:val="24"/>
          <w:szCs w:val="24"/>
          <w:rFonts w:ascii="Arial" w:cs="Arial" w:eastAsia="Arial" w:hAnsi="Arial"/>
        </w:rPr>
        <w:t xml:space="preserve"> and </w:t>
      </w:r>
      <w:r>
        <w:rPr>
          <w:sz w:val="24"/>
          <w:szCs w:val="24"/>
          <w:rFonts w:ascii="Arial" w:cs="Arial" w:eastAsia="Arial" w:hAnsi="Arial"/>
          <w:shd w:fill="FFFF00"/>
        </w:rPr>
        <w:t xml:space="preserve">PLACEHOLDER.</w:t>
      </w:r>
      <w:r>
        <w:rPr>
          <w:sz w:val="24"/>
          <w:szCs w:val="24"/>
          <w:rFonts w:ascii="Arial" w:cs="Arial" w:eastAsia="Arial" w:hAnsi="Arial"/>
          <w:shd w:fill="FFFF00"/>
        </w:rPr>
        <w:t xml:space="preserve"> The latest validation of issues was performed in the month of PLACEHOLDER.</w:t>
      </w:r>
    </w:p>
    <w:p>
      <w:pPr>
        <w:sectPr>
          <w:headerReference w:type="default" r:id="rId6"/>
          <w:footerReference w:type="default" r:id="rId7"/>
          <w:type w:val="nextPage"/>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Evaluation Methods Used:</w:t>
      </w:r>
    </w:p>
    <w:p>
      <w:pPr>
        <w:shd w:fill="FFFF00"/>
        <w:spacing w:line="276" w:before="0" w:after="200"/>
        <w:jc w:val="left"/>
      </w:pPr>
      <w:r>
        <w:rPr>
          <w:sz w:val="24"/>
          <w:szCs w:val="24"/>
          <w:rFonts w:ascii="Arial" w:cs="Arial" w:eastAsia="Arial" w:hAnsi="Arial"/>
        </w:rPr>
        <w:t xml:space="preserve">A combination of automated and manual testing techniques was employed for the accessibility audit. Manual audit was performed using Android. Automated tools used included Axe Auditor and Axe Analyzer. Assistive technologies employed included latest version of TalkBack.</w:t>
      </w:r>
    </w:p>
    <w:p>
      <w:pPr>
        <w:sectPr>
          <w:headerReference w:type="default" r:id="rId8"/>
          <w:footerReference w:type="default" r:id="rId9"/>
          <w:type w:val="nextPage"/>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Scope of Evaluation</w:t>
      </w:r>
    </w:p>
    <w:p>
      <w:pPr>
        <w:spacing w:before="0" w:after="200"/>
        <w:jc w:val="left"/>
      </w:pPr>
      <w:r>
        <w:rPr>
          <w:sz w:val="24"/>
          <w:szCs w:val="24"/>
          <w:rFonts w:ascii="Arial" w:cs="Arial" w:eastAsia="Arial" w:hAnsi="Arial"/>
        </w:rPr>
        <w:t xml:space="preserve">The screens in the following table were evaluated as part of the audit on which this report is based.</w:t>
      </w:r>
    </w:p>
    <w:tbl>
      <w:tblPr>
        <w:tblW w:type="auto" w:w="100"/>
        <w:tblInd w:type="dxa" w:w="792"/>
        <w:tblBorders>
          <w:top w:val="single" w:color="BFBFBF" w:sz="1"/>
          <w:left w:val="single" w:color="BFBFBF" w:sz="1"/>
          <w:bottom w:val="single" w:color="BFBFBF" w:sz="1"/>
          <w:right w:val="single" w:color="BFBFBF" w:sz="1"/>
          <w:insideH w:val="single" w:color="BFBFBF" w:sz="1"/>
          <w:insideV w:val="single" w:color="BFBFBF" w:sz="1"/>
        </w:tblBorders>
        <w:tblCellMar>
          <w:top w:type="dxa" w:w="0"/>
          <w:left w:type="dxa" w:w="72"/>
          <w:bottom w:type="dxa" w:w="0"/>
          <w:right w:type="dxa" w:w="72"/>
        </w:tblCellMar>
      </w:tblPr>
      <w:tblGrid>
        <w:gridCol w:w="100"/>
      </w:tblGrid>
      <w:tr>
        <w:trPr>
          <w:tblHeader/>
        </w:trPr>
        <w:tc>
          <w:tcPr>
            <w:tcW w:type="pct" w:w="33.8%"/>
            <w:shd w:fill="BFBFBF"/>
          </w:tcPr>
          <w:p>
            <w:pPr>
              <w:jc w:val="center"/>
            </w:pPr>
            <w:r>
              <w:rPr>
                <w:b/>
                <w:bCs/>
                <w:color w:val="auto"/>
                <w:sz w:val="24"/>
                <w:szCs w:val="24"/>
                <w:rFonts w:ascii="Arial" w:cs="Arial" w:eastAsia="Arial" w:hAnsi="Arial"/>
              </w:rPr>
              <w:t xml:space="preserve">Page Title</w:t>
            </w:r>
          </w:p>
        </w:tc>
      </w:tr>
      <w:tr>
        <w:tc>
          <w:tcPr>
            <w:tcW w:type="pct" w:w="40%"/>
          </w:tcPr>
          <w:p>
            <w:r>
              <w:rPr>
                <w:color w:val="auto"/>
                <w:sz w:val="22"/>
                <w:szCs w:val="22"/>
                <w:rFonts w:ascii="Arial" w:cs="Arial" w:eastAsia="Arial" w:hAnsi="Arial"/>
              </w:rPr>
              <w:t xml:space="preserve">App wide</w:t>
            </w:r>
          </w:p>
        </w:tc>
      </w:tr>
      <w:tr>
        <w:tc>
          <w:tcPr>
            <w:tcW w:type="pct" w:w="40%"/>
          </w:tcPr>
          <w:p>
            <w:r>
              <w:rPr>
                <w:color w:val="auto"/>
                <w:sz w:val="22"/>
                <w:szCs w:val="22"/>
                <w:rFonts w:ascii="Arial" w:cs="Arial" w:eastAsia="Arial" w:hAnsi="Arial"/>
              </w:rPr>
              <w:t xml:space="preserve">Audit home</w:t>
            </w:r>
          </w:p>
        </w:tc>
      </w:tr>
      <w:tr>
        <w:tc>
          <w:tcPr>
            <w:tcW w:type="pct" w:w="40%"/>
          </w:tcPr>
          <w:p>
            <w:r>
              <w:rPr>
                <w:color w:val="auto"/>
                <w:sz w:val="22"/>
                <w:szCs w:val="22"/>
                <w:rFonts w:ascii="Arial" w:cs="Arial" w:eastAsia="Arial" w:hAnsi="Arial"/>
              </w:rPr>
              <w:t xml:space="preserve">Inspection details</w:t>
            </w:r>
          </w:p>
        </w:tc>
      </w:tr>
      <w:tr>
        <w:tc>
          <w:tcPr>
            <w:tcW w:type="pct" w:w="40%"/>
          </w:tcPr>
          <w:p>
            <w:r>
              <w:rPr>
                <w:color w:val="auto"/>
                <w:sz w:val="22"/>
                <w:szCs w:val="22"/>
                <w:rFonts w:ascii="Arial" w:cs="Arial" w:eastAsia="Arial" w:hAnsi="Arial"/>
              </w:rPr>
              <w:t xml:space="preserve">Mobile - My Audit</w:t>
            </w:r>
          </w:p>
        </w:tc>
      </w:tr>
      <w:tr>
        <w:tc>
          <w:tcPr>
            <w:tcW w:type="pct" w:w="40%"/>
          </w:tcPr>
          <w:p>
            <w:r>
              <w:rPr>
                <w:color w:val="auto"/>
                <w:sz w:val="22"/>
                <w:szCs w:val="22"/>
                <w:rFonts w:ascii="Arial" w:cs="Arial" w:eastAsia="Arial" w:hAnsi="Arial"/>
              </w:rPr>
              <w:t xml:space="preserve">Select the status of the unit</w:t>
            </w:r>
          </w:p>
        </w:tc>
      </w:tr>
      <w:tr>
        <w:tc>
          <w:tcPr>
            <w:tcW w:type="pct" w:w="40%"/>
          </w:tcPr>
          <w:p>
            <w:r>
              <w:rPr>
                <w:color w:val="auto"/>
                <w:sz w:val="22"/>
                <w:szCs w:val="22"/>
                <w:rFonts w:ascii="Arial" w:cs="Arial" w:eastAsia="Arial" w:hAnsi="Arial"/>
              </w:rPr>
              <w:t xml:space="preserve">Signature screen</w:t>
            </w:r>
          </w:p>
        </w:tc>
      </w:tr>
    </w:tbl>
    <w:p>
      <w:pPr>
        <w:sectPr>
          <w:headerReference w:type="default" r:id="rId10"/>
          <w:footerReference w:type="default" r:id="rId11"/>
          <w:type w:val="continuous"/>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Applicable Standards/Guidelines</w:t>
      </w:r>
    </w:p>
    <w:p>
      <w:pPr>
        <w:spacing w:line="276" w:before="0" w:after="200"/>
        <w:jc w:val="left"/>
      </w:pPr>
      <w:r>
        <w:rPr>
          <w:sz w:val="24"/>
          <w:szCs w:val="24"/>
          <w:rFonts w:ascii="Arial" w:cs="Arial" w:eastAsia="Arial" w:hAnsi="Arial"/>
        </w:rPr>
        <w:t xml:space="preserve">This report covers the degree of conformance for the following accessibility standard/guidelines:</w:t>
      </w:r>
    </w:p>
    <w:tbl>
      <w:tblPr>
        <w:tblW w:type="pct" w:w="80%"/>
        <w:jc w:val="center"/>
        <w:tblBorders>
          <w:top w:val="single" w:color="auto" w:sz="4"/>
          <w:left w:val="single" w:color="auto" w:sz="4"/>
          <w:bottom w:val="single" w:color="auto" w:sz="4"/>
          <w:right w:val="single" w:color="auto" w:sz="4"/>
          <w:insideH w:val="single" w:color="auto" w:sz="4"/>
          <w:insideV w:val="single" w:color="auto" w:sz="4"/>
        </w:tblBorders>
        <w:tblCellMar>
          <w:top w:type="dxa" w:w="0"/>
          <w:left w:type="dxa" w:w="72"/>
          <w:bottom w:type="dxa" w:w="0"/>
          <w:right w:type="dxa" w:w="72"/>
        </w:tblCellMar>
      </w:tblPr>
      <w:tblGrid>
        <w:gridCol w:w="100"/>
        <w:gridCol w:w="100"/>
      </w:tblGrid>
      <w:tr>
        <w:trPr>
          <w:tblHeader/>
        </w:trPr>
        <w:tc>
          <w:tcPr>
            <w:tcW w:type="pct" w:w="70%"/>
            <w:shd w:fill="BFBFBF"/>
          </w:tcPr>
          <w:p>
            <w:pPr>
              <w:jc w:val="center"/>
            </w:pPr>
            <w:r>
              <w:rPr>
                <w:b/>
                <w:bCs/>
                <w:sz w:val="24"/>
                <w:szCs w:val="24"/>
                <w:rFonts w:ascii="Arial" w:cs="Arial" w:eastAsia="Arial" w:hAnsi="Arial"/>
              </w:rPr>
              <w:t xml:space="preserve">Standard/Guideline</w:t>
            </w:r>
          </w:p>
        </w:tc>
        <w:tc>
          <w:tcPr>
            <w:tcW w:type="pct" w:w="30%"/>
            <w:shd w:fill="BFBFBF"/>
          </w:tcPr>
          <w:p>
            <w:pPr>
              <w:jc w:val="center"/>
            </w:pPr>
            <w:r>
              <w:rPr>
                <w:b/>
                <w:bCs/>
                <w:sz w:val="24"/>
                <w:szCs w:val="24"/>
                <w:rFonts w:ascii="Arial" w:cs="Arial" w:eastAsia="Arial" w:hAnsi="Arial"/>
              </w:rPr>
              <w:t xml:space="preserve">Included In Report</w:t>
            </w:r>
          </w:p>
        </w:tc>
      </w:tr>
      <w:tr>
        <w:tc>
          <w:p>
            <w:pPr>
              <w:spacing w:line="276"/>
            </w:pPr>
            <w:hyperlink w:history="1" r:id="rIdhuphpew2exa2fsbb6a6a7">
              <w:r>
                <w:rPr>
                  <w:u w:val="single"/>
                  <w:color w:val="1300FF"/>
                  <w:sz w:val="22"/>
                  <w:szCs w:val="22"/>
                  <w:rStyle w:val="Hyperlink"/>
                  <w:rFonts w:ascii="Arial" w:cs="Arial" w:eastAsia="Arial" w:hAnsi="Arial"/>
                </w:rPr>
                <w:t xml:space="preserve">Web Content Accessibility Guidelines 2.0</w:t>
              </w:r>
            </w:hyperlink>
          </w:p>
        </w:tc>
        <w:tc>
          <w:p>
            <w:pPr>
              <w:spacing w:line="276"/>
              <w:jc w:val="center"/>
            </w:pPr>
            <w:r>
              <w:rPr>
                <w:sz w:val="22"/>
                <w:szCs w:val="22"/>
                <w:rFonts w:ascii="Arial" w:cs="Arial" w:eastAsia="Arial" w:hAnsi="Arial"/>
              </w:rPr>
              <w:t xml:space="preserve">Level A (Yes)</w:t>
            </w:r>
          </w:p>
          <w:p>
            <w:pPr>
              <w:spacing w:line="276"/>
              <w:jc w:val="center"/>
            </w:pPr>
            <w:r>
              <w:rPr>
                <w:sz w:val="22"/>
                <w:szCs w:val="22"/>
                <w:rFonts w:ascii="Arial" w:cs="Arial" w:eastAsia="Arial" w:hAnsi="Arial"/>
              </w:rPr>
              <w:t xml:space="preserve">Level AA (Yes)</w:t>
            </w:r>
          </w:p>
          <w:p>
            <w:pPr>
              <w:spacing w:line="276"/>
              <w:jc w:val="center"/>
            </w:pPr>
            <w:r>
              <w:rPr>
                <w:sz w:val="22"/>
                <w:szCs w:val="22"/>
                <w:rFonts w:ascii="Arial" w:cs="Arial" w:eastAsia="Arial" w:hAnsi="Arial"/>
              </w:rPr>
              <w:t xml:space="preserve">Level AAA (No)</w:t>
            </w:r>
          </w:p>
        </w:tc>
      </w:tr>
      <w:tr>
        <w:tc>
          <w:p>
            <w:pPr>
              <w:spacing w:line="276"/>
            </w:pPr>
            <w:hyperlink w:history="1" r:id="rId82kmmodbrc-ufkrkjnjo5">
              <w:r>
                <w:rPr>
                  <w:u w:val="single"/>
                  <w:color w:val="1300FF"/>
                  <w:sz w:val="22"/>
                  <w:szCs w:val="22"/>
                  <w:rStyle w:val="Hyperlink"/>
                  <w:rFonts w:ascii="Arial" w:cs="Arial" w:eastAsia="Arial" w:hAnsi="Arial"/>
                </w:rPr>
                <w:t xml:space="preserve">Web Content Accessibility Guidelines 2.1</w:t>
              </w:r>
            </w:hyperlink>
          </w:p>
        </w:tc>
        <w:tc>
          <w:p>
            <w:pPr>
              <w:spacing w:line="276"/>
              <w:jc w:val="center"/>
            </w:pPr>
            <w:r>
              <w:rPr>
                <w:sz w:val="22"/>
                <w:szCs w:val="22"/>
                <w:rFonts w:ascii="Arial" w:cs="Arial" w:eastAsia="Arial" w:hAnsi="Arial"/>
              </w:rPr>
              <w:t xml:space="preserve">Level A (Yes)</w:t>
            </w:r>
          </w:p>
          <w:p>
            <w:pPr>
              <w:spacing w:line="276"/>
              <w:jc w:val="center"/>
            </w:pPr>
            <w:r>
              <w:rPr>
                <w:sz w:val="22"/>
                <w:szCs w:val="22"/>
                <w:rFonts w:ascii="Arial" w:cs="Arial" w:eastAsia="Arial" w:hAnsi="Arial"/>
              </w:rPr>
              <w:t xml:space="preserve">Level AA (Yes)</w:t>
            </w:r>
          </w:p>
          <w:p>
            <w:pPr>
              <w:spacing w:line="276"/>
              <w:jc w:val="center"/>
            </w:pPr>
            <w:r>
              <w:rPr>
                <w:sz w:val="22"/>
                <w:szCs w:val="22"/>
                <w:rFonts w:ascii="Arial" w:cs="Arial" w:eastAsia="Arial" w:hAnsi="Arial"/>
              </w:rPr>
              <w:t xml:space="preserve">Level AAA (No)</w:t>
            </w:r>
          </w:p>
        </w:tc>
      </w:tr>
    </w:tbl>
    <w:p>
      <w:pPr>
        <w:sectPr>
          <w:headerReference w:type="default" r:id="rId12"/>
          <w:footerReference w:type="default" r:id="rId13"/>
          <w:type w:val="continuous"/>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Terms</w:t>
      </w:r>
    </w:p>
    <w:p>
      <w:pPr>
        <w:spacing w:before="0" w:after="200"/>
        <w:jc w:val="left"/>
      </w:pPr>
      <w:r>
        <w:rPr>
          <w:sz w:val="24"/>
          <w:szCs w:val="24"/>
          <w:rFonts w:ascii="Arial" w:cs="Arial" w:eastAsia="Arial" w:hAnsi="Arial"/>
        </w:rPr>
        <w:t xml:space="preserve">The terms used in the Conformance Level information are defined as follows:</w:t>
      </w:r>
    </w:p>
    <w:p>
      <w:pPr>
        <w:pStyle w:val="ListParagraph"/>
        <w:numPr>
          <w:ilvl w:val="0"/>
          <w:numId w:val="1"/>
        </w:numPr>
        <w:spacing w:line="276" w:before="0" w:after="200"/>
        <w:jc w:val="left"/>
      </w:pPr>
      <w:r>
        <w:rPr>
          <w:b/>
          <w:bCs/>
          <w:color w:val="000000"/>
          <w:sz w:val="24"/>
          <w:szCs w:val="24"/>
          <w:rFonts w:ascii="Arial" w:cs="Arial" w:eastAsia="Arial" w:hAnsi="Arial"/>
        </w:rPr>
        <w:t xml:space="preserve">Supports: </w:t>
      </w:r>
      <w:r>
        <w:rPr>
          <w:b w:val="false"/>
          <w:bCs w:val="false"/>
          <w:sz w:val="24"/>
          <w:szCs w:val="24"/>
          <w:rFonts w:ascii="Arial" w:cs="Arial" w:eastAsia="Arial" w:hAnsi="Arial"/>
        </w:rPr>
        <w:t xml:space="preserve">The functionality of the product has at least one method that meets the criterion without known defects or meets with equivalent facilitation.</w:t>
      </w:r>
    </w:p>
    <w:p>
      <w:pPr>
        <w:pStyle w:val="ListParagraph"/>
        <w:numPr>
          <w:ilvl w:val="0"/>
          <w:numId w:val="1"/>
        </w:numPr>
        <w:spacing w:line="276" w:before="0" w:after="200"/>
        <w:jc w:val="left"/>
      </w:pPr>
      <w:r>
        <w:rPr>
          <w:b/>
          <w:bCs/>
          <w:color w:val="000000"/>
          <w:sz w:val="24"/>
          <w:szCs w:val="24"/>
          <w:rFonts w:ascii="Arial" w:cs="Arial" w:eastAsia="Arial" w:hAnsi="Arial"/>
        </w:rPr>
        <w:t xml:space="preserve">Partially Supports: </w:t>
      </w:r>
      <w:r>
        <w:rPr>
          <w:b w:val="false"/>
          <w:bCs w:val="false"/>
          <w:sz w:val="24"/>
          <w:szCs w:val="24"/>
          <w:rFonts w:ascii="Arial" w:cs="Arial" w:eastAsia="Arial" w:hAnsi="Arial"/>
        </w:rPr>
        <w:t xml:space="preserve">Some functionality of the product does not meet the criterion.</w:t>
      </w:r>
    </w:p>
    <w:p>
      <w:pPr>
        <w:pStyle w:val="ListParagraph"/>
        <w:numPr>
          <w:ilvl w:val="0"/>
          <w:numId w:val="1"/>
        </w:numPr>
        <w:spacing w:line="276" w:before="0" w:after="200"/>
        <w:jc w:val="left"/>
      </w:pPr>
      <w:r>
        <w:rPr>
          <w:b/>
          <w:bCs/>
          <w:color w:val="000000"/>
          <w:sz w:val="24"/>
          <w:szCs w:val="24"/>
          <w:rFonts w:ascii="Arial" w:cs="Arial" w:eastAsia="Arial" w:hAnsi="Arial"/>
        </w:rPr>
        <w:t xml:space="preserve">Does Not Support: </w:t>
      </w:r>
      <w:r>
        <w:rPr>
          <w:b w:val="false"/>
          <w:bCs w:val="false"/>
          <w:sz w:val="24"/>
          <w:szCs w:val="24"/>
          <w:rFonts w:ascii="Arial" w:cs="Arial" w:eastAsia="Arial" w:hAnsi="Arial"/>
        </w:rPr>
        <w:t xml:space="preserve">The majority of product functionality does not meet the criterion.</w:t>
      </w:r>
    </w:p>
    <w:p>
      <w:pPr>
        <w:pStyle w:val="ListParagraph"/>
        <w:numPr>
          <w:ilvl w:val="0"/>
          <w:numId w:val="1"/>
        </w:numPr>
        <w:spacing w:line="276" w:before="0" w:after="200"/>
        <w:jc w:val="left"/>
      </w:pPr>
      <w:r>
        <w:rPr>
          <w:b/>
          <w:bCs/>
          <w:color w:val="000000"/>
          <w:sz w:val="24"/>
          <w:szCs w:val="24"/>
          <w:rFonts w:ascii="Arial" w:cs="Arial" w:eastAsia="Arial" w:hAnsi="Arial"/>
        </w:rPr>
        <w:t xml:space="preserve">Not Applicable: </w:t>
      </w:r>
      <w:r>
        <w:rPr>
          <w:b w:val="false"/>
          <w:bCs w:val="false"/>
          <w:sz w:val="24"/>
          <w:szCs w:val="24"/>
          <w:rFonts w:ascii="Arial" w:cs="Arial" w:eastAsia="Arial" w:hAnsi="Arial"/>
        </w:rPr>
        <w:t xml:space="preserve">The criterion is not relevant to the product.</w:t>
      </w:r>
    </w:p>
    <w:p>
      <w:pPr>
        <w:pStyle w:val="ListParagraph"/>
        <w:numPr>
          <w:ilvl w:val="0"/>
          <w:numId w:val="1"/>
        </w:numPr>
        <w:spacing w:line="276" w:before="0" w:after="200"/>
        <w:jc w:val="left"/>
      </w:pPr>
      <w:r>
        <w:rPr>
          <w:b/>
          <w:bCs/>
          <w:color w:val="000000"/>
          <w:sz w:val="24"/>
          <w:szCs w:val="24"/>
          <w:rFonts w:ascii="Arial" w:cs="Arial" w:eastAsia="Arial" w:hAnsi="Arial"/>
        </w:rPr>
        <w:t xml:space="preserve">Not Evaluated: </w:t>
      </w:r>
      <w:r>
        <w:rPr>
          <w:b w:val="false"/>
          <w:bCs w:val="false"/>
          <w:sz w:val="24"/>
          <w:szCs w:val="24"/>
          <w:rFonts w:ascii="Arial" w:cs="Arial" w:eastAsia="Arial" w:hAnsi="Arial"/>
        </w:rPr>
        <w:t xml:space="preserve">The product has not been evaluated against the criterion. This can be used only in WCAG Level AAA criteria.</w:t>
      </w:r>
    </w:p>
    <w:p>
      <w:pPr>
        <w:sectPr>
          <w:headerReference w:type="default" r:id="rId14"/>
          <w:footerReference w:type="default" r:id="rId15"/>
          <w:type w:val="continuous"/>
          <w:pgSz w:w="16838" w:h="11906" w:orient="portrait"/>
          <w:pgMar w:top="0" w:right="720" w:bottom="720" w:left="720" w:header="708" w:footer="708" w:gutter="0"/>
          <w:pgNumType/>
          <w:docGrid w:linePitch="360"/>
        </w:sectPr>
      </w:pPr>
    </w:p>
    <w:p>
      <w:pPr>
        <w:pStyle w:val="Heading2"/>
        <w:spacing w:before="200" w:after="120"/>
        <w:jc w:val="left"/>
      </w:pPr>
      <w:r>
        <w:rPr>
          <w:b/>
          <w:bCs/>
          <w:color w:val="000000"/>
          <w:sz w:val="36"/>
          <w:szCs w:val="36"/>
          <w:rFonts w:ascii="Arial" w:cs="Arial" w:eastAsia="Arial" w:hAnsi="Arial"/>
        </w:rPr>
        <w:t xml:space="preserve">WCAG 2.1 Report</w:t>
      </w:r>
    </w:p>
    <w:p>
      <w:pPr>
        <w:spacing w:line="276" w:before="240" w:after="200"/>
        <w:jc w:val="left"/>
      </w:pPr>
      <w:r>
        <w:rPr>
          <w:color w:val="auto"/>
          <w:sz w:val="24"/>
          <w:szCs w:val="24"/>
          <w:rFonts w:ascii="Arial" w:cs="Arial" w:eastAsia="Arial" w:hAnsi="Arial"/>
        </w:rPr>
        <w:t xml:space="preserve">Note: When reporting on conformance with the WCAG 2.1 Success Criteria, the criteria are scoped for full pages, complete processes, and accessibility-supported ways of using technology as documented in the </w:t>
      </w:r>
      <w:hyperlink w:history="1" r:id="rIdr1irqdw1yat3ozccfh2pc">
        <w:r>
          <w:rPr>
            <w:u w:val="single"/>
            <w:color w:val="1300FF"/>
            <w:sz w:val="24"/>
            <w:szCs w:val="24"/>
            <w:rStyle w:val="Hyperlink"/>
            <w:rFonts w:ascii="Arial" w:cs="Arial" w:eastAsia="Arial" w:hAnsi="Arial"/>
          </w:rPr>
          <w:t xml:space="preserve">WCAG 2.1 Conformance Requirements.</w:t>
        </w:r>
      </w:hyperlink>
    </w:p>
    <w:p>
      <w:pPr>
        <w:sectPr>
          <w:headerReference w:type="default" r:id="rId16"/>
          <w:footerReference w:type="default" r:id="rId17"/>
          <w:type w:val="nextPage"/>
          <w:pgSz w:w="16838" w:h="11906" w:orient="portrait"/>
          <w:pgMar w:top="0" w:right="720" w:bottom="720" w:left="720" w:header="708" w:footer="708" w:gutter="0"/>
          <w:pgNumType/>
          <w:docGrid w:linePitch="360"/>
        </w:sectPr>
      </w:pPr>
    </w:p>
    <w:p>
      <w:pPr>
        <w:pStyle w:val="Heading3"/>
        <w:spacing w:before="240" w:after="60"/>
        <w:jc w:val="left"/>
      </w:pPr>
      <w:bookmarkStart w:name="table-1-link" w:id="1"/>
      <w:r>
        <w:rPr>
          <w:b/>
          <w:bCs/>
          <w:color w:val="000000"/>
          <w:sz w:val="32"/>
          <w:szCs w:val="32"/>
          <w:rFonts w:ascii="Arial" w:cs="Arial" w:eastAsia="Arial" w:hAnsi="Arial"/>
        </w:rPr>
        <w:t xml:space="preserve">Table 1: Success Criteria, Level A</w:t>
      </w:r>
      <w:bookmarkEnd w:id="1"/>
    </w:p>
    <w:p>
      <w:pPr>
        <w:spacing w:before="0" w:after="200"/>
        <w:jc w:val="left"/>
      </w:pPr>
      <w:r>
        <w:rPr>
          <w:color w:val="auto"/>
          <w:sz w:val="22"/>
          <w:szCs w:val="22"/>
          <w:rFonts w:ascii="Arial" w:cs="Arial" w:eastAsia="Arial" w:hAnsi="Arial"/>
        </w:rPr>
        <w:t xml:space="preserve">Notes: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0"/>
          <w:left w:type="dxa" w:w="72"/>
          <w:bottom w:type="dxa" w:w="0"/>
          <w:right w:type="dxa" w:w="72"/>
        </w:tblCellMar>
      </w:tblPr>
      <w:tblGrid>
        <w:gridCol w:w="100"/>
        <w:gridCol w:w="100"/>
        <w:gridCol w:w="100"/>
      </w:tblGrid>
      <w:tr>
        <w:trPr>
          <w:tblHeader/>
        </w:trPr>
        <w:tc>
          <w:tcPr>
            <w:tcW w:type="pct" w:w="46%"/>
            <w:shd w:fill="BFBFBF"/>
          </w:tcPr>
          <w:p>
            <w:pPr>
              <w:jc w:val="center"/>
            </w:pPr>
            <w:r>
              <w:rPr>
                <w:b/>
                <w:bCs/>
                <w:sz w:val="24"/>
                <w:szCs w:val="24"/>
                <w:rFonts w:ascii="Arial" w:cs="Arial" w:eastAsia="Arial" w:hAnsi="Arial"/>
              </w:rPr>
              <w:t xml:space="preserve">Criteria</w:t>
            </w:r>
          </w:p>
        </w:tc>
        <w:tc>
          <w:tcPr>
            <w:tcW w:type="pct" w:w="18.6%"/>
            <w:shd w:fill="BFBFBF"/>
          </w:tcPr>
          <w:p>
            <w:pPr>
              <w:jc w:val="center"/>
            </w:pPr>
            <w:r>
              <w:rPr>
                <w:b/>
                <w:bCs/>
                <w:sz w:val="24"/>
                <w:szCs w:val="24"/>
                <w:rFonts w:ascii="Arial" w:cs="Arial" w:eastAsia="Arial" w:hAnsi="Arial"/>
              </w:rPr>
              <w:t xml:space="preserve">Conformance Level</w:t>
            </w:r>
          </w:p>
        </w:tc>
        <w:tc>
          <w:tcPr>
            <w:tcW w:type="pct" w:w="35.2%"/>
            <w:shd w:fill="BFBFBF"/>
          </w:tcPr>
          <w:p>
            <w:pPr>
              <w:jc w:val="center"/>
            </w:pPr>
            <w:r>
              <w:rPr>
                <w:b/>
                <w:bCs/>
                <w:sz w:val="24"/>
                <w:szCs w:val="24"/>
                <w:rFonts w:ascii="Arial" w:cs="Arial" w:eastAsia="Arial" w:hAnsi="Arial"/>
              </w:rPr>
              <w:t xml:space="preserve">Remarks and Explanations</w:t>
            </w:r>
          </w:p>
        </w:tc>
      </w:tr>
      <w:tr>
        <w:tc>
          <w:tcPr>
            <w:tcW w:type="pct" w:w="46%"/>
          </w:tcPr>
          <w:p>
            <w:pPr>
              <w:spacing w:line="276"/>
            </w:pPr>
            <w:hyperlink w:history="1" r:id="rId5e5nvpvxcyuzkodr0ejsq">
              <w:r>
                <w:rPr>
                  <w:b/>
                  <w:bCs/>
                  <w:u w:val="single"/>
                  <w:color w:val="1300FF"/>
                  <w:sz w:val="22"/>
                  <w:szCs w:val="22"/>
                  <w:rFonts w:ascii="Arial" w:cs="Arial" w:eastAsia="Arial" w:hAnsi="Arial"/>
                </w:rPr>
                <w:t xml:space="preserve">1.1.1 Non-text Content</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Most non-text content has text alternatives or a text alternative that serves an equivalent purpose. The following exceptions exist:</w:t>
            </w:r>
          </w:p>
          <w:p>
            <w:pPr>
              <w:pStyle w:val="ListParagraph"/>
              <w:numPr>
                <w:ilvl w:val="0"/>
                <w:numId w:val="1"/>
              </w:numPr>
              <w:shd/>
              <w:spacing w:line="276" w:before="0" w:after="0"/>
            </w:pPr>
            <w:r>
              <w:rPr>
                <w:sz w:val="22"/>
                <w:szCs w:val="22"/>
                <w:rFonts w:ascii="Arial" w:cs="Arial" w:eastAsia="Arial" w:hAnsi="Arial"/>
              </w:rPr>
              <w:t xml:space="preserve">Some images do not have a text alternative, so people who are blind and/or use a screen reader will not be able to access the information available in the image, and if it is an active image, will not understand its function. This occurs on the following screens: Audit home; Mobile - My Audit.</w:t>
            </w:r>
          </w:p>
          <w:p>
            <w:pPr>
              <w:pStyle w:val="ListParagraph"/>
              <w:numPr>
                <w:ilvl w:val="0"/>
                <w:numId w:val="1"/>
              </w:numPr>
              <w:shd/>
              <w:spacing w:line="276" w:before="0" w:after="0"/>
            </w:pPr>
            <w:r>
              <w:rPr>
                <w:sz w:val="22"/>
                <w:szCs w:val="22"/>
                <w:rFonts w:ascii="Arial" w:cs="Arial" w:eastAsia="Arial" w:hAnsi="Arial"/>
              </w:rPr>
              <w:t xml:space="preserve">A decorative image is not hidden from screen readers, so people who are blind and/or use a screen reader will have to navigate through unnecessary and duplicative text. This occurs on the following screen: Mobile - My Audit.</w:t>
            </w:r>
          </w:p>
        </w:tc>
      </w:tr>
      <w:tr>
        <w:tc>
          <w:tcPr>
            <w:tcW w:type="pct" w:w="46%"/>
          </w:tcPr>
          <w:p>
            <w:pPr>
              <w:spacing w:line="276"/>
            </w:pPr>
            <w:hyperlink w:history="1" r:id="rIdguwq2udgxspbux8ic4yxj">
              <w:r>
                <w:rPr>
                  <w:b/>
                  <w:bCs/>
                  <w:u w:val="single"/>
                  <w:color w:val="1300FF"/>
                  <w:sz w:val="22"/>
                  <w:szCs w:val="22"/>
                  <w:rFonts w:ascii="Arial" w:cs="Arial" w:eastAsia="Arial" w:hAnsi="Arial"/>
                </w:rPr>
                <w:t xml:space="preserve">1.2.1 Audio-only and Video-only (Prerecorded)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Prerecorded audio-only and video-only files are not present.</w:t>
            </w:r>
          </w:p>
        </w:tc>
      </w:tr>
      <w:tr>
        <w:tc>
          <w:tcPr>
            <w:tcW w:type="pct" w:w="46%"/>
          </w:tcPr>
          <w:p>
            <w:pPr>
              <w:spacing w:line="276"/>
            </w:pPr>
            <w:hyperlink w:history="1" r:id="rIdrkoawveg8qke3jemfat0b">
              <w:r>
                <w:rPr>
                  <w:b/>
                  <w:bCs/>
                  <w:u w:val="single"/>
                  <w:color w:val="1300FF"/>
                  <w:sz w:val="22"/>
                  <w:szCs w:val="22"/>
                  <w:rFonts w:ascii="Arial" w:cs="Arial" w:eastAsia="Arial" w:hAnsi="Arial"/>
                </w:rPr>
                <w:t xml:space="preserve">1.2.2 Captions (Prerecorded)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Prerecorded videos are not present.</w:t>
            </w:r>
          </w:p>
        </w:tc>
      </w:tr>
      <w:tr>
        <w:tc>
          <w:tcPr>
            <w:tcW w:type="pct" w:w="46%"/>
          </w:tcPr>
          <w:p>
            <w:pPr>
              <w:spacing w:line="276"/>
            </w:pPr>
            <w:hyperlink w:history="1" r:id="rIdtfeaogbrze0zfpls6pioi">
              <w:r>
                <w:rPr>
                  <w:b/>
                  <w:bCs/>
                  <w:u w:val="single"/>
                  <w:color w:val="1300FF"/>
                  <w:sz w:val="22"/>
                  <w:szCs w:val="22"/>
                  <w:rFonts w:ascii="Arial" w:cs="Arial" w:eastAsia="Arial" w:hAnsi="Arial"/>
                </w:rPr>
                <w:t xml:space="preserve">1.2.3 Audio Description or Media Alternative (Prerecorded)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Prerecorded videos are not present, so the audio description is not required.</w:t>
            </w:r>
          </w:p>
        </w:tc>
      </w:tr>
      <w:tr>
        <w:tc>
          <w:tcPr>
            <w:tcW w:type="pct" w:w="46%"/>
          </w:tcPr>
          <w:p>
            <w:pPr>
              <w:spacing w:line="276"/>
            </w:pPr>
            <w:hyperlink w:history="1" r:id="rIdb_ywia4ribqxjzjpgqtbm">
              <w:r>
                <w:rPr>
                  <w:b/>
                  <w:bCs/>
                  <w:u w:val="single"/>
                  <w:color w:val="1300FF"/>
                  <w:sz w:val="22"/>
                  <w:szCs w:val="22"/>
                  <w:rFonts w:ascii="Arial" w:cs="Arial" w:eastAsia="Arial" w:hAnsi="Arial"/>
                </w:rPr>
                <w:t xml:space="preserve">1.3.1 Info and Relationships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Most, if not all, information, structure, and relationships conveyed through presentation cannot be programmatically determined or are not available in text. The following issues exist:</w:t>
            </w:r>
          </w:p>
          <w:p>
            <w:pPr>
              <w:pStyle w:val="ListParagraph"/>
              <w:numPr>
                <w:ilvl w:val="0"/>
                <w:numId w:val="1"/>
              </w:numPr>
              <w:shd/>
              <w:spacing w:line="276" w:before="0" w:after="0"/>
            </w:pPr>
            <w:r>
              <w:rPr>
                <w:sz w:val="22"/>
                <w:szCs w:val="22"/>
                <w:rFonts w:ascii="Arial" w:cs="Arial" w:eastAsia="Arial" w:hAnsi="Arial"/>
              </w:rPr>
              <w:t xml:space="preserve">Content that is visually presented as a list is not properly marked up as a list, so the structure of the list is not correctly conveyed to assistive technologies and people who are blind and/or use a screen reader. This occurs on the following screen: Inspection details.</w:t>
            </w:r>
          </w:p>
          <w:p>
            <w:pPr>
              <w:pStyle w:val="ListParagraph"/>
              <w:numPr>
                <w:ilvl w:val="0"/>
                <w:numId w:val="1"/>
              </w:numPr>
              <w:shd/>
              <w:spacing w:line="276" w:before="0" w:after="0"/>
            </w:pPr>
            <w:r>
              <w:rPr>
                <w:sz w:val="22"/>
                <w:szCs w:val="22"/>
                <w:rFonts w:ascii="Arial" w:cs="Arial" w:eastAsia="Arial" w:hAnsi="Arial"/>
              </w:rPr>
              <w:t xml:space="preserve">Some text that visually functions as a heading is not marked as a heading, so the structure of the content is not properly conveyed to assistive technologies and people who are blind and/or use a screen reader. This occurs on the following screens: Inspection details; Mobile - My Audit; Audit home.</w:t>
            </w:r>
          </w:p>
          <w:p>
            <w:pPr>
              <w:pStyle w:val="ListParagraph"/>
              <w:numPr>
                <w:ilvl w:val="0"/>
                <w:numId w:val="1"/>
              </w:numPr>
              <w:shd/>
              <w:spacing w:line="276" w:before="0" w:after="0"/>
            </w:pPr>
            <w:r>
              <w:rPr>
                <w:sz w:val="22"/>
                <w:szCs w:val="22"/>
                <w:rFonts w:ascii="Arial" w:cs="Arial" w:eastAsia="Arial" w:hAnsi="Arial"/>
              </w:rPr>
              <w:t xml:space="preserve">Some information, structure, and/or relationships are only presented visually but not conveyed programmatically, so context provided to sighted users is not available to people who are blind. This occurs on the following screen: Mobile - My Audit.</w:t>
            </w:r>
          </w:p>
        </w:tc>
      </w:tr>
      <w:tr>
        <w:tc>
          <w:tcPr>
            <w:tcW w:type="pct" w:w="46%"/>
          </w:tcPr>
          <w:p>
            <w:pPr>
              <w:spacing w:line="276"/>
            </w:pPr>
            <w:hyperlink w:history="1" r:id="rIdfpwkbuwv1anit12mkafm7">
              <w:r>
                <w:rPr>
                  <w:b/>
                  <w:bCs/>
                  <w:u w:val="single"/>
                  <w:color w:val="1300FF"/>
                  <w:sz w:val="22"/>
                  <w:szCs w:val="22"/>
                  <w:rFonts w:ascii="Arial" w:cs="Arial" w:eastAsia="Arial" w:hAnsi="Arial"/>
                </w:rPr>
                <w:t xml:space="preserve">1.3.2 Meaningful Sequence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The reading and navigation order of most, if not all, content is not logical or intuitive. The following issues exist:</w:t>
            </w:r>
          </w:p>
          <w:p>
            <w:pPr>
              <w:pStyle w:val="ListParagraph"/>
              <w:numPr>
                <w:ilvl w:val="0"/>
                <w:numId w:val="1"/>
              </w:numPr>
              <w:shd/>
              <w:spacing w:line="276" w:before="0" w:after="0"/>
            </w:pPr>
            <w:r>
              <w:rPr>
                <w:sz w:val="22"/>
                <w:szCs w:val="22"/>
                <w:rFonts w:ascii="Arial" w:cs="Arial" w:eastAsia="Arial" w:hAnsi="Arial"/>
              </w:rPr>
              <w:t xml:space="preserve">The screen reader skips and does not announce informative static content (text or images), so the intended meaning of that content will be lost or changed for people who are blind and/or use a screen reader. This occurs on the following screens: Select the status of the unit; Inspection details; Signature screen.</w:t>
            </w:r>
          </w:p>
          <w:p>
            <w:pPr>
              <w:pStyle w:val="ListParagraph"/>
              <w:numPr>
                <w:ilvl w:val="0"/>
                <w:numId w:val="1"/>
              </w:numPr>
              <w:shd/>
              <w:spacing w:line="276" w:before="0" w:after="0"/>
            </w:pPr>
            <w:r>
              <w:rPr>
                <w:sz w:val="22"/>
                <w:szCs w:val="22"/>
                <w:rFonts w:ascii="Arial" w:cs="Arial" w:eastAsia="Arial" w:hAnsi="Arial"/>
              </w:rPr>
              <w:t xml:space="preserve">Some hidden or empty interactive elements receive screen reader focus, so people who are blind and/or use a screen reader will navigate to elements that are not intended to be part of the reading order on a page or have no content/functionality. This occurs on the following screens: Signature screen; Audit home.</w:t>
            </w:r>
          </w:p>
        </w:tc>
      </w:tr>
      <w:tr>
        <w:tc>
          <w:tcPr>
            <w:tcW w:type="pct" w:w="46%"/>
          </w:tcPr>
          <w:p>
            <w:pPr>
              <w:spacing w:line="276"/>
            </w:pPr>
            <w:hyperlink w:history="1" r:id="rIdbsrbn-zstb5w1ulzcapcc">
              <w:r>
                <w:rPr>
                  <w:b/>
                  <w:bCs/>
                  <w:u w:val="single"/>
                  <w:color w:val="1300FF"/>
                  <w:sz w:val="22"/>
                  <w:szCs w:val="22"/>
                  <w:rFonts w:ascii="Arial" w:cs="Arial" w:eastAsia="Arial" w:hAnsi="Arial"/>
                </w:rPr>
                <w:t xml:space="preserve">1.3.3 Sensory Characteristics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Instructions to operate and/or understand content do not rely on sensory characteristics of components such as shape, color, size, and visual location.</w:t>
            </w:r>
          </w:p>
        </w:tc>
      </w:tr>
      <w:tr>
        <w:tc>
          <w:tcPr>
            <w:tcW w:type="pct" w:w="46%"/>
          </w:tcPr>
          <w:p>
            <w:pPr>
              <w:spacing w:line="276"/>
            </w:pPr>
            <w:hyperlink w:history="1" r:id="rIdzj4oqopwfmjj-nbgyehwg">
              <w:r>
                <w:rPr>
                  <w:b/>
                  <w:bCs/>
                  <w:u w:val="single"/>
                  <w:color w:val="1300FF"/>
                  <w:sz w:val="22"/>
                  <w:szCs w:val="22"/>
                  <w:rFonts w:ascii="Arial" w:cs="Arial" w:eastAsia="Arial" w:hAnsi="Arial"/>
                </w:rPr>
                <w:t xml:space="preserve">1.4.1 Use of Color</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Color is not used as the only method to convey information, indicate an action, prompt a response, or distinguish visual elements.</w:t>
            </w:r>
          </w:p>
        </w:tc>
      </w:tr>
      <w:tr>
        <w:tc>
          <w:tcPr>
            <w:tcW w:type="pct" w:w="46%"/>
          </w:tcPr>
          <w:p>
            <w:pPr>
              <w:spacing w:line="276"/>
            </w:pPr>
            <w:hyperlink w:history="1" r:id="rId78epb7tf3da5f5ontepbn">
              <w:r>
                <w:rPr>
                  <w:b/>
                  <w:bCs/>
                  <w:u w:val="single"/>
                  <w:color w:val="1300FF"/>
                  <w:sz w:val="22"/>
                  <w:szCs w:val="22"/>
                  <w:rFonts w:ascii="Arial" w:cs="Arial" w:eastAsia="Arial" w:hAnsi="Arial"/>
                </w:rPr>
                <w:t xml:space="preserve">1.4.2 Audio Control</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A mechanism is provided to stop, pause, mute, or adjust volume for audio that automatically plays for more than 3 seconds.</w:t>
            </w:r>
          </w:p>
        </w:tc>
      </w:tr>
      <w:tr>
        <w:tc>
          <w:tcPr>
            <w:tcW w:type="pct" w:w="46%"/>
          </w:tcPr>
          <w:p>
            <w:pPr>
              <w:spacing w:line="276"/>
            </w:pPr>
            <w:hyperlink w:history="1" r:id="rIds0lkawj7iaj7t2bddidw4">
              <w:r>
                <w:rPr>
                  <w:b/>
                  <w:bCs/>
                  <w:u w:val="single"/>
                  <w:color w:val="1300FF"/>
                  <w:sz w:val="22"/>
                  <w:szCs w:val="22"/>
                  <w:rFonts w:ascii="Arial" w:cs="Arial" w:eastAsia="Arial" w:hAnsi="Arial"/>
                </w:rPr>
                <w:t xml:space="preserve">2.1.1 Keyboard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Functionality is available using only the keyboard (unless that functionality cannot be accomplished in any known way using a keyboard). If shortcut keys and access keys are present, they do not conflict with existing browser and screen reader shortcuts, and functionality based on custom gestures is available when a screen reader is turned on.</w:t>
            </w:r>
          </w:p>
        </w:tc>
      </w:tr>
      <w:tr>
        <w:tc>
          <w:tcPr>
            <w:tcW w:type="pct" w:w="46%"/>
          </w:tcPr>
          <w:p>
            <w:pPr>
              <w:spacing w:line="276"/>
            </w:pPr>
            <w:hyperlink w:history="1" r:id="rId6wyijsgi-iyzsnixe8adt">
              <w:r>
                <w:rPr>
                  <w:b/>
                  <w:bCs/>
                  <w:u w:val="single"/>
                  <w:color w:val="1300FF"/>
                  <w:sz w:val="22"/>
                  <w:szCs w:val="22"/>
                  <w:rFonts w:ascii="Arial" w:cs="Arial" w:eastAsia="Arial" w:hAnsi="Arial"/>
                </w:rPr>
                <w:t xml:space="preserve">2.1.2 No Keyboard Trap</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Keyboard focus is never locked or trapped in a particular area, and the user can navigate to and from all navigable elements using only a keyboard.</w:t>
            </w:r>
          </w:p>
        </w:tc>
      </w:tr>
      <w:tr>
        <w:tc>
          <w:tcPr>
            <w:tcW w:type="pct" w:w="46%"/>
          </w:tcPr>
          <w:p>
            <w:pPr>
              <w:spacing w:line="276"/>
            </w:pPr>
            <w:hyperlink w:history="1" r:id="rId3bszquyzaasbxbru0zw66">
              <w:r>
                <w:rPr>
                  <w:b/>
                  <w:bCs/>
                  <w:u w:val="single"/>
                  <w:color w:val="1300FF"/>
                  <w:sz w:val="22"/>
                  <w:szCs w:val="22"/>
                  <w:rFonts w:ascii="Arial" w:cs="Arial" w:eastAsia="Arial" w:hAnsi="Arial"/>
                </w:rPr>
                <w:t xml:space="preserve">2.1.4 Character Key Shortcuts</w:t>
              </w:r>
            </w:hyperlink>
            <w:r>
              <w:rPr>
                <w:color w:val="000000"/>
                <w:sz w:val="22"/>
                <w:szCs w:val="22"/>
                <w:rFonts w:ascii="Arial" w:cs="Arial" w:eastAsia="Arial" w:hAnsi="Arial"/>
              </w:rPr>
              <w:t xml:space="preserve"> (Level A 2.1 only)</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This success criterion technically doesn't apply to native mobile applications.</w:t>
            </w:r>
          </w:p>
        </w:tc>
      </w:tr>
      <w:tr>
        <w:tc>
          <w:tcPr>
            <w:tcW w:type="pct" w:w="46%"/>
          </w:tcPr>
          <w:p>
            <w:pPr>
              <w:spacing w:line="276"/>
            </w:pPr>
            <w:hyperlink w:history="1" r:id="rIdcfwfng-syqbirc1y9yseb">
              <w:r>
                <w:rPr>
                  <w:b/>
                  <w:bCs/>
                  <w:u w:val="single"/>
                  <w:color w:val="1300FF"/>
                  <w:sz w:val="22"/>
                  <w:szCs w:val="22"/>
                  <w:rFonts w:ascii="Arial" w:cs="Arial" w:eastAsia="Arial" w:hAnsi="Arial"/>
                </w:rPr>
                <w:t xml:space="preserve">2.2.1 Timing Adjustable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In most cases, when a time limit exists, the user is given an option to turn off, adjust, or extend the time limit. The following exception exists:</w:t>
            </w:r>
          </w:p>
          <w:p>
            <w:pPr>
              <w:pStyle w:val="ListParagraph"/>
              <w:numPr>
                <w:ilvl w:val="0"/>
                <w:numId w:val="1"/>
              </w:numPr>
              <w:shd/>
              <w:spacing w:line="276" w:before="0" w:after="0"/>
            </w:pPr>
            <w:r>
              <w:rPr>
                <w:sz w:val="22"/>
                <w:szCs w:val="22"/>
                <w:rFonts w:ascii="Arial" w:cs="Arial" w:eastAsia="Arial" w:hAnsi="Arial"/>
              </w:rPr>
              <w:t xml:space="preserve">Some content visually appears and disappears with no ability to adjust how long the content is visible, potentially preventing people who are blind, have low vision, or have mobility or cognitive disabilities from locating or reading the content. This occurs on the following screen: Signature screen.</w:t>
            </w:r>
          </w:p>
        </w:tc>
      </w:tr>
      <w:tr>
        <w:tc>
          <w:tcPr>
            <w:tcW w:type="pct" w:w="46%"/>
          </w:tcPr>
          <w:p>
            <w:pPr>
              <w:spacing w:line="276"/>
            </w:pPr>
            <w:hyperlink w:history="1" r:id="rIdpw2oldtdybiwncecphtok">
              <w:r>
                <w:rPr>
                  <w:b/>
                  <w:bCs/>
                  <w:u w:val="single"/>
                  <w:color w:val="1300FF"/>
                  <w:sz w:val="22"/>
                  <w:szCs w:val="22"/>
                  <w:rFonts w:ascii="Arial" w:cs="Arial" w:eastAsia="Arial" w:hAnsi="Arial"/>
                </w:rPr>
                <w:t xml:space="preserve">2.2.2 Pause, Stop, Hide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On most pages, where moving, blinking, scrolling, or auto-updating information is present, that information can be paused, stopped, hidden, or otherwise controlled by the user. The following exception exists:</w:t>
            </w:r>
          </w:p>
          <w:p>
            <w:pPr>
              <w:pStyle w:val="ListParagraph"/>
              <w:numPr>
                <w:ilvl w:val="0"/>
                <w:numId w:val="1"/>
              </w:numPr>
              <w:shd/>
              <w:spacing w:line="276" w:before="0" w:after="0"/>
            </w:pPr>
            <w:r>
              <w:rPr>
                <w:sz w:val="22"/>
                <w:szCs w:val="22"/>
                <w:rFonts w:ascii="Arial" w:cs="Arial" w:eastAsia="Arial" w:hAnsi="Arial"/>
              </w:rPr>
              <w:t xml:space="preserve">The user cannot pause, stop, or hide moving or blinking content, so people who cannot read text quickly or track moving objects, have attention deficit disorders or other cognitive disabilities, or use a screen reader may not be able to read or understand the content. This occurs on the following screen: Audit home.</w:t>
            </w:r>
          </w:p>
        </w:tc>
      </w:tr>
      <w:tr>
        <w:tc>
          <w:tcPr>
            <w:tcW w:type="pct" w:w="46%"/>
          </w:tcPr>
          <w:p>
            <w:pPr>
              <w:spacing w:line="276"/>
            </w:pPr>
            <w:hyperlink w:history="1" r:id="rIdohkilu4mo5opfbp1avtld">
              <w:r>
                <w:rPr>
                  <w:b/>
                  <w:bCs/>
                  <w:u w:val="single"/>
                  <w:color w:val="1300FF"/>
                  <w:sz w:val="22"/>
                  <w:szCs w:val="22"/>
                  <w:rFonts w:ascii="Arial" w:cs="Arial" w:eastAsia="Arial" w:hAnsi="Arial"/>
                </w:rPr>
                <w:t xml:space="preserve">2.3.1 Three Flashes or Below Threshold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The tested application does not contain flashing content.</w:t>
            </w:r>
          </w:p>
        </w:tc>
      </w:tr>
      <w:tr>
        <w:tc>
          <w:tcPr>
            <w:tcW w:type="pct" w:w="46%"/>
          </w:tcPr>
          <w:p>
            <w:pPr>
              <w:spacing w:line="276"/>
            </w:pPr>
            <w:hyperlink w:history="1" r:id="rId4cl5eyubp8kerwxczmnik">
              <w:r>
                <w:rPr>
                  <w:b/>
                  <w:bCs/>
                  <w:u w:val="single"/>
                  <w:color w:val="1300FF"/>
                  <w:sz w:val="22"/>
                  <w:szCs w:val="22"/>
                  <w:rFonts w:ascii="Arial" w:cs="Arial" w:eastAsia="Arial" w:hAnsi="Arial"/>
                </w:rPr>
                <w:t xml:space="preserve">2.4.1 Bypass Blocks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This success criterion technically doesn't apply to native mobile applications.</w:t>
            </w:r>
          </w:p>
        </w:tc>
      </w:tr>
      <w:tr>
        <w:tc>
          <w:tcPr>
            <w:tcW w:type="pct" w:w="46%"/>
          </w:tcPr>
          <w:p>
            <w:pPr>
              <w:spacing w:line="276"/>
            </w:pPr>
            <w:hyperlink w:history="1" r:id="rIdzhkhj0c4d_9wadqczipfg">
              <w:r>
                <w:rPr>
                  <w:b/>
                  <w:bCs/>
                  <w:u w:val="single"/>
                  <w:color w:val="1300FF"/>
                  <w:sz w:val="22"/>
                  <w:szCs w:val="22"/>
                  <w:rFonts w:ascii="Arial" w:cs="Arial" w:eastAsia="Arial" w:hAnsi="Arial"/>
                </w:rPr>
                <w:t xml:space="preserve">2.4.2 Page Titled</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This success criterion technically doesn't apply to native mobile applications.</w:t>
            </w:r>
          </w:p>
        </w:tc>
      </w:tr>
      <w:tr>
        <w:tc>
          <w:tcPr>
            <w:tcW w:type="pct" w:w="46%"/>
          </w:tcPr>
          <w:p>
            <w:pPr>
              <w:spacing w:line="276"/>
            </w:pPr>
            <w:hyperlink w:history="1" r:id="rIdwfpsou3ikefr3kza19kmu">
              <w:r>
                <w:rPr>
                  <w:b/>
                  <w:bCs/>
                  <w:u w:val="single"/>
                  <w:color w:val="1300FF"/>
                  <w:sz w:val="22"/>
                  <w:szCs w:val="22"/>
                  <w:rFonts w:ascii="Arial" w:cs="Arial" w:eastAsia="Arial" w:hAnsi="Arial"/>
                </w:rPr>
                <w:t xml:space="preserve">2.4.3 Focus Order</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The navigation order of most interactive elements (such as links, buttons, or form elements) is logical and preserves meaning and operability. The following exception exists:</w:t>
            </w:r>
          </w:p>
          <w:p>
            <w:pPr>
              <w:pStyle w:val="ListParagraph"/>
              <w:numPr>
                <w:ilvl w:val="0"/>
                <w:numId w:val="1"/>
              </w:numPr>
              <w:shd/>
              <w:spacing w:line="276" w:before="0" w:after="0"/>
            </w:pPr>
            <w:r>
              <w:rPr>
                <w:sz w:val="22"/>
                <w:szCs w:val="22"/>
                <w:rFonts w:ascii="Arial" w:cs="Arial" w:eastAsia="Arial" w:hAnsi="Arial"/>
              </w:rPr>
              <w:t xml:space="preserve">Switch control or touch screen swiping goes to multiple elements that are hidden or empty, so people who use a switch control to navigate content may become disoriented or confused. This occurs on the following screens: Audit home; Signature screen.</w:t>
            </w:r>
          </w:p>
        </w:tc>
      </w:tr>
      <w:tr>
        <w:tc>
          <w:tcPr>
            <w:tcW w:type="pct" w:w="46%"/>
          </w:tcPr>
          <w:p>
            <w:pPr>
              <w:spacing w:line="276"/>
            </w:pPr>
            <w:hyperlink w:history="1" r:id="rId96hsnpsajynrvae1u_fts">
              <w:r>
                <w:rPr>
                  <w:b/>
                  <w:bCs/>
                  <w:u w:val="single"/>
                  <w:color w:val="1300FF"/>
                  <w:sz w:val="22"/>
                  <w:szCs w:val="22"/>
                  <w:rFonts w:ascii="Arial" w:cs="Arial" w:eastAsia="Arial" w:hAnsi="Arial"/>
                </w:rPr>
                <w:t xml:space="preserve">2.4.4 Link Purpose (In Context)</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This success criterion technically doesn't apply to native mobile applications.</w:t>
            </w:r>
          </w:p>
        </w:tc>
      </w:tr>
      <w:tr>
        <w:tc>
          <w:tcPr>
            <w:tcW w:type="pct" w:w="46%"/>
          </w:tcPr>
          <w:p>
            <w:pPr>
              <w:spacing w:line="276"/>
            </w:pPr>
            <w:hyperlink w:history="1" r:id="rIduclbjwwskwvl3c1kpl7xa">
              <w:r>
                <w:rPr>
                  <w:b/>
                  <w:bCs/>
                  <w:u w:val="single"/>
                  <w:color w:val="1300FF"/>
                  <w:sz w:val="22"/>
                  <w:szCs w:val="22"/>
                  <w:rFonts w:ascii="Arial" w:cs="Arial" w:eastAsia="Arial" w:hAnsi="Arial"/>
                </w:rPr>
                <w:t xml:space="preserve">2.5.1 Pointer Gestures</w:t>
              </w:r>
            </w:hyperlink>
            <w:r>
              <w:rPr>
                <w:color w:val="000000"/>
                <w:sz w:val="22"/>
                <w:szCs w:val="22"/>
                <w:rFonts w:ascii="Arial" w:cs="Arial" w:eastAsia="Arial" w:hAnsi="Arial"/>
              </w:rPr>
              <w:t xml:space="preserve"> (Level A 2.1 only)</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All functionality that can be operated with a pointer can be operated with single-point actions.</w:t>
            </w:r>
          </w:p>
        </w:tc>
      </w:tr>
      <w:tr>
        <w:tc>
          <w:tcPr>
            <w:tcW w:type="pct" w:w="46%"/>
          </w:tcPr>
          <w:p>
            <w:pPr>
              <w:spacing w:line="276"/>
            </w:pPr>
            <w:hyperlink w:history="1" r:id="rIdzeiqxo89r7onn4_f_rhdw">
              <w:r>
                <w:rPr>
                  <w:b/>
                  <w:bCs/>
                  <w:u w:val="single"/>
                  <w:color w:val="1300FF"/>
                  <w:sz w:val="22"/>
                  <w:szCs w:val="22"/>
                  <w:rFonts w:ascii="Arial" w:cs="Arial" w:eastAsia="Arial" w:hAnsi="Arial"/>
                </w:rPr>
                <w:t xml:space="preserve">2.5.2 Pointer Cancellation</w:t>
              </w:r>
            </w:hyperlink>
            <w:r>
              <w:rPr>
                <w:color w:val="000000"/>
                <w:sz w:val="22"/>
                <w:szCs w:val="22"/>
                <w:rFonts w:ascii="Arial" w:cs="Arial" w:eastAsia="Arial" w:hAnsi="Arial"/>
              </w:rPr>
              <w:t xml:space="preserve"> (Level A 2.1 only)</w:t>
            </w:r>
          </w:p>
        </w:tc>
        <w:tc>
          <w:tcPr>
            <w:tcW w:type="pct" w:w="18.6%"/>
          </w:tcPr>
          <w:p>
            <w:pPr>
              <w:spacing w:line="276"/>
            </w:pPr>
            <w:r>
              <w:rPr>
                <w:sz w:val="22"/>
                <w:szCs w:val="22"/>
                <w:rFonts w:ascii="Arial" w:cs="Arial" w:eastAsia="Arial" w:hAnsi="Arial"/>
              </w:rPr>
              <w:t xml:space="preserve">Supports</w:t>
            </w:r>
          </w:p>
        </w:tc>
        <w:tc>
          <w:tcPr>
            <w:tcW w:type="pct" w:w="35.2%"/>
          </w:tcPr>
          <w:p>
            <w:pPr>
              <w:spacing w:line="276"/>
            </w:pPr>
            <w:r>
              <w:rPr>
                <w:sz w:val="22"/>
                <w:szCs w:val="22"/>
                <w:rFonts w:ascii="Arial" w:cs="Arial" w:eastAsia="Arial" w:hAnsi="Arial"/>
              </w:rPr>
              <w:t xml:space="preserve">For functionality that can be operated using a single pointer, at least one of the following is true:</w:t>
            </w:r>
          </w:p>
          <w:p>
            <w:pPr>
              <w:pStyle w:val="ListParagraph"/>
              <w:numPr>
                <w:ilvl w:val="0"/>
                <w:numId w:val="1"/>
              </w:numPr>
              <w:spacing w:line="276" w:before="0"/>
            </w:pPr>
            <w:r>
              <w:rPr>
                <w:sz w:val="22"/>
                <w:szCs w:val="22"/>
                <w:rFonts w:ascii="Arial" w:cs="Arial" w:eastAsia="Arial" w:hAnsi="Arial"/>
              </w:rPr>
              <w:t xml:space="preserve">The action is not triggered on the down event.</w:t>
            </w:r>
          </w:p>
          <w:p>
            <w:pPr>
              <w:pStyle w:val="ListParagraph"/>
              <w:numPr>
                <w:ilvl w:val="0"/>
                <w:numId w:val="1"/>
              </w:numPr>
              <w:spacing w:line="276"/>
            </w:pPr>
            <w:r>
              <w:rPr>
                <w:sz w:val="22"/>
                <w:szCs w:val="22"/>
                <w:rFonts w:ascii="Arial" w:cs="Arial" w:eastAsia="Arial" w:hAnsi="Arial"/>
              </w:rPr>
              <w:t xml:space="preserve">The action triggers on the up event, and a mechanism is available to abort the function before completion or to undo the function after completion.</w:t>
            </w:r>
          </w:p>
          <w:p>
            <w:pPr>
              <w:pStyle w:val="ListParagraph"/>
              <w:numPr>
                <w:ilvl w:val="0"/>
                <w:numId w:val="1"/>
              </w:numPr>
              <w:spacing w:line="276"/>
            </w:pPr>
            <w:r>
              <w:rPr>
                <w:sz w:val="22"/>
                <w:szCs w:val="22"/>
                <w:rFonts w:ascii="Arial" w:cs="Arial" w:eastAsia="Arial" w:hAnsi="Arial"/>
              </w:rPr>
              <w:t xml:space="preserve">The up-event reverses any outcome of the preceding down-event.</w:t>
            </w:r>
          </w:p>
          <w:p>
            <w:pPr>
              <w:pStyle w:val="ListParagraph"/>
              <w:numPr>
                <w:ilvl w:val="0"/>
                <w:numId w:val="1"/>
              </w:numPr>
              <w:spacing w:line="276"/>
            </w:pPr>
            <w:r>
              <w:rPr>
                <w:sz w:val="22"/>
                <w:szCs w:val="22"/>
                <w:rFonts w:ascii="Arial" w:cs="Arial" w:eastAsia="Arial" w:hAnsi="Arial"/>
              </w:rPr>
              <w:t xml:space="preserve">Completing the function on the down-event is essential.</w:t>
            </w:r>
          </w:p>
        </w:tc>
      </w:tr>
      <w:tr>
        <w:tc>
          <w:tcPr>
            <w:tcW w:type="pct" w:w="46%"/>
          </w:tcPr>
          <w:p>
            <w:pPr>
              <w:spacing w:line="276"/>
            </w:pPr>
            <w:hyperlink w:history="1" r:id="rIdb85drwr2b0tn_4m0g_oy-">
              <w:r>
                <w:rPr>
                  <w:b/>
                  <w:bCs/>
                  <w:u w:val="single"/>
                  <w:color w:val="1300FF"/>
                  <w:sz w:val="22"/>
                  <w:szCs w:val="22"/>
                  <w:rFonts w:ascii="Arial" w:cs="Arial" w:eastAsia="Arial" w:hAnsi="Arial"/>
                </w:rPr>
                <w:t xml:space="preserve">2.5.3 Label in Name</w:t>
              </w:r>
            </w:hyperlink>
            <w:r>
              <w:rPr>
                <w:color w:val="000000"/>
                <w:sz w:val="22"/>
                <w:szCs w:val="22"/>
                <w:rFonts w:ascii="Arial" w:cs="Arial" w:eastAsia="Arial" w:hAnsi="Arial"/>
              </w:rPr>
              <w:t xml:space="preserve"> (Level A 2.1 only)</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For most user interface components that include visible text labels, the accessible name matches (or includes) the visible text in the label. The following exception exists:</w:t>
            </w:r>
          </w:p>
          <w:p>
            <w:pPr>
              <w:pStyle w:val="ListParagraph"/>
              <w:numPr>
                <w:ilvl w:val="0"/>
                <w:numId w:val="1"/>
              </w:numPr>
              <w:shd/>
              <w:spacing w:line="276" w:before="0" w:after="0"/>
            </w:pPr>
            <w:r>
              <w:rPr>
                <w:sz w:val="22"/>
                <w:szCs w:val="22"/>
                <w:rFonts w:ascii="Arial" w:cs="Arial" w:eastAsia="Arial" w:hAnsi="Arial"/>
              </w:rPr>
              <w:t xml:space="preserve">The accessible name of multiple interactive elements (such as links, buttons, or form inputs) does not contain the visible label, so people who use speech input to navigate and operate content will not be able to access those elements. This occurs on the following screens: Inspection details; Select the status of the unit.</w:t>
            </w:r>
          </w:p>
        </w:tc>
      </w:tr>
      <w:tr>
        <w:tc>
          <w:tcPr>
            <w:tcW w:type="pct" w:w="46%"/>
          </w:tcPr>
          <w:p>
            <w:pPr>
              <w:spacing w:line="276"/>
            </w:pPr>
            <w:hyperlink w:history="1" r:id="rIdcfdyrdvariw1bdjbzv-ym">
              <w:r>
                <w:rPr>
                  <w:b/>
                  <w:bCs/>
                  <w:u w:val="single"/>
                  <w:color w:val="1300FF"/>
                  <w:sz w:val="22"/>
                  <w:szCs w:val="22"/>
                  <w:rFonts w:ascii="Arial" w:cs="Arial" w:eastAsia="Arial" w:hAnsi="Arial"/>
                </w:rPr>
                <w:t xml:space="preserve">2.5.4 Motion Actuation</w:t>
              </w:r>
            </w:hyperlink>
            <w:r>
              <w:rPr>
                <w:color w:val="000000"/>
                <w:sz w:val="22"/>
                <w:szCs w:val="22"/>
                <w:rFonts w:ascii="Arial" w:cs="Arial" w:eastAsia="Arial" w:hAnsi="Arial"/>
              </w:rPr>
              <w:t xml:space="preserve"> (Level A 2.1 only)</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Functionality that can be triggered by device motion or user motion detected by a device can be disabled, and the functionality can be operated without using motion.</w:t>
            </w:r>
          </w:p>
        </w:tc>
      </w:tr>
      <w:tr>
        <w:tc>
          <w:tcPr>
            <w:tcW w:type="pct" w:w="46%"/>
          </w:tcPr>
          <w:p>
            <w:pPr>
              <w:spacing w:line="276"/>
            </w:pPr>
            <w:hyperlink w:history="1" r:id="rId9uvp1loafa7tn2dx1_py9">
              <w:r>
                <w:rPr>
                  <w:b/>
                  <w:bCs/>
                  <w:u w:val="single"/>
                  <w:color w:val="1300FF"/>
                  <w:sz w:val="22"/>
                  <w:szCs w:val="22"/>
                  <w:rFonts w:ascii="Arial" w:cs="Arial" w:eastAsia="Arial" w:hAnsi="Arial"/>
                </w:rPr>
                <w:t xml:space="preserve">3.1.1 Language of Page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This success criterion technically doesn't apply to native mobile applications.</w:t>
            </w:r>
          </w:p>
        </w:tc>
      </w:tr>
      <w:tr>
        <w:tc>
          <w:tcPr>
            <w:tcW w:type="pct" w:w="46%"/>
          </w:tcPr>
          <w:p>
            <w:pPr>
              <w:spacing w:line="276"/>
            </w:pPr>
            <w:hyperlink w:history="1" r:id="rIdf5xanrrxi2yj9d9xgodjo">
              <w:r>
                <w:rPr>
                  <w:b/>
                  <w:bCs/>
                  <w:u w:val="single"/>
                  <w:color w:val="1300FF"/>
                  <w:sz w:val="22"/>
                  <w:szCs w:val="22"/>
                  <w:rFonts w:ascii="Arial" w:cs="Arial" w:eastAsia="Arial" w:hAnsi="Arial"/>
                </w:rPr>
                <w:t xml:space="preserve">3.2.1 On Focus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When an element receives focus, a change in context (such as a substantial change to the page, the spawning of a pop-up window, or a change in focus) that may disorient the user does not occur.</w:t>
            </w:r>
          </w:p>
        </w:tc>
      </w:tr>
      <w:tr>
        <w:tc>
          <w:tcPr>
            <w:tcW w:type="pct" w:w="46%"/>
          </w:tcPr>
          <w:p>
            <w:pPr>
              <w:spacing w:line="276"/>
            </w:pPr>
            <w:hyperlink w:history="1" r:id="rIdtvvw8xgxpwrua94hfunnq">
              <w:r>
                <w:rPr>
                  <w:b/>
                  <w:bCs/>
                  <w:u w:val="single"/>
                  <w:color w:val="1300FF"/>
                  <w:sz w:val="22"/>
                  <w:szCs w:val="22"/>
                  <w:rFonts w:ascii="Arial" w:cs="Arial" w:eastAsia="Arial" w:hAnsi="Arial"/>
                </w:rPr>
                <w:t xml:space="preserve">3.2.2 On Input</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When a user inputs information or interacts with a control, it does not result in a substantial change to the page that could disorient the user unless the user is informed about the change ahead of time.</w:t>
            </w:r>
          </w:p>
        </w:tc>
      </w:tr>
      <w:tr>
        <w:tc>
          <w:tcPr>
            <w:tcW w:type="pct" w:w="46%"/>
          </w:tcPr>
          <w:p>
            <w:pPr>
              <w:spacing w:line="276"/>
            </w:pPr>
            <w:hyperlink w:history="1" r:id="rIdavkyx0uvqupkrdbwzdxcf">
              <w:r>
                <w:rPr>
                  <w:b/>
                  <w:bCs/>
                  <w:u w:val="single"/>
                  <w:color w:val="1300FF"/>
                  <w:sz w:val="22"/>
                  <w:szCs w:val="22"/>
                  <w:rFonts w:ascii="Arial" w:cs="Arial" w:eastAsia="Arial" w:hAnsi="Arial"/>
                </w:rPr>
                <w:t xml:space="preserve">3.3.1 Error Identification</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For form controls where an input error is automatically detected, a text message or alert is provided that identifies the field/control where the error was detected and describes the error.</w:t>
            </w:r>
          </w:p>
        </w:tc>
      </w:tr>
      <w:tr>
        <w:tc>
          <w:tcPr>
            <w:tcW w:type="pct" w:w="46%"/>
          </w:tcPr>
          <w:p>
            <w:pPr>
              <w:spacing w:line="276"/>
            </w:pPr>
            <w:hyperlink w:history="1" r:id="rIdq7mgkfzensucunctor24k">
              <w:r>
                <w:rPr>
                  <w:b/>
                  <w:bCs/>
                  <w:u w:val="single"/>
                  <w:color w:val="1300FF"/>
                  <w:sz w:val="22"/>
                  <w:szCs w:val="22"/>
                  <w:rFonts w:ascii="Arial" w:cs="Arial" w:eastAsia="Arial" w:hAnsi="Arial"/>
                </w:rPr>
                <w:t xml:space="preserve">3.3.2 Labels or Instructions</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For most, if not all, form controls/input fields requiring user input, labels, instructions, and/or error messages are not provided to identify the controls/input fields in the form, so that users do not know what input data is expected. The following issue exists:</w:t>
            </w:r>
          </w:p>
          <w:p>
            <w:pPr>
              <w:pStyle w:val="ListParagraph"/>
              <w:numPr>
                <w:ilvl w:val="0"/>
                <w:numId w:val="1"/>
              </w:numPr>
              <w:shd/>
              <w:spacing w:line="276" w:before="0" w:after="0"/>
            </w:pPr>
            <w:r>
              <w:rPr>
                <w:sz w:val="22"/>
                <w:szCs w:val="22"/>
                <w:rFonts w:ascii="Arial" w:cs="Arial" w:eastAsia="Arial" w:hAnsi="Arial"/>
              </w:rPr>
              <w:t xml:space="preserve">Some labels of elements are not persistent (always visible on the page), so each element's purpose may be difficult to discover. This occurs on the following screens: Mobile - My Audit; Select the status of the unit; Signature screen; Audit home; Inspection details.</w:t>
            </w:r>
          </w:p>
        </w:tc>
      </w:tr>
      <w:tr>
        <w:tc>
          <w:tcPr>
            <w:tcW w:type="pct" w:w="46%"/>
          </w:tcPr>
          <w:p>
            <w:pPr>
              <w:spacing w:line="276"/>
            </w:pPr>
            <w:hyperlink w:history="1" r:id="rIdogggagg5sqfodpb0z4zek">
              <w:r>
                <w:rPr>
                  <w:b/>
                  <w:bCs/>
                  <w:u w:val="single"/>
                  <w:color w:val="1300FF"/>
                  <w:sz w:val="22"/>
                  <w:szCs w:val="22"/>
                  <w:rFonts w:ascii="Arial" w:cs="Arial" w:eastAsia="Arial" w:hAnsi="Arial"/>
                </w:rPr>
                <w:t xml:space="preserve">4.1.1 Parsing</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rPr>
              <w:t xml:space="preserve">Supports</w:t>
            </w:r>
          </w:p>
        </w:tc>
        <w:tc>
          <w:tcPr>
            <w:tcW w:type="pct" w:w="35.2%"/>
          </w:tcPr>
          <w:p>
            <w:pPr>
              <w:spacing w:line="276"/>
            </w:pPr>
            <w:r>
              <w:rPr>
                <w:sz w:val="22"/>
                <w:szCs w:val="22"/>
                <w:rFonts w:ascii="Arial" w:cs="Arial" w:eastAsia="Arial" w:hAnsi="Arial"/>
              </w:rPr>
              <w:t xml:space="preserve">For WCAG 2.0 and 2.1 Standards, the September 2023 errata update indicates this criterion is always supported. See the </w:t>
            </w:r>
            <w:hyperlink w:history="1" r:id="rId49kne5g7v-hqfwb_7bmxx">
              <w:r>
                <w:rPr>
                  <w:u w:val="single"/>
                  <w:color w:val="1300FF"/>
                  <w:sz w:val="22"/>
                  <w:szCs w:val="22"/>
                  <w:rFonts w:ascii="Arial" w:cs="Arial" w:eastAsia="Arial" w:hAnsi="Arial"/>
                </w:rPr>
                <w:t xml:space="preserve">WCAG 2.0 Editorial Errata</w:t>
              </w:r>
            </w:hyperlink>
            <w:r>
              <w:rPr>
                <w:sz w:val="22"/>
                <w:szCs w:val="22"/>
                <w:rFonts w:ascii="Arial" w:cs="Arial" w:eastAsia="Arial" w:hAnsi="Arial"/>
              </w:rPr>
              <w:t xml:space="preserve"> and the </w:t>
            </w:r>
            <w:hyperlink w:history="1" r:id="rIdk5sir1rhwzvhxxvgwyl9t">
              <w:r>
                <w:rPr>
                  <w:u w:val="single"/>
                  <w:color w:val="1300FF"/>
                  <w:sz w:val="22"/>
                  <w:szCs w:val="22"/>
                  <w:rFonts w:ascii="Arial" w:cs="Arial" w:eastAsia="Arial" w:hAnsi="Arial"/>
                </w:rPr>
                <w:t xml:space="preserve">WCAG 2.1 Editorial Errata</w:t>
              </w:r>
            </w:hyperlink>
            <w:r>
              <w:rPr>
                <w:sz w:val="22"/>
                <w:szCs w:val="22"/>
                <w:rFonts w:ascii="Arial" w:cs="Arial" w:eastAsia="Arial" w:hAnsi="Arial"/>
              </w:rPr>
              <w:t xml:space="preserve">. This criterion was removed from WCAG 2.2.</w:t>
            </w:r>
          </w:p>
        </w:tc>
      </w:tr>
      <w:tr>
        <w:tc>
          <w:tcPr>
            <w:tcW w:type="pct" w:w="46%"/>
          </w:tcPr>
          <w:p>
            <w:pPr>
              <w:spacing w:line="276"/>
            </w:pPr>
            <w:hyperlink w:history="1" r:id="rIdmov3rwcseznfticwswyyl">
              <w:r>
                <w:rPr>
                  <w:b/>
                  <w:bCs/>
                  <w:u w:val="single"/>
                  <w:color w:val="1300FF"/>
                  <w:sz w:val="22"/>
                  <w:szCs w:val="22"/>
                  <w:rFonts w:ascii="Arial" w:cs="Arial" w:eastAsia="Arial" w:hAnsi="Arial"/>
                </w:rPr>
                <w:t xml:space="preserve">4.1.2 Name, Role, Value</w:t>
              </w:r>
            </w:hyperlink>
            <w:r>
              <w:rPr>
                <w:color w:val="000000"/>
                <w:sz w:val="22"/>
                <w:szCs w:val="22"/>
                <w:rFonts w:ascii="Arial" w:cs="Arial" w:eastAsia="Arial" w:hAnsi="Arial"/>
              </w:rPr>
              <w:t xml:space="preserve"> (Level A)</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The name, role, state, and/or value of most, if not all, user interface components cannot be programmatically determined. The following issues exist:</w:t>
            </w:r>
          </w:p>
          <w:p>
            <w:pPr>
              <w:pStyle w:val="ListParagraph"/>
              <w:numPr>
                <w:ilvl w:val="0"/>
                <w:numId w:val="1"/>
              </w:numPr>
              <w:shd/>
              <w:spacing w:line="276" w:before="0" w:after="0"/>
            </w:pPr>
            <w:r>
              <w:rPr>
                <w:sz w:val="22"/>
                <w:szCs w:val="22"/>
                <w:rFonts w:ascii="Arial" w:cs="Arial" w:eastAsia="Arial" w:hAnsi="Arial"/>
              </w:rPr>
              <w:t xml:space="preserve">When a button is selected, its selected state is not conveyed programmatically, so people who are blind and/or use a screen reader or other assistive technology will not be informed that the button is selected. This occurs on the following screen: Mobile - My Audit.</w:t>
            </w:r>
          </w:p>
          <w:p>
            <w:pPr>
              <w:pStyle w:val="ListParagraph"/>
              <w:numPr>
                <w:ilvl w:val="0"/>
                <w:numId w:val="1"/>
              </w:numPr>
              <w:shd/>
              <w:spacing w:line="276" w:before="0" w:after="0"/>
            </w:pPr>
            <w:r>
              <w:rPr>
                <w:sz w:val="22"/>
                <w:szCs w:val="22"/>
                <w:rFonts w:ascii="Arial" w:cs="Arial" w:eastAsia="Arial" w:hAnsi="Arial"/>
              </w:rPr>
              <w:t xml:space="preserve">The programmatic state of an element that reveals or hides content ("expanded" or "collapsed") is missing or is used incorrectly, so people who are blind and/or use a screen reader or other assistive technology will not be informed of the current state of the element or the state will be misrepresented. This occurs on the following screen: Inspection details.</w:t>
            </w:r>
          </w:p>
          <w:p>
            <w:pPr>
              <w:pStyle w:val="ListParagraph"/>
              <w:numPr>
                <w:ilvl w:val="0"/>
                <w:numId w:val="1"/>
              </w:numPr>
              <w:shd/>
              <w:spacing w:line="276" w:before="0" w:after="0"/>
            </w:pPr>
            <w:r>
              <w:rPr>
                <w:sz w:val="22"/>
                <w:szCs w:val="22"/>
                <w:rFonts w:ascii="Arial" w:cs="Arial" w:eastAsia="Arial" w:hAnsi="Arial"/>
              </w:rPr>
              <w:t xml:space="preserve">When a control (such as a button) is disabled, its disabled state is not conveyed programmatically, so people who are blind and/or use a screen reader or other assistive technology will not be informed that the control is disabled. This occurs on the following screen: Mobile - My Audit.</w:t>
            </w:r>
          </w:p>
          <w:p>
            <w:pPr>
              <w:pStyle w:val="ListParagraph"/>
              <w:numPr>
                <w:ilvl w:val="0"/>
                <w:numId w:val="1"/>
              </w:numPr>
              <w:shd/>
              <w:spacing w:line="276" w:before="0" w:after="0"/>
            </w:pPr>
            <w:r>
              <w:rPr>
                <w:sz w:val="22"/>
                <w:szCs w:val="22"/>
                <w:rFonts w:ascii="Arial" w:cs="Arial" w:eastAsia="Arial" w:hAnsi="Arial"/>
              </w:rPr>
              <w:t xml:space="preserve">A button does not have a programmatic name, so its name (such as "Submit" or "Cancel") is not conveyed to screen readers and other assistive technologies and will not be available to people who use those technologies. This occurs on the following screen: Audit home.</w:t>
            </w:r>
          </w:p>
          <w:p>
            <w:pPr>
              <w:pStyle w:val="ListParagraph"/>
              <w:numPr>
                <w:ilvl w:val="0"/>
                <w:numId w:val="1"/>
              </w:numPr>
              <w:shd/>
              <w:spacing w:line="276" w:before="0" w:after="0"/>
            </w:pPr>
            <w:r>
              <w:rPr>
                <w:sz w:val="22"/>
                <w:szCs w:val="22"/>
                <w:rFonts w:ascii="Arial" w:cs="Arial" w:eastAsia="Arial" w:hAnsi="Arial"/>
              </w:rPr>
              <w:t xml:space="preserve">Some informative static text is assigned an interactive role that is announced by a screen reader, so people who are blind and/or use a screen reader may be confused. This occurs on the following screen: Audit home.</w:t>
            </w:r>
          </w:p>
        </w:tc>
      </w:tr>
    </w:tbl>
    <w:p>
      <w:pPr>
        <w:sectPr>
          <w:headerReference w:type="default" r:id="rId18"/>
          <w:footerReference w:type="default" r:id="rId19"/>
          <w:type w:val="continuous"/>
          <w:pgSz w:w="16838" w:h="11906" w:orient="portrait"/>
          <w:pgMar w:top="0" w:right="720" w:bottom="720" w:left="720" w:header="708" w:footer="708" w:gutter="0"/>
          <w:pgNumType/>
          <w:docGrid w:linePitch="360"/>
        </w:sectPr>
      </w:pPr>
    </w:p>
    <w:p>
      <w:pPr>
        <w:pStyle w:val="Heading3"/>
        <w:spacing w:before="240" w:after="60"/>
        <w:jc w:val="left"/>
      </w:pPr>
      <w:r>
        <w:rPr>
          <w:b/>
          <w:bCs/>
          <w:color w:val="000000"/>
          <w:sz w:val="32"/>
          <w:szCs w:val="32"/>
          <w:rFonts w:ascii="Arial" w:cs="Arial" w:eastAsia="Arial" w:hAnsi="Arial"/>
        </w:rPr>
        <w:t xml:space="preserve">Table 2: Success Criteria, Level AA</w:t>
      </w:r>
    </w:p>
    <w:p>
      <w:pPr>
        <w:spacing w:before="0" w:after="200"/>
        <w:jc w:val="left"/>
      </w:pPr>
      <w:r>
        <w:rPr>
          <w:color w:val="auto"/>
          <w:sz w:val="22"/>
          <w:szCs w:val="22"/>
          <w:rFonts w:ascii="Arial" w:cs="Arial" w:eastAsia="Arial" w:hAnsi="Arial"/>
        </w:rPr>
        <w:t xml:space="preserve">Notes: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0"/>
          <w:left w:type="dxa" w:w="72"/>
          <w:bottom w:type="dxa" w:w="0"/>
          <w:right w:type="dxa" w:w="72"/>
        </w:tblCellMar>
      </w:tblPr>
      <w:tblGrid>
        <w:gridCol w:w="100"/>
        <w:gridCol w:w="100"/>
        <w:gridCol w:w="100"/>
      </w:tblGrid>
      <w:tr>
        <w:trPr>
          <w:tblHeader/>
        </w:trPr>
        <w:tc>
          <w:tcPr>
            <w:tcW w:type="pct" w:w="46%"/>
            <w:shd w:fill="BFBFBF"/>
          </w:tcPr>
          <w:p>
            <w:pPr>
              <w:jc w:val="center"/>
            </w:pPr>
            <w:r>
              <w:rPr>
                <w:b/>
                <w:bCs/>
                <w:sz w:val="24"/>
                <w:szCs w:val="24"/>
                <w:rFonts w:ascii="Arial" w:cs="Arial" w:eastAsia="Arial" w:hAnsi="Arial"/>
              </w:rPr>
              <w:t xml:space="preserve">Criteria</w:t>
            </w:r>
          </w:p>
        </w:tc>
        <w:tc>
          <w:tcPr>
            <w:tcW w:type="pct" w:w="18.6%"/>
            <w:shd w:fill="BFBFBF"/>
          </w:tcPr>
          <w:p>
            <w:pPr>
              <w:jc w:val="center"/>
            </w:pPr>
            <w:r>
              <w:rPr>
                <w:b/>
                <w:bCs/>
                <w:sz w:val="24"/>
                <w:szCs w:val="24"/>
                <w:rFonts w:ascii="Arial" w:cs="Arial" w:eastAsia="Arial" w:hAnsi="Arial"/>
              </w:rPr>
              <w:t xml:space="preserve">Conformance Level</w:t>
            </w:r>
          </w:p>
        </w:tc>
        <w:tc>
          <w:tcPr>
            <w:tcW w:type="pct" w:w="35.2%"/>
            <w:shd w:fill="BFBFBF"/>
          </w:tcPr>
          <w:p>
            <w:pPr>
              <w:jc w:val="center"/>
            </w:pPr>
            <w:r>
              <w:rPr>
                <w:b/>
                <w:bCs/>
                <w:sz w:val="24"/>
                <w:szCs w:val="24"/>
                <w:rFonts w:ascii="Arial" w:cs="Arial" w:eastAsia="Arial" w:hAnsi="Arial"/>
              </w:rPr>
              <w:t xml:space="preserve">Remarks and Explanations</w:t>
            </w:r>
          </w:p>
        </w:tc>
      </w:tr>
      <w:tr>
        <w:tc>
          <w:tcPr>
            <w:tcW w:type="pct" w:w="46%"/>
          </w:tcPr>
          <w:p>
            <w:pPr>
              <w:spacing w:line="276"/>
            </w:pPr>
            <w:hyperlink w:history="1" r:id="rIdgtlwf_ktocp2rnus_fkvy">
              <w:r>
                <w:rPr>
                  <w:b/>
                  <w:bCs/>
                  <w:u w:val="single"/>
                  <w:color w:val="1300FF"/>
                  <w:sz w:val="22"/>
                  <w:szCs w:val="22"/>
                  <w:rFonts w:ascii="Arial" w:cs="Arial" w:eastAsia="Arial" w:hAnsi="Arial"/>
                </w:rPr>
                <w:t xml:space="preserve">1.2.4 Captions (Live)</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Live multimedia files with audio are not present, so synchronized captions are not required.</w:t>
            </w:r>
          </w:p>
        </w:tc>
      </w:tr>
      <w:tr>
        <w:tc>
          <w:tcPr>
            <w:tcW w:type="pct" w:w="46%"/>
          </w:tcPr>
          <w:p>
            <w:pPr>
              <w:spacing w:line="276"/>
            </w:pPr>
            <w:hyperlink w:history="1" r:id="rIdkm_znvl6kjf4m44xb2b9_">
              <w:r>
                <w:rPr>
                  <w:b/>
                  <w:bCs/>
                  <w:u w:val="single"/>
                  <w:color w:val="1300FF"/>
                  <w:sz w:val="22"/>
                  <w:szCs w:val="22"/>
                  <w:rFonts w:ascii="Arial" w:cs="Arial" w:eastAsia="Arial" w:hAnsi="Arial"/>
                </w:rPr>
                <w:t xml:space="preserve">1.2.5 Audio Description (Prerecorded)</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Prerecorded multimedia files are not present, so audio descriptions are not required.</w:t>
            </w:r>
          </w:p>
        </w:tc>
      </w:tr>
      <w:tr>
        <w:tc>
          <w:tcPr>
            <w:tcW w:type="pct" w:w="46%"/>
          </w:tcPr>
          <w:p>
            <w:pPr>
              <w:spacing w:line="276"/>
            </w:pPr>
            <w:hyperlink w:history="1" r:id="rIdl7e_6wsx21mmyonegehfc">
              <w:r>
                <w:rPr>
                  <w:b/>
                  <w:bCs/>
                  <w:u w:val="single"/>
                  <w:color w:val="1300FF"/>
                  <w:sz w:val="22"/>
                  <w:szCs w:val="22"/>
                  <w:rFonts w:ascii="Arial" w:cs="Arial" w:eastAsia="Arial" w:hAnsi="Arial"/>
                </w:rPr>
                <w:t xml:space="preserve">1.3.4 Orientation</w:t>
              </w:r>
            </w:hyperlink>
            <w:r>
              <w:rPr>
                <w:color w:val="000000"/>
                <w:sz w:val="22"/>
                <w:szCs w:val="22"/>
                <w:rFonts w:ascii="Arial" w:cs="Arial" w:eastAsia="Arial" w:hAnsi="Arial"/>
              </w:rPr>
              <w:t xml:space="preserve"> (Level AA 2.1 only)</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The orientation of most of the content is not locked to either landscape or portrait unless a specific orientation is essential for the functionality. The following exception exists:</w:t>
            </w:r>
          </w:p>
          <w:p>
            <w:pPr>
              <w:pStyle w:val="ListParagraph"/>
              <w:numPr>
                <w:ilvl w:val="0"/>
                <w:numId w:val="1"/>
              </w:numPr>
              <w:shd/>
              <w:spacing w:line="276" w:before="0" w:after="0"/>
            </w:pPr>
            <w:r>
              <w:rPr>
                <w:sz w:val="22"/>
                <w:szCs w:val="22"/>
                <w:rFonts w:ascii="Arial" w:cs="Arial" w:eastAsia="Arial" w:hAnsi="Arial"/>
              </w:rPr>
              <w:t xml:space="preserve">When the display orientation is changed (from portrait to landscape or vice versa), the content does not adjust to the new orientation, so people who require a particular display orientation may not be able to access some of that content or functionality. This occurs on the following screen: App wide.</w:t>
            </w:r>
          </w:p>
        </w:tc>
      </w:tr>
      <w:tr>
        <w:tc>
          <w:tcPr>
            <w:tcW w:type="pct" w:w="46%"/>
          </w:tcPr>
          <w:p>
            <w:pPr>
              <w:spacing w:line="276"/>
            </w:pPr>
            <w:hyperlink w:history="1" r:id="rIdwljtpxcdzxzbsl2kc8hre">
              <w:r>
                <w:rPr>
                  <w:b/>
                  <w:bCs/>
                  <w:u w:val="single"/>
                  <w:color w:val="1300FF"/>
                  <w:sz w:val="22"/>
                  <w:szCs w:val="22"/>
                  <w:rFonts w:ascii="Arial" w:cs="Arial" w:eastAsia="Arial" w:hAnsi="Arial"/>
                </w:rPr>
                <w:t xml:space="preserve">1.3.5 Identify Input Purpose</w:t>
              </w:r>
            </w:hyperlink>
            <w:r>
              <w:rPr>
                <w:color w:val="000000"/>
                <w:sz w:val="22"/>
                <w:szCs w:val="22"/>
                <w:rFonts w:ascii="Arial" w:cs="Arial" w:eastAsia="Arial" w:hAnsi="Arial"/>
              </w:rPr>
              <w:t xml:space="preserve"> (Level AA 2.1 only)</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This success criterion technically doesn't apply to native mobile applications.</w:t>
            </w:r>
          </w:p>
        </w:tc>
      </w:tr>
      <w:tr>
        <w:tc>
          <w:tcPr>
            <w:tcW w:type="pct" w:w="46%"/>
          </w:tcPr>
          <w:p>
            <w:pPr>
              <w:spacing w:line="276"/>
            </w:pPr>
            <w:hyperlink w:history="1" r:id="rIdbdl63q0ri-an_jyowk4gt">
              <w:r>
                <w:rPr>
                  <w:b/>
                  <w:bCs/>
                  <w:u w:val="single"/>
                  <w:color w:val="1300FF"/>
                  <w:sz w:val="22"/>
                  <w:szCs w:val="22"/>
                  <w:rFonts w:ascii="Arial" w:cs="Arial" w:eastAsia="Arial" w:hAnsi="Arial"/>
                </w:rPr>
                <w:t xml:space="preserve">1.4.3 Contrast (Minimum)</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Most, if not all, text and images of regular text do not have the required color contrast ratio with their backgrounds. The following issues exist:</w:t>
            </w:r>
          </w:p>
          <w:p>
            <w:pPr>
              <w:pStyle w:val="ListParagraph"/>
              <w:numPr>
                <w:ilvl w:val="0"/>
                <w:numId w:val="1"/>
              </w:numPr>
              <w:shd/>
              <w:spacing w:line="276" w:before="0" w:after="0"/>
            </w:pPr>
            <w:r>
              <w:rPr>
                <w:sz w:val="22"/>
                <w:szCs w:val="22"/>
                <w:rFonts w:ascii="Arial" w:cs="Arial" w:eastAsia="Arial" w:hAnsi="Arial"/>
              </w:rPr>
              <w:t xml:space="preserve">The color contrast ratio between text and its background is less than 4.5:1, so people who are colorblind or have low vision may have difficulty reading the text. This occurs on the following screens: Audit home; Signature screen; Inspection details.</w:t>
            </w:r>
          </w:p>
          <w:p>
            <w:pPr>
              <w:pStyle w:val="ListParagraph"/>
              <w:numPr>
                <w:ilvl w:val="0"/>
                <w:numId w:val="1"/>
              </w:numPr>
              <w:shd/>
              <w:spacing w:line="276" w:before="0" w:after="0"/>
            </w:pPr>
            <w:r>
              <w:rPr>
                <w:sz w:val="22"/>
                <w:szCs w:val="22"/>
                <w:rFonts w:ascii="Arial" w:cs="Arial" w:eastAsia="Arial" w:hAnsi="Arial"/>
              </w:rPr>
              <w:t xml:space="preserve">The color contrast ratio between placeholder text in an input and the input's background is less than 4.5:1, so people who are colorblind or have low vision may have difficulty reading the placeholder text. This occurs on the following screen: Signature screen.</w:t>
            </w:r>
          </w:p>
        </w:tc>
      </w:tr>
      <w:tr>
        <w:tc>
          <w:tcPr>
            <w:tcW w:type="pct" w:w="46%"/>
          </w:tcPr>
          <w:p>
            <w:pPr>
              <w:spacing w:line="276"/>
            </w:pPr>
            <w:hyperlink w:history="1" r:id="rIdjtw7lp31ql8rkitaltstp">
              <w:r>
                <w:rPr>
                  <w:b/>
                  <w:bCs/>
                  <w:u w:val="single"/>
                  <w:color w:val="1300FF"/>
                  <w:sz w:val="22"/>
                  <w:szCs w:val="22"/>
                  <w:rFonts w:ascii="Arial" w:cs="Arial" w:eastAsia="Arial" w:hAnsi="Arial"/>
                </w:rPr>
                <w:t xml:space="preserve">1.4.4 Resize text</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Content is readable and functional when browser zoom is set to 200% of its initial size.</w:t>
            </w:r>
          </w:p>
        </w:tc>
      </w:tr>
      <w:tr>
        <w:tc>
          <w:tcPr>
            <w:tcW w:type="pct" w:w="46%"/>
          </w:tcPr>
          <w:p>
            <w:pPr>
              <w:spacing w:line="276"/>
            </w:pPr>
            <w:hyperlink w:history="1" r:id="rId2ofk8ijpsmb0ierbc0gbz">
              <w:r>
                <w:rPr>
                  <w:b/>
                  <w:bCs/>
                  <w:u w:val="single"/>
                  <w:color w:val="1300FF"/>
                  <w:sz w:val="22"/>
                  <w:szCs w:val="22"/>
                  <w:rFonts w:ascii="Arial" w:cs="Arial" w:eastAsia="Arial" w:hAnsi="Arial"/>
                </w:rPr>
                <w:t xml:space="preserve">1.4.5 Images of Text</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When content can be presented visually using only text, an image of text is not used to present that text.</w:t>
            </w:r>
          </w:p>
        </w:tc>
      </w:tr>
      <w:tr>
        <w:tc>
          <w:tcPr>
            <w:tcW w:type="pct" w:w="46%"/>
          </w:tcPr>
          <w:p>
            <w:pPr>
              <w:spacing w:line="276"/>
            </w:pPr>
            <w:hyperlink w:history="1" r:id="rIdeqzuxn7l2wltircztbx1l">
              <w:r>
                <w:rPr>
                  <w:b/>
                  <w:bCs/>
                  <w:u w:val="single"/>
                  <w:color w:val="1300FF"/>
                  <w:sz w:val="22"/>
                  <w:szCs w:val="22"/>
                  <w:rFonts w:ascii="Arial" w:cs="Arial" w:eastAsia="Arial" w:hAnsi="Arial"/>
                </w:rPr>
                <w:t xml:space="preserve">1.4.10 Reflow</w:t>
              </w:r>
            </w:hyperlink>
            <w:r>
              <w:rPr>
                <w:color w:val="000000"/>
                <w:sz w:val="22"/>
                <w:szCs w:val="22"/>
                <w:rFonts w:ascii="Arial" w:cs="Arial" w:eastAsia="Arial" w:hAnsi="Arial"/>
              </w:rPr>
              <w:t xml:space="preserve"> (Level AA 2.1 only)</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This success criterion technically doesn't apply to native mobile applications.</w:t>
            </w:r>
          </w:p>
        </w:tc>
      </w:tr>
      <w:tr>
        <w:tc>
          <w:tcPr>
            <w:tcW w:type="pct" w:w="46%"/>
          </w:tcPr>
          <w:p>
            <w:pPr>
              <w:spacing w:line="276"/>
            </w:pPr>
            <w:hyperlink w:history="1" r:id="rIdwg5c4bvewruo8xe34esrp">
              <w:r>
                <w:rPr>
                  <w:b/>
                  <w:bCs/>
                  <w:u w:val="single"/>
                  <w:color w:val="1300FF"/>
                  <w:sz w:val="22"/>
                  <w:szCs w:val="22"/>
                  <w:rFonts w:ascii="Arial" w:cs="Arial" w:eastAsia="Arial" w:hAnsi="Arial"/>
                </w:rPr>
                <w:t xml:space="preserve">1.4.11 Non-text Contrast</w:t>
              </w:r>
            </w:hyperlink>
            <w:r>
              <w:rPr>
                <w:color w:val="000000"/>
                <w:sz w:val="22"/>
                <w:szCs w:val="22"/>
                <w:rFonts w:ascii="Arial" w:cs="Arial" w:eastAsia="Arial" w:hAnsi="Arial"/>
              </w:rPr>
              <w:t xml:space="preserve"> (Level AA 2.1 only)</w:t>
            </w:r>
          </w:p>
        </w:tc>
        <w:tc>
          <w:tcPr>
            <w:tcW w:type="pct" w:w="18.6%"/>
          </w:tcPr>
          <w:p>
            <w:pPr>
              <w:spacing w:line="276"/>
            </w:pPr>
            <w:r>
              <w:rPr>
                <w:sz w:val="22"/>
                <w:szCs w:val="22"/>
                <w:rFonts w:ascii="Arial" w:cs="Arial" w:eastAsia="Arial" w:hAnsi="Arial"/>
                <w:shd/>
              </w:rPr>
              <w:t xml:space="preserve">Partially Supports</w:t>
            </w:r>
          </w:p>
        </w:tc>
        <w:tc>
          <w:tcPr>
            <w:tcW w:type="pct" w:w="35.2%"/>
          </w:tcPr>
          <w:p>
            <w:pPr>
              <w:spacing w:line="276" w:before="0" w:after="200"/>
            </w:pPr>
            <w:r>
              <w:rPr>
                <w:sz w:val="22"/>
                <w:szCs w:val="22"/>
                <w:rFonts w:ascii="Arial" w:cs="Arial" w:eastAsia="Arial" w:hAnsi="Arial"/>
                <w:shd/>
              </w:rPr>
              <w:t xml:space="preserve">Most of the boundaries and indicators of the visual state(s) of each active user component and any graphics required to understand content have a 3:1 color contrast ratio with adjacent color(s) or their background. The following exceptions exist:</w:t>
            </w:r>
          </w:p>
          <w:p>
            <w:pPr>
              <w:pStyle w:val="ListParagraph"/>
              <w:numPr>
                <w:ilvl w:val="0"/>
                <w:numId w:val="1"/>
              </w:numPr>
              <w:shd/>
              <w:spacing w:line="276" w:before="0" w:after="0"/>
            </w:pPr>
            <w:r>
              <w:rPr>
                <w:sz w:val="22"/>
                <w:szCs w:val="22"/>
                <w:rFonts w:ascii="Arial" w:cs="Arial" w:eastAsia="Arial" w:hAnsi="Arial"/>
              </w:rPr>
              <w:t xml:space="preserve">The visual boundary of an interactive element (like a radio button or input field) does not have a 3:1 color contrast ratio with the background, so people who are colorblind or have low vision may have difficulty in perceiving the boundaries of the interactive element. This occurs on the following screen: Signature screen.</w:t>
            </w:r>
          </w:p>
          <w:p>
            <w:pPr>
              <w:pStyle w:val="ListParagraph"/>
              <w:numPr>
                <w:ilvl w:val="0"/>
                <w:numId w:val="1"/>
              </w:numPr>
              <w:shd/>
              <w:spacing w:line="276" w:before="0" w:after="0"/>
            </w:pPr>
            <w:r>
              <w:rPr>
                <w:sz w:val="22"/>
                <w:szCs w:val="22"/>
                <w:rFonts w:ascii="Arial" w:cs="Arial" w:eastAsia="Arial" w:hAnsi="Arial"/>
              </w:rPr>
              <w:t xml:space="preserve">An image or graphic (like a chart) or part of the image/graphic required to understand its content does not have a 3:1 color contrast ratio with the background or adjacent colors, so people who are colorblind or have low vision may not be able to understand the information presented by the image/graphic. This occurs on the following screen: Mobile - My Audit.</w:t>
            </w:r>
          </w:p>
        </w:tc>
      </w:tr>
      <w:tr>
        <w:tc>
          <w:tcPr>
            <w:tcW w:type="pct" w:w="46%"/>
          </w:tcPr>
          <w:p>
            <w:pPr>
              <w:spacing w:line="276"/>
            </w:pPr>
            <w:hyperlink w:history="1" r:id="rIdeazictt_lxbrhjz3exkrh">
              <w:r>
                <w:rPr>
                  <w:b/>
                  <w:bCs/>
                  <w:u w:val="single"/>
                  <w:color w:val="1300FF"/>
                  <w:sz w:val="22"/>
                  <w:szCs w:val="22"/>
                  <w:rFonts w:ascii="Arial" w:cs="Arial" w:eastAsia="Arial" w:hAnsi="Arial"/>
                </w:rPr>
                <w:t xml:space="preserve">1.4.12 Text Spacing</w:t>
              </w:r>
            </w:hyperlink>
            <w:r>
              <w:rPr>
                <w:color w:val="000000"/>
                <w:sz w:val="22"/>
                <w:szCs w:val="22"/>
                <w:rFonts w:ascii="Arial" w:cs="Arial" w:eastAsia="Arial" w:hAnsi="Arial"/>
              </w:rPr>
              <w:t xml:space="preserve"> (Level AA 2.1 only)</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This success criterion technically doesn't apply to native mobile applications.</w:t>
            </w:r>
          </w:p>
        </w:tc>
      </w:tr>
      <w:tr>
        <w:tc>
          <w:tcPr>
            <w:tcW w:type="pct" w:w="46%"/>
          </w:tcPr>
          <w:p>
            <w:pPr>
              <w:spacing w:line="276"/>
            </w:pPr>
            <w:hyperlink w:history="1" r:id="rIdpybu4h9fqhklw_2eysk5y">
              <w:r>
                <w:rPr>
                  <w:b/>
                  <w:bCs/>
                  <w:u w:val="single"/>
                  <w:color w:val="1300FF"/>
                  <w:sz w:val="22"/>
                  <w:szCs w:val="22"/>
                  <w:rFonts w:ascii="Arial" w:cs="Arial" w:eastAsia="Arial" w:hAnsi="Arial"/>
                </w:rPr>
                <w:t xml:space="preserve">1.4.13 Content on Hover or Focus</w:t>
              </w:r>
            </w:hyperlink>
            <w:r>
              <w:rPr>
                <w:color w:val="000000"/>
                <w:sz w:val="22"/>
                <w:szCs w:val="22"/>
                <w:rFonts w:ascii="Arial" w:cs="Arial" w:eastAsia="Arial" w:hAnsi="Arial"/>
              </w:rPr>
              <w:t xml:space="preserve"> (Level AA 2.1 only)</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This success criterion technically doesn't apply to native mobile applications.</w:t>
            </w:r>
          </w:p>
        </w:tc>
      </w:tr>
      <w:tr>
        <w:tc>
          <w:tcPr>
            <w:tcW w:type="pct" w:w="46%"/>
          </w:tcPr>
          <w:p>
            <w:pPr>
              <w:spacing w:line="276"/>
            </w:pPr>
            <w:hyperlink w:history="1" r:id="rId8fzrwmdehqgnntrjxlb1r">
              <w:r>
                <w:rPr>
                  <w:b/>
                  <w:bCs/>
                  <w:u w:val="single"/>
                  <w:color w:val="1300FF"/>
                  <w:sz w:val="22"/>
                  <w:szCs w:val="22"/>
                  <w:rFonts w:ascii="Arial" w:cs="Arial" w:eastAsia="Arial" w:hAnsi="Arial"/>
                </w:rPr>
                <w:t xml:space="preserve">2.4.5 Multiple Ways</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rPr>
              <w:t xml:space="preserve">This success criterion technically doesn't apply to native mobile applications.</w:t>
            </w:r>
          </w:p>
        </w:tc>
      </w:tr>
      <w:tr>
        <w:tc>
          <w:tcPr>
            <w:tcW w:type="pct" w:w="46%"/>
          </w:tcPr>
          <w:p>
            <w:pPr>
              <w:spacing w:line="276"/>
            </w:pPr>
            <w:hyperlink w:history="1" r:id="rIdtblmhcs2b1zsxih6mi31g">
              <w:r>
                <w:rPr>
                  <w:b/>
                  <w:bCs/>
                  <w:u w:val="single"/>
                  <w:color w:val="1300FF"/>
                  <w:sz w:val="22"/>
                  <w:szCs w:val="22"/>
                  <w:rFonts w:ascii="Arial" w:cs="Arial" w:eastAsia="Arial" w:hAnsi="Arial"/>
                </w:rPr>
                <w:t xml:space="preserve">2.4.6 Headings and Labels</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Headings and/or labels for form and interactive controls are not informative. The following issues exist:</w:t>
            </w:r>
          </w:p>
          <w:p>
            <w:pPr>
              <w:pStyle w:val="ListParagraph"/>
              <w:numPr>
                <w:ilvl w:val="0"/>
                <w:numId w:val="1"/>
              </w:numPr>
              <w:shd/>
              <w:spacing w:line="276" w:before="0" w:after="0"/>
            </w:pPr>
            <w:r>
              <w:rPr>
                <w:sz w:val="22"/>
                <w:szCs w:val="22"/>
                <w:rFonts w:ascii="Arial" w:cs="Arial" w:eastAsia="Arial" w:hAnsi="Arial"/>
              </w:rPr>
              <w:t xml:space="preserve">Multiple buttons have identical programmatic labels but different functionality, and there is no programmatic context, so people who are blind and/or use a screen reader will not know or may be confused or misled about what each button does. This occurs on the following screens: Select the status of the unit; Inspection details; Mobile - My Audit.</w:t>
            </w:r>
          </w:p>
          <w:p>
            <w:pPr>
              <w:pStyle w:val="ListParagraph"/>
              <w:numPr>
                <w:ilvl w:val="0"/>
                <w:numId w:val="1"/>
              </w:numPr>
              <w:shd/>
              <w:spacing w:line="276" w:before="0" w:after="0"/>
            </w:pPr>
            <w:r>
              <w:rPr>
                <w:sz w:val="22"/>
                <w:szCs w:val="22"/>
                <w:rFonts w:ascii="Arial" w:cs="Arial" w:eastAsia="Arial" w:hAnsi="Arial"/>
              </w:rPr>
              <w:t xml:space="preserve">Multiple programmatic labels for controls or form input fields do not convey the purpose of the control or input, so people who are blind and/or use a screen reader may not understand what a control does or what data to enter. This occurs on the following screens: Select the status of the unit; Signature screen; Mobile - My Audit; Audit home.</w:t>
            </w:r>
          </w:p>
        </w:tc>
      </w:tr>
      <w:tr>
        <w:tc>
          <w:tcPr>
            <w:tcW w:type="pct" w:w="46%"/>
          </w:tcPr>
          <w:p>
            <w:pPr>
              <w:spacing w:line="276"/>
            </w:pPr>
            <w:hyperlink w:history="1" r:id="rIdawr5x-bueocmf30vtwkvt">
              <w:r>
                <w:rPr>
                  <w:b/>
                  <w:bCs/>
                  <w:u w:val="single"/>
                  <w:color w:val="1300FF"/>
                  <w:sz w:val="22"/>
                  <w:szCs w:val="22"/>
                  <w:rFonts w:ascii="Arial" w:cs="Arial" w:eastAsia="Arial" w:hAnsi="Arial"/>
                </w:rPr>
                <w:t xml:space="preserve">2.4.7 Focus Visible</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fill="FFFF00"/>
              </w:rPr>
              <w:t xml:space="preserve">PLACEHOLDER</w:t>
            </w:r>
          </w:p>
        </w:tc>
      </w:tr>
      <w:tr>
        <w:tc>
          <w:tcPr>
            <w:tcW w:type="pct" w:w="46%"/>
          </w:tcPr>
          <w:p>
            <w:pPr>
              <w:spacing w:line="276"/>
            </w:pPr>
            <w:hyperlink w:history="1" r:id="rIdz-c1d_w7fjgbs6xwxraby">
              <w:r>
                <w:rPr>
                  <w:b/>
                  <w:bCs/>
                  <w:u w:val="single"/>
                  <w:color w:val="1300FF"/>
                  <w:sz w:val="22"/>
                  <w:szCs w:val="22"/>
                  <w:rFonts w:ascii="Arial" w:cs="Arial" w:eastAsia="Arial" w:hAnsi="Arial"/>
                </w:rPr>
                <w:t xml:space="preserve">3.1.2 Language of Parts</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Not Applicable</w:t>
            </w:r>
          </w:p>
        </w:tc>
        <w:tc>
          <w:tcPr>
            <w:tcW w:type="pct" w:w="35.2%"/>
          </w:tcPr>
          <w:p>
            <w:pPr>
              <w:spacing w:line="276" w:before="0" w:after="200"/>
            </w:pPr>
            <w:r>
              <w:rPr>
                <w:sz w:val="22"/>
                <w:szCs w:val="22"/>
                <w:rFonts w:ascii="Arial" w:cs="Arial" w:eastAsia="Arial" w:hAnsi="Arial"/>
                <w:shd w:fill="FFFF00"/>
              </w:rPr>
              <w:t xml:space="preserve">PLACEHOLDER</w:t>
            </w:r>
          </w:p>
        </w:tc>
      </w:tr>
      <w:tr>
        <w:tc>
          <w:tcPr>
            <w:tcW w:type="pct" w:w="46%"/>
          </w:tcPr>
          <w:p>
            <w:pPr>
              <w:spacing w:line="276"/>
            </w:pPr>
            <w:hyperlink w:history="1" r:id="rIdmobmrwpi7dk9d3og0gwj1">
              <w:r>
                <w:rPr>
                  <w:b/>
                  <w:bCs/>
                  <w:u w:val="single"/>
                  <w:color w:val="1300FF"/>
                  <w:sz w:val="22"/>
                  <w:szCs w:val="22"/>
                  <w:rFonts w:ascii="Arial" w:cs="Arial" w:eastAsia="Arial" w:hAnsi="Arial"/>
                </w:rPr>
                <w:t xml:space="preserve">3.2.3 Consistent Navigation</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Navigation patterns that are repeated on web pages are presented in the same relative order each time they appear and do not change order when navigating through the site.</w:t>
            </w:r>
          </w:p>
        </w:tc>
      </w:tr>
      <w:tr>
        <w:tc>
          <w:tcPr>
            <w:tcW w:type="pct" w:w="46%"/>
          </w:tcPr>
          <w:p>
            <w:pPr>
              <w:spacing w:line="276"/>
            </w:pPr>
            <w:hyperlink w:history="1" r:id="rIddbtjhevy3cpphnsetiptq">
              <w:r>
                <w:rPr>
                  <w:b/>
                  <w:bCs/>
                  <w:u w:val="single"/>
                  <w:color w:val="1300FF"/>
                  <w:sz w:val="22"/>
                  <w:szCs w:val="22"/>
                  <w:rFonts w:ascii="Arial" w:cs="Arial" w:eastAsia="Arial" w:hAnsi="Arial"/>
                </w:rPr>
                <w:t xml:space="preserve">3.2.4 Consistent Identification</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Labels, names, and/or text alternatives for content that have the same functionality across multiple web pages are consistently identified.</w:t>
            </w:r>
          </w:p>
        </w:tc>
      </w:tr>
      <w:tr>
        <w:tc>
          <w:tcPr>
            <w:tcW w:type="pct" w:w="46%"/>
          </w:tcPr>
          <w:p>
            <w:pPr>
              <w:spacing w:line="276"/>
            </w:pPr>
            <w:hyperlink w:history="1" r:id="rIdbvvm0tj3h7ijizotnc_4y">
              <w:r>
                <w:rPr>
                  <w:b/>
                  <w:bCs/>
                  <w:u w:val="single"/>
                  <w:color w:val="1300FF"/>
                  <w:sz w:val="22"/>
                  <w:szCs w:val="22"/>
                  <w:rFonts w:ascii="Arial" w:cs="Arial" w:eastAsia="Arial" w:hAnsi="Arial"/>
                </w:rPr>
                <w:t xml:space="preserve">3.3.3 Error Suggestion</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If input errors are automatically detected, suggestions are provided in text for correcting the input in a timely and accessible manner before the data is submitted to the server.</w:t>
            </w:r>
          </w:p>
        </w:tc>
      </w:tr>
      <w:tr>
        <w:tc>
          <w:tcPr>
            <w:tcW w:type="pct" w:w="46%"/>
          </w:tcPr>
          <w:p>
            <w:pPr>
              <w:spacing w:line="276"/>
            </w:pPr>
            <w:hyperlink w:history="1" r:id="rId2xwchvw5vvnmljh7xttu5">
              <w:r>
                <w:rPr>
                  <w:b/>
                  <w:bCs/>
                  <w:u w:val="single"/>
                  <w:color w:val="1300FF"/>
                  <w:sz w:val="22"/>
                  <w:szCs w:val="22"/>
                  <w:rFonts w:ascii="Arial" w:cs="Arial" w:eastAsia="Arial" w:hAnsi="Arial"/>
                </w:rPr>
                <w:t xml:space="preserve">3.3.4 Error Prevention (Legal, Financial, Data)</w:t>
              </w:r>
            </w:hyperlink>
            <w:r>
              <w:rPr>
                <w:color w:val="000000"/>
                <w:sz w:val="22"/>
                <w:szCs w:val="22"/>
                <w:rFonts w:ascii="Arial" w:cs="Arial" w:eastAsia="Arial" w:hAnsi="Arial"/>
              </w:rPr>
              <w:t xml:space="preserve"> (Level AA)</w:t>
            </w:r>
          </w:p>
        </w:tc>
        <w:tc>
          <w:tcPr>
            <w:tcW w:type="pct" w:w="18.6%"/>
          </w:tcPr>
          <w:p>
            <w:pPr>
              <w:spacing w:line="276"/>
            </w:pPr>
            <w:r>
              <w:rPr>
                <w:sz w:val="22"/>
                <w:szCs w:val="22"/>
                <w:rFonts w:ascii="Arial" w:cs="Arial" w:eastAsia="Arial" w:hAnsi="Arial"/>
                <w:shd/>
              </w:rPr>
              <w:t xml:space="preserve">Supports</w:t>
            </w:r>
          </w:p>
        </w:tc>
        <w:tc>
          <w:tcPr>
            <w:tcW w:type="pct" w:w="35.2%"/>
          </w:tcPr>
          <w:p>
            <w:pPr>
              <w:spacing w:line="276" w:before="0" w:after="200"/>
            </w:pPr>
            <w:r>
              <w:rPr>
                <w:sz w:val="22"/>
                <w:szCs w:val="22"/>
                <w:rFonts w:ascii="Arial" w:cs="Arial" w:eastAsia="Arial" w:hAnsi="Arial"/>
                <w:shd/>
              </w:rPr>
              <w:t xml:space="preserve">If the user can change or delete legal transactions, financial transactions, student exam responses, or data transactions that are unrecoverable or unintentionally modify or delete data, the changes and/or deletions are reversible, verified, or confirmed.</w:t>
            </w:r>
          </w:p>
        </w:tc>
      </w:tr>
      <w:tr>
        <w:tc>
          <w:tcPr>
            <w:tcW w:type="pct" w:w="46%"/>
          </w:tcPr>
          <w:p>
            <w:pPr>
              <w:spacing w:line="276"/>
            </w:pPr>
            <w:hyperlink w:history="1" r:id="rIdffi2qxymtzmg-dwhn_lwr">
              <w:r>
                <w:rPr>
                  <w:b/>
                  <w:bCs/>
                  <w:u w:val="single"/>
                  <w:color w:val="1300FF"/>
                  <w:sz w:val="22"/>
                  <w:szCs w:val="22"/>
                  <w:rFonts w:ascii="Arial" w:cs="Arial" w:eastAsia="Arial" w:hAnsi="Arial"/>
                </w:rPr>
                <w:t xml:space="preserve">4.1.3 Status Messages</w:t>
              </w:r>
            </w:hyperlink>
            <w:r>
              <w:rPr>
                <w:color w:val="000000"/>
                <w:sz w:val="22"/>
                <w:szCs w:val="22"/>
                <w:rFonts w:ascii="Arial" w:cs="Arial" w:eastAsia="Arial" w:hAnsi="Arial"/>
              </w:rPr>
              <w:t xml:space="preserve"> (Level AA 2.1 only)</w:t>
            </w:r>
          </w:p>
        </w:tc>
        <w:tc>
          <w:tcPr>
            <w:tcW w:type="pct" w:w="18.6%"/>
          </w:tcPr>
          <w:p>
            <w:pPr>
              <w:spacing w:line="276"/>
            </w:pPr>
            <w:r>
              <w:rPr>
                <w:sz w:val="22"/>
                <w:szCs w:val="22"/>
                <w:rFonts w:ascii="Arial" w:cs="Arial" w:eastAsia="Arial" w:hAnsi="Arial"/>
                <w:shd/>
              </w:rPr>
              <w:t xml:space="preserve">Does Not Support</w:t>
            </w:r>
          </w:p>
        </w:tc>
        <w:tc>
          <w:tcPr>
            <w:tcW w:type="pct" w:w="35.2%"/>
          </w:tcPr>
          <w:p>
            <w:pPr>
              <w:spacing w:line="276" w:before="0" w:after="200"/>
            </w:pPr>
            <w:r>
              <w:rPr>
                <w:sz w:val="22"/>
                <w:szCs w:val="22"/>
                <w:rFonts w:ascii="Arial" w:cs="Arial" w:eastAsia="Arial" w:hAnsi="Arial"/>
                <w:shd/>
              </w:rPr>
              <w:t xml:space="preserve">Most, if not all, status messages cannot be programmatically determined and presented by assistive technologies without receiving focus. The following issue exists:</w:t>
            </w:r>
          </w:p>
          <w:p>
            <w:pPr>
              <w:pStyle w:val="ListParagraph"/>
              <w:numPr>
                <w:ilvl w:val="0"/>
                <w:numId w:val="1"/>
              </w:numPr>
              <w:shd/>
              <w:spacing w:line="276" w:before="0" w:after="0"/>
            </w:pPr>
            <w:r>
              <w:rPr>
                <w:sz w:val="22"/>
                <w:szCs w:val="22"/>
                <w:rFonts w:ascii="Arial" w:cs="Arial" w:eastAsia="Arial" w:hAnsi="Arial"/>
              </w:rPr>
              <w:t xml:space="preserve">Some status messages are not automatically announced by the screen reader, so people who are blind and/or use a screen reader or other assistive technology may completely miss the status messages, or they may not hear them in a timely fashion. This occurs on the following screens: Mobile - My Audit; Audit home; Signature screen; Select the status of the unit; Inspection details.</w:t>
            </w:r>
          </w:p>
        </w:tc>
      </w:tr>
    </w:tbl>
    <w:p>
      <w:pPr>
        <w:sectPr>
          <w:headerReference w:type="default" r:id="rId20"/>
          <w:footerReference w:type="default" r:id="rId21"/>
          <w:type w:val="continuous"/>
          <w:pgSz w:w="16838" w:h="11906" w:orient="portrait"/>
          <w:pgMar w:top="0" w:right="720" w:bottom="720" w:left="720" w:header="708" w:footer="708" w:gutter="0"/>
          <w:pgNumType/>
          <w:docGrid w:linePitch="360"/>
        </w:sectPr>
      </w:pPr>
    </w:p>
    <w:p>
      <w:pPr>
        <w:pStyle w:val="Heading3"/>
        <w:spacing w:before="240" w:after="60"/>
        <w:jc w:val="left"/>
      </w:pPr>
      <w:r>
        <w:rPr>
          <w:b/>
          <w:bCs/>
          <w:color w:val="000000"/>
          <w:sz w:val="32"/>
          <w:szCs w:val="32"/>
          <w:rFonts w:ascii="Arial" w:cs="Arial" w:eastAsia="Arial" w:hAnsi="Arial"/>
        </w:rPr>
        <w:t xml:space="preserve">Table 3: Success Criteria, Level AAA</w:t>
      </w:r>
    </w:p>
    <w:p>
      <w:pPr>
        <w:spacing w:before="0" w:after="200"/>
        <w:jc w:val="left"/>
      </w:pPr>
      <w:r>
        <w:rPr>
          <w:color w:val="auto"/>
          <w:sz w:val="22"/>
          <w:szCs w:val="22"/>
          <w:rFonts w:ascii="Arial" w:cs="Arial" w:eastAsia="Arial" w:hAnsi="Arial"/>
        </w:rPr>
        <w:t xml:space="preserve">Notes: Not Applicable. Website was not audited for WCAG 2.1 AAA conformance.</w:t>
      </w:r>
    </w:p>
    <w:p>
      <w:pPr>
        <w:sectPr>
          <w:headerReference w:type="default" r:id="rId22"/>
          <w:footerReference w:type="default" r:id="rId23"/>
          <w:type w:val="continuous"/>
          <w:pgSz w:w="16838" w:h="11906" w:orient="portrait"/>
          <w:pgMar w:top="0" w:right="720" w:bottom="720" w:left="720" w:header="708" w:footer="708" w:gutter="0"/>
          <w:pgNumType/>
          <w:docGrid w:linePitch="360"/>
        </w:sectPr>
      </w:pPr>
    </w:p>
    <w:p>
      <w:pPr>
        <w:pStyle w:val="Heading2"/>
        <w:spacing w:before="200" w:after="120"/>
      </w:pPr>
      <w:r>
        <w:rPr>
          <w:b/>
          <w:bCs/>
          <w:color w:val="000000"/>
          <w:sz w:val="36"/>
          <w:szCs w:val="36"/>
          <w:rFonts w:ascii="Arial" w:cs="Arial" w:eastAsia="Arial" w:hAnsi="Arial"/>
        </w:rPr>
        <w:t xml:space="preserve">Legal Disclaimer (SampleApp-Native Mobile Android)</w:t>
      </w:r>
    </w:p>
    <w:p>
      <w:pPr>
        <w:spacing w:before="0" w:after="200"/>
        <w:jc w:val="left"/>
      </w:pPr>
      <w:r>
        <w:rPr>
          <w:i/>
          <w:iCs/>
          <w:sz w:val="24"/>
          <w:szCs w:val="24"/>
          <w:rFonts w:ascii="Arial" w:cs="Arial" w:eastAsia="Arial" w:hAnsi="Arial"/>
        </w:rPr>
        <w:t xml:space="preserve">Include your company legal disclaimer here, if needed.</w:t>
      </w:r>
    </w:p>
    <w:sectPr>
      <w:headerReference w:type="default" r:id="rId24"/>
      <w:footerReference w:type="default" r:id="rId25"/>
      <w:type w:val="continuous"/>
      <w:pgSz w:w="16838" w:h="11906" w:orient="portrait"/>
      <w:pgMar w:top="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after="100"/>
      <w:jc w:val="left"/>
    </w:pPr>
    <w:r>
      <w:rPr>
        <w:b/>
        <w:bCs/>
        <w:sz w:val="22"/>
        <w:szCs w:val="22"/>
        <w:rFonts w:ascii="Calibri" w:cs="Calibri" w:eastAsia="Calibri" w:hAnsi="Calibri"/>
      </w:rPr>
      <w:t xml:space="preserve">________________________________________________</w:t>
    </w:r>
  </w:p>
  <w:p>
    <w:pPr>
      <w:spacing w:before="0" w:after="200"/>
      <w:jc w:val="left"/>
    </w:pPr>
    <w:r>
      <w:rPr>
        <w:sz w:val="22"/>
        <w:szCs w:val="22"/>
        <w:rFonts w:ascii="Calibri" w:cs="Calibri" w:eastAsia="Calibri" w:hAnsi="Calibri"/>
      </w:rPr>
      <w:t xml:space="preserve">"Voluntary Product Accessibility Template" and "VPAT" are registered</w:t>
    </w:r>
    <w:r>
      <w:rPr>
        <w:sz w:val="22"/>
        <w:szCs w:val="22"/>
        <w:rFonts w:ascii="Calibri" w:cs="Calibri" w:eastAsia="Calibri" w:hAnsi="Calibri"/>
      </w:rPr>
      <w:br/>
      <w:t xml:space="preserve">service marks of the Information Technology Industry Council (ITI)</w:t>
    </w:r>
  </w:p>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200"/>
      <w:jc w:val="center"/>
    </w:pPr>
    <w:r>
      <w:rPr>
        <w:sz w:val="22"/>
        <w:szCs w:val="22"/>
        <w:rFonts w:ascii="Calibri" w:cs="Calibri" w:eastAsia="Calibri" w:hAnsi="Calibri"/>
      </w:rPr>
      <w:t xml:space="preserve">Page </w:t>
    </w:r>
    <w:r>
      <w:rPr>
        <w:b/>
        <w:bCs/>
        <w:sz w:val="22"/>
        <w:szCs w:val="22"/>
        <w:rFonts w:ascii="Calibri" w:cs="Calibri" w:eastAsia="Calibri" w:hAnsi="Calibri"/>
      </w:rPr>
      <w:fldChar w:fldCharType="begin"/>
      <w:instrText xml:space="preserve">PAGE</w:instrText>
      <w:fldChar w:fldCharType="separate"/>
      <w:fldChar w:fldCharType="end"/>
    </w:r>
    <w:r>
      <w:rPr>
        <w:sz w:val="22"/>
        <w:szCs w:val="22"/>
        <w:rFonts w:ascii="Calibri" w:cs="Calibri" w:eastAsia="Calibri" w:hAnsi="Calibri"/>
      </w:rPr>
      <w:t xml:space="preserve"> of </w:t>
    </w:r>
    <w:r>
      <w:rPr>
        <w:b/>
        <w:bCs/>
        <w:sz w:val="22"/>
        <w:szCs w:val="22"/>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huphpew2exa2fsbb6a6a7" Type="http://schemas.openxmlformats.org/officeDocument/2006/relationships/hyperlink" Target="https://www.w3.org/TR/WCAG20/" TargetMode="External"/><Relationship Id="rId82kmmodbrc-ufkrkjnjo5" Type="http://schemas.openxmlformats.org/officeDocument/2006/relationships/hyperlink" Target="https://www.w3.org/TR/WCAG21/" TargetMode="External"/><Relationship Id="rIdr1irqdw1yat3ozccfh2pc" Type="http://schemas.openxmlformats.org/officeDocument/2006/relationships/hyperlink" Target="https://www.w3.org/TR/WCAG21/#conformance-reqs" TargetMode="External"/><Relationship Id="rId5e5nvpvxcyuzkodr0ejsq" Type="http://schemas.openxmlformats.org/officeDocument/2006/relationships/hyperlink" Target="http://www.w3.org/TR/WCAG20/#text-equiv-all" TargetMode="External"/><Relationship Id="rIdguwq2udgxspbux8ic4yxj" Type="http://schemas.openxmlformats.org/officeDocument/2006/relationships/hyperlink" Target="http://www.w3.org/TR/WCAG20/#media-equiv-av-only-alt" TargetMode="External"/><Relationship Id="rIdrkoawveg8qke3jemfat0b" Type="http://schemas.openxmlformats.org/officeDocument/2006/relationships/hyperlink" Target="http://www.w3.org/TR/WCAG20/#media-equiv-captions" TargetMode="External"/><Relationship Id="rIdtfeaogbrze0zfpls6pioi" Type="http://schemas.openxmlformats.org/officeDocument/2006/relationships/hyperlink" Target="http://www.w3.org/TR/WCAG20/#media-equiv-audio-desc" TargetMode="External"/><Relationship Id="rIdb_ywia4ribqxjzjpgqtbm" Type="http://schemas.openxmlformats.org/officeDocument/2006/relationships/hyperlink" Target="http://www.w3.org/TR/WCAG20/#content-structure-separation-programmatic" TargetMode="External"/><Relationship Id="rIdfpwkbuwv1anit12mkafm7" Type="http://schemas.openxmlformats.org/officeDocument/2006/relationships/hyperlink" Target="http://www.w3.org/TR/WCAG20/#content-structure-separation-sequence" TargetMode="External"/><Relationship Id="rIdbsrbn-zstb5w1ulzcapcc" Type="http://schemas.openxmlformats.org/officeDocument/2006/relationships/hyperlink" Target="http://www.w3.org/TR/WCAG20/#content-structure-separation-understanding" TargetMode="External"/><Relationship Id="rIdzj4oqopwfmjj-nbgyehwg" Type="http://schemas.openxmlformats.org/officeDocument/2006/relationships/hyperlink" Target="http://www.w3.org/TR/WCAG20/#visual-audio-contrast-without-color" TargetMode="External"/><Relationship Id="rId78epb7tf3da5f5ontepbn" Type="http://schemas.openxmlformats.org/officeDocument/2006/relationships/hyperlink" Target="http://www.w3.org/TR/WCAG20/#visual-audio-contrast-dis-audio" TargetMode="External"/><Relationship Id="rIds0lkawj7iaj7t2bddidw4" Type="http://schemas.openxmlformats.org/officeDocument/2006/relationships/hyperlink" Target="http://www.w3.org/TR/WCAG20/#keyboard-operation-keyboard-operable" TargetMode="External"/><Relationship Id="rId6wyijsgi-iyzsnixe8adt" Type="http://schemas.openxmlformats.org/officeDocument/2006/relationships/hyperlink" Target="http://www.w3.org/TR/WCAG20/#keyboard-operation-trapping" TargetMode="External"/><Relationship Id="rId3bszquyzaasbxbru0zw66" Type="http://schemas.openxmlformats.org/officeDocument/2006/relationships/hyperlink" Target="https://www.w3.org/TR/WCAG21/#character-key-shortcuts" TargetMode="External"/><Relationship Id="rIdcfwfng-syqbirc1y9yseb" Type="http://schemas.openxmlformats.org/officeDocument/2006/relationships/hyperlink" Target="http://www.w3.org/TR/WCAG20/#time-limits-required-behaviors" TargetMode="External"/><Relationship Id="rIdpw2oldtdybiwncecphtok" Type="http://schemas.openxmlformats.org/officeDocument/2006/relationships/hyperlink" Target="http://www.w3.org/TR/WCAG20/#time-limits-pause" TargetMode="External"/><Relationship Id="rIdohkilu4mo5opfbp1avtld" Type="http://schemas.openxmlformats.org/officeDocument/2006/relationships/hyperlink" Target="http://www.w3.org/TR/WCAG20/#seizure-does-not-violate" TargetMode="External"/><Relationship Id="rId4cl5eyubp8kerwxczmnik" Type="http://schemas.openxmlformats.org/officeDocument/2006/relationships/hyperlink" Target="http://www.w3.org/TR/WCAG20/#navigation-mechanisms-skip" TargetMode="External"/><Relationship Id="rIdzhkhj0c4d_9wadqczipfg" Type="http://schemas.openxmlformats.org/officeDocument/2006/relationships/hyperlink" Target="http://www.w3.org/TR/WCAG20/#navigation-mechanisms-title" TargetMode="External"/><Relationship Id="rIdwfpsou3ikefr3kza19kmu" Type="http://schemas.openxmlformats.org/officeDocument/2006/relationships/hyperlink" Target="http://www.w3.org/TR/WCAG20/#navigation-mechanisms-focus-order" TargetMode="External"/><Relationship Id="rId96hsnpsajynrvae1u_fts" Type="http://schemas.openxmlformats.org/officeDocument/2006/relationships/hyperlink" Target="http://www.w3.org/TR/WCAG20/#navigation-mechanisms-refs" TargetMode="External"/><Relationship Id="rIduclbjwwskwvl3c1kpl7xa" Type="http://schemas.openxmlformats.org/officeDocument/2006/relationships/hyperlink" Target="https://www.w3.org/TR/WCAG21/#pointer-gestures" TargetMode="External"/><Relationship Id="rIdzeiqxo89r7onn4_f_rhdw" Type="http://schemas.openxmlformats.org/officeDocument/2006/relationships/hyperlink" Target="https://www.w3.org/TR/WCAG21/#pointer-cancellation" TargetMode="External"/><Relationship Id="rIdb85drwr2b0tn_4m0g_oy-" Type="http://schemas.openxmlformats.org/officeDocument/2006/relationships/hyperlink" Target="https://www.w3.org/TR/WCAG21/#label-in-name" TargetMode="External"/><Relationship Id="rIdcfdyrdvariw1bdjbzv-ym" Type="http://schemas.openxmlformats.org/officeDocument/2006/relationships/hyperlink" Target="https://www.w3.org/TR/WCAG21/#motion-actuation" TargetMode="External"/><Relationship Id="rId9uvp1loafa7tn2dx1_py9" Type="http://schemas.openxmlformats.org/officeDocument/2006/relationships/hyperlink" Target="http://www.w3.org/TR/WCAG20/#meaning-doc-lang-id" TargetMode="External"/><Relationship Id="rIdf5xanrrxi2yj9d9xgodjo" Type="http://schemas.openxmlformats.org/officeDocument/2006/relationships/hyperlink" Target="http://www.w3.org/TR/WCAG20/#consistent-behavior-receive-focus" TargetMode="External"/><Relationship Id="rIdtvvw8xgxpwrua94hfunnq" Type="http://schemas.openxmlformats.org/officeDocument/2006/relationships/hyperlink" Target="http://www.w3.org/TR/WCAG20/#consistent-behavior-unpredictable-change" TargetMode="External"/><Relationship Id="rIdavkyx0uvqupkrdbwzdxcf" Type="http://schemas.openxmlformats.org/officeDocument/2006/relationships/hyperlink" Target="http://www.w3.org/TR/WCAG20/#minimize-error-identified" TargetMode="External"/><Relationship Id="rIdq7mgkfzensucunctor24k" Type="http://schemas.openxmlformats.org/officeDocument/2006/relationships/hyperlink" Target="http://www.w3.org/TR/WCAG20/#minimize-error-cues" TargetMode="External"/><Relationship Id="rIdogggagg5sqfodpb0z4zek" Type="http://schemas.openxmlformats.org/officeDocument/2006/relationships/hyperlink" Target="http://www.w3.org/TR/WCAG20/#ensure-compat-parses" TargetMode="External"/><Relationship Id="rId49kne5g7v-hqfwb_7bmxx" Type="http://schemas.openxmlformats.org/officeDocument/2006/relationships/hyperlink" Target="https://www.w3.org/WAI/WCAG20/errata/#editorial" TargetMode="External"/><Relationship Id="rIdk5sir1rhwzvhxxvgwyl9t" Type="http://schemas.openxmlformats.org/officeDocument/2006/relationships/hyperlink" Target="https://www.w3.org/WAI/WCAG21/errata/#editorial" TargetMode="External"/><Relationship Id="rIdmov3rwcseznfticwswyyl" Type="http://schemas.openxmlformats.org/officeDocument/2006/relationships/hyperlink" Target="http://www.w3.org/TR/WCAG20/#ensure-compat-rsv" TargetMode="External"/><Relationship Id="rIdgtlwf_ktocp2rnus_fkvy" Type="http://schemas.openxmlformats.org/officeDocument/2006/relationships/hyperlink" Target="http://www.w3.org/TR/WCAG20/#media-equiv-real-time-captions" TargetMode="External"/><Relationship Id="rIdkm_znvl6kjf4m44xb2b9_" Type="http://schemas.openxmlformats.org/officeDocument/2006/relationships/hyperlink" Target="http://www.w3.org/TR/WCAG20/#media-equiv-audio-desc-only" TargetMode="External"/><Relationship Id="rIdl7e_6wsx21mmyonegehfc" Type="http://schemas.openxmlformats.org/officeDocument/2006/relationships/hyperlink" Target="https://www.w3.org/TR/WCAG21/#orientation" TargetMode="External"/><Relationship Id="rIdwljtpxcdzxzbsl2kc8hre" Type="http://schemas.openxmlformats.org/officeDocument/2006/relationships/hyperlink" Target="https://www.w3.org/TR/WCAG21/#identify-input-purpose" TargetMode="External"/><Relationship Id="rIdbdl63q0ri-an_jyowk4gt" Type="http://schemas.openxmlformats.org/officeDocument/2006/relationships/hyperlink" Target="http://www.w3.org/TR/WCAG20/#visual-audio-contrast-contrast" TargetMode="External"/><Relationship Id="rIdjtw7lp31ql8rkitaltstp" Type="http://schemas.openxmlformats.org/officeDocument/2006/relationships/hyperlink" Target="http://www.w3.org/TR/WCAG20/#visual-audio-contrast-scale" TargetMode="External"/><Relationship Id="rId2ofk8ijpsmb0ierbc0gbz" Type="http://schemas.openxmlformats.org/officeDocument/2006/relationships/hyperlink" Target="http://www.w3.org/TR/WCAG20/#visual-audio-contrast-text-presentation" TargetMode="External"/><Relationship Id="rIdeqzuxn7l2wltircztbx1l" Type="http://schemas.openxmlformats.org/officeDocument/2006/relationships/hyperlink" Target="https://www.w3.org/TR/WCAG21/#reflow" TargetMode="External"/><Relationship Id="rIdwg5c4bvewruo8xe34esrp" Type="http://schemas.openxmlformats.org/officeDocument/2006/relationships/hyperlink" Target="https://www.w3.org/TR/WCAG21/#non-text-contrast" TargetMode="External"/><Relationship Id="rIdeazictt_lxbrhjz3exkrh" Type="http://schemas.openxmlformats.org/officeDocument/2006/relationships/hyperlink" Target="https://www.w3.org/TR/WCAG21/#text-spacing" TargetMode="External"/><Relationship Id="rIdpybu4h9fqhklw_2eysk5y" Type="http://schemas.openxmlformats.org/officeDocument/2006/relationships/hyperlink" Target="https://www.w3.org/TR/WCAG21/#content-on-hover-or-focus" TargetMode="External"/><Relationship Id="rId8fzrwmdehqgnntrjxlb1r" Type="http://schemas.openxmlformats.org/officeDocument/2006/relationships/hyperlink" Target="http://www.w3.org/TR/WCAG20/#navigation-mechanisms-mult-loc" TargetMode="External"/><Relationship Id="rIdtblmhcs2b1zsxih6mi31g" Type="http://schemas.openxmlformats.org/officeDocument/2006/relationships/hyperlink" Target="http://www.w3.org/TR/WCAG20/#navigation-mechanisms-descriptive" TargetMode="External"/><Relationship Id="rIdawr5x-bueocmf30vtwkvt" Type="http://schemas.openxmlformats.org/officeDocument/2006/relationships/hyperlink" Target="http://www.w3.org/TR/WCAG20/#navigation-mechanisms-focus-visible" TargetMode="External"/><Relationship Id="rIdz-c1d_w7fjgbs6xwxraby" Type="http://schemas.openxmlformats.org/officeDocument/2006/relationships/hyperlink" Target="http://www.w3.org/TR/WCAG20/#meaning-other-lang-id" TargetMode="External"/><Relationship Id="rIdmobmrwpi7dk9d3og0gwj1" Type="http://schemas.openxmlformats.org/officeDocument/2006/relationships/hyperlink" Target="http://www.w3.org/TR/WCAG20/#consistent-behavior-consistent-locations" TargetMode="External"/><Relationship Id="rIddbtjhevy3cpphnsetiptq" Type="http://schemas.openxmlformats.org/officeDocument/2006/relationships/hyperlink" Target="http://www.w3.org/TR/WCAG20/#consistent-behavior-consistent-functionality" TargetMode="External"/><Relationship Id="rIdbvvm0tj3h7ijizotnc_4y" Type="http://schemas.openxmlformats.org/officeDocument/2006/relationships/hyperlink" Target="http://www.w3.org/TR/WCAG20/#minimize-error-suggestions" TargetMode="External"/><Relationship Id="rId2xwchvw5vvnmljh7xttu5" Type="http://schemas.openxmlformats.org/officeDocument/2006/relationships/hyperlink" Target="http://www.w3.org/TR/WCAG20/#minimize-error-reversible" TargetMode="External"/><Relationship Id="rIdffi2qxymtzmg-dwhn_lwr" Type="http://schemas.openxmlformats.org/officeDocument/2006/relationships/hyperlink" Target="https://www.w3.org/TR/WCAG21/#status-messages" TargetMode="External"/><Relationship Id="rId26" Type="http://schemas.openxmlformats.org/officeDocument/2006/relationships/image" Target="media/oek4hfbwthmkfywqvpmro.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SampleApp-Native Mobile Android - Accessibility Conformance Report</dc:title>
  <dc:creator>Deque Systems Inc.</dc:creator>
  <cp:lastModifiedBy>Un-named</cp:lastModifiedBy>
  <cp:revision>1</cp:revision>
  <dcterms:created xsi:type="dcterms:W3CDTF">2026-08-26T10:20:15.427Z</dcterms:created>
  <dcterms:modified xsi:type="dcterms:W3CDTF">2026-08-26T10:20:15.427Z</dcterms:modified>
</cp:coreProperties>
</file>

<file path=docProps/custom.xml><?xml version="1.0" encoding="utf-8"?>
<Properties xmlns="http://schemas.openxmlformats.org/officeDocument/2006/custom-properties" xmlns:vt="http://schemas.openxmlformats.org/officeDocument/2006/docPropsVTypes"/>
</file>