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C8" w:rsidRPr="004333C8" w:rsidRDefault="004333C8" w:rsidP="004333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333C8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INTRODUCTION</w:t>
      </w:r>
    </w:p>
    <w:p w:rsidR="00D855BD" w:rsidRPr="00120B50" w:rsidRDefault="00E1014A" w:rsidP="00120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50">
        <w:rPr>
          <w:rFonts w:ascii="Times New Roman" w:hAnsi="Times New Roman" w:cs="Times New Roman"/>
          <w:sz w:val="28"/>
          <w:szCs w:val="28"/>
        </w:rPr>
        <w:t>ONLINE SOCIAL networks (OSNs) are frequently flooded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with scathing remarks against individuals or organizations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on their perceived wrongdoing. When some of these remarks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pertain to objective fact about the event, a sizable proportion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attempts to malign the subject by passing quick judgments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based on false or partially true facts. Limited scope of fact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check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ability coupled with the virulent nature of OSNs often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translates into ignominy or</w:t>
      </w:r>
      <w:r w:rsidR="00234384">
        <w:rPr>
          <w:rFonts w:ascii="Times New Roman" w:hAnsi="Times New Roman" w:cs="Times New Roman"/>
          <w:sz w:val="28"/>
          <w:szCs w:val="28"/>
        </w:rPr>
        <w:t xml:space="preserve"> financial loss or both for the </w:t>
      </w:r>
      <w:r w:rsidRPr="00120B50">
        <w:rPr>
          <w:rFonts w:ascii="Times New Roman" w:hAnsi="Times New Roman" w:cs="Times New Roman"/>
          <w:sz w:val="28"/>
          <w:szCs w:val="28"/>
        </w:rPr>
        <w:t>victim.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Negative discourse in the form of hate speech, bullying,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profanity, flaming, trolling, etc., in OSNs is well studied in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the literature. On the other hand, public shaming, which is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condemnation of someone who is in violation of accepted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social norms to arouse feeling of guilt in him or her, has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not attracted much attention from a computational perspective.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Nevertheless, these events are constantly being on the rise for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some years. Public shaming events have far reaching impact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on virtually every aspect of victim’s life. Such events have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certain distinctive characteristics that set them apart from other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similar phenomena- (a) a definite single target or victim (b) an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action committed by the victim perceived to be wrong (c) a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cascade of condemnation from the society. In public shaming,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20B50">
        <w:rPr>
          <w:rFonts w:ascii="Times New Roman" w:hAnsi="Times New Roman" w:cs="Times New Roman"/>
          <w:sz w:val="28"/>
          <w:szCs w:val="28"/>
        </w:rPr>
        <w:t>shamer</w:t>
      </w:r>
      <w:proofErr w:type="spellEnd"/>
      <w:r w:rsidRPr="00120B50">
        <w:rPr>
          <w:rFonts w:ascii="Times New Roman" w:hAnsi="Times New Roman" w:cs="Times New Roman"/>
          <w:sz w:val="28"/>
          <w:szCs w:val="28"/>
        </w:rPr>
        <w:t xml:space="preserve"> is seldom repetitive as opposed to bullying. Hate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speech and profanity are sometimes part of a shaming event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but there are nuanced forms of shaming such as sarcasm and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jokes, comparison of the victim with some other persons, etc.,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 xml:space="preserve">which may not contain censored content explicitly. </w:t>
      </w:r>
    </w:p>
    <w:p w:rsidR="00E1014A" w:rsidRPr="00120B50" w:rsidRDefault="00E1014A" w:rsidP="00120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014A" w:rsidRPr="00234384" w:rsidRDefault="00074516" w:rsidP="00120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50">
        <w:rPr>
          <w:rFonts w:ascii="Times New Roman" w:hAnsi="Times New Roman" w:cs="Times New Roman"/>
          <w:sz w:val="28"/>
          <w:szCs w:val="28"/>
        </w:rPr>
        <w:t>The enormous volume of comments which is often used to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 xml:space="preserve">shame an almost unknown victim speaks of the viral nature of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such events. For example, when Justine Sacco, a public relations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person for American Internet Company tweeted “Going to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Africa. Hope I don’t get AIDS. </w:t>
      </w:r>
      <w:proofErr w:type="gramStart"/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Just kidding.</w:t>
      </w:r>
      <w:proofErr w:type="gramEnd"/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 I’m white!</w:t>
      </w:r>
      <w:proofErr w:type="gramStart"/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”,</w:t>
      </w:r>
      <w:proofErr w:type="gramEnd"/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 she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had just 170 followers. Soon, a barrage of criticisms started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pouring in, and the incident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lastRenderedPageBreak/>
        <w:t>became one of the most talked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about topics on Twitter, and the Internet in general, within hours.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She lost her job even before her plane landed in South Africa.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Jon </w:t>
      </w:r>
      <w:proofErr w:type="spellStart"/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Ronson’s</w:t>
      </w:r>
      <w:proofErr w:type="spellEnd"/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 “So You’ve Been Publicly Shamed” [</w:t>
      </w:r>
      <w:r w:rsidR="004270B0" w:rsidRPr="00120B50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] presents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an account of several online public shaming victims. What is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common for a diverse set of shaming events we have studied is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that the vi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ctims are subjected to </w:t>
      </w:r>
      <w:proofErr w:type="spellStart"/>
      <w:r w:rsidR="00234384">
        <w:rPr>
          <w:rFonts w:ascii="Times New Roman" w:hAnsi="Times New Roman" w:cs="Times New Roman"/>
          <w:color w:val="000000"/>
          <w:sz w:val="28"/>
          <w:szCs w:val="28"/>
        </w:rPr>
        <w:t>punishme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ts</w:t>
      </w:r>
      <w:proofErr w:type="spellEnd"/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 disproportionate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to the level of crime they have apparently committed. In Table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, we have listed the victim, year in which the event took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place, action that triggered public shaming along with the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triggering medium, and its immediate consequences for each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studied event. ‘Trigger’ is the action or words spoken by the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‘Victim’ which initiated public shaming. ‘Medium of triggering’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is the first communication media through which general public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became aware of the ‘Trigger’. The consequences for the victim,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during or shortly after the event, are listed in ‘Immediate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consequences’. Henceforth, the two letter abbreviations of </w:t>
      </w:r>
      <w:proofErr w:type="gramStart"/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victim’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gramEnd"/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4384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me</w:t>
      </w:r>
      <w:proofErr w:type="spellEnd"/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 will be used to refer to the respective shaming</w:t>
      </w:r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70B0" w:rsidRPr="00120B50">
        <w:rPr>
          <w:rFonts w:ascii="Times New Roman" w:hAnsi="Times New Roman" w:cs="Times New Roman"/>
          <w:color w:val="000000"/>
          <w:sz w:val="28"/>
          <w:szCs w:val="28"/>
        </w:rPr>
        <w:t>event.</w:t>
      </w:r>
    </w:p>
    <w:p w:rsidR="004270B0" w:rsidRPr="00120B50" w:rsidRDefault="004270B0" w:rsidP="00120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34384" w:rsidRDefault="003C1BD0" w:rsidP="00120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50">
        <w:rPr>
          <w:rFonts w:ascii="Times New Roman" w:hAnsi="Times New Roman" w:cs="Times New Roman"/>
          <w:color w:val="000000"/>
          <w:sz w:val="28"/>
          <w:szCs w:val="28"/>
        </w:rPr>
        <w:t>In the past, work (e.g., [</w:t>
      </w:r>
      <w:r w:rsidRPr="00120B50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120B50">
        <w:rPr>
          <w:rFonts w:ascii="Times New Roman" w:hAnsi="Times New Roman" w:cs="Times New Roman"/>
          <w:color w:val="0000FF"/>
          <w:sz w:val="28"/>
          <w:szCs w:val="28"/>
        </w:rPr>
        <w:t>3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120B50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proofErr w:type="gramStart"/>
      <w:r w:rsidRPr="00120B5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20B50">
        <w:rPr>
          <w:rFonts w:ascii="Times New Roman" w:hAnsi="Times New Roman" w:cs="Times New Roman"/>
          <w:color w:val="0000FF"/>
          <w:sz w:val="28"/>
          <w:szCs w:val="28"/>
        </w:rPr>
        <w:t>5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>]) on this topic has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>been done from the perspective of administrators who want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>to filter out any content perceived as malicious according to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>their website policy. However, none of these considers any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>specific victim. On the contrary, we look at the problem from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gramStart"/>
      <w:r w:rsidRPr="00120B50">
        <w:rPr>
          <w:rFonts w:ascii="Times New Roman" w:hAnsi="Times New Roman" w:cs="Times New Roman"/>
          <w:color w:val="000000"/>
          <w:sz w:val="28"/>
          <w:szCs w:val="28"/>
        </w:rPr>
        <w:t>victims</w:t>
      </w:r>
      <w:proofErr w:type="gramEnd"/>
      <w:r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 perspective. We consider a comment to be shaming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>only when it criticizes the target of the shaming event. For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example, while “Justine Sacco </w:t>
      </w:r>
      <w:proofErr w:type="spellStart"/>
      <w:r w:rsidRPr="00120B50">
        <w:rPr>
          <w:rFonts w:ascii="Times New Roman" w:hAnsi="Times New Roman" w:cs="Times New Roman"/>
          <w:color w:val="000000"/>
          <w:sz w:val="28"/>
          <w:szCs w:val="28"/>
        </w:rPr>
        <w:t>gonna</w:t>
      </w:r>
      <w:proofErr w:type="spellEnd"/>
      <w:r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 get off that international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flight and cry mountain stream fresh white </w:t>
      </w:r>
      <w:proofErr w:type="spellStart"/>
      <w:r w:rsidRPr="00120B50">
        <w:rPr>
          <w:rFonts w:ascii="Times New Roman" w:hAnsi="Times New Roman" w:cs="Times New Roman"/>
          <w:color w:val="000000"/>
          <w:sz w:val="28"/>
          <w:szCs w:val="28"/>
        </w:rPr>
        <w:t>whine</w:t>
      </w:r>
      <w:proofErr w:type="spellEnd"/>
      <w:r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 tears b” is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color w:val="000000"/>
          <w:sz w:val="28"/>
          <w:szCs w:val="28"/>
        </w:rPr>
        <w:t xml:space="preserve">an instance of shaming, a comment like “Just read the Justine </w:t>
      </w:r>
      <w:r w:rsidR="00234384">
        <w:rPr>
          <w:rFonts w:ascii="Times New Roman" w:hAnsi="Times New Roman" w:cs="Times New Roman"/>
          <w:sz w:val="28"/>
          <w:szCs w:val="28"/>
        </w:rPr>
        <w:t xml:space="preserve">Sacco story </w:t>
      </w:r>
      <w:proofErr w:type="spellStart"/>
      <w:r w:rsidR="00234384">
        <w:rPr>
          <w:rFonts w:ascii="Times New Roman" w:hAnsi="Times New Roman" w:cs="Times New Roman"/>
          <w:sz w:val="28"/>
          <w:szCs w:val="28"/>
        </w:rPr>
        <w:t>lol</w:t>
      </w:r>
      <w:proofErr w:type="spellEnd"/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384">
        <w:rPr>
          <w:rFonts w:ascii="Times New Roman" w:hAnsi="Times New Roman" w:cs="Times New Roman"/>
          <w:sz w:val="28"/>
          <w:szCs w:val="28"/>
        </w:rPr>
        <w:t>smh</w:t>
      </w:r>
      <w:proofErr w:type="spellEnd"/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="00422C0C" w:rsidRPr="00120B50">
        <w:rPr>
          <w:rFonts w:ascii="Times New Roman" w:hAnsi="Times New Roman" w:cs="Times New Roman"/>
          <w:sz w:val="28"/>
          <w:szCs w:val="28"/>
        </w:rPr>
        <w:t>sucks that she got fired for a funny tweet.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2C0C" w:rsidRPr="00120B50">
        <w:rPr>
          <w:rFonts w:ascii="Times New Roman" w:hAnsi="Times New Roman" w:cs="Times New Roman"/>
          <w:sz w:val="28"/>
          <w:szCs w:val="28"/>
        </w:rPr>
        <w:t xml:space="preserve">People so </w:t>
      </w:r>
      <w:proofErr w:type="spellStart"/>
      <w:r w:rsidR="00422C0C" w:rsidRPr="00120B50">
        <w:rPr>
          <w:rFonts w:ascii="Times New Roman" w:hAnsi="Times New Roman" w:cs="Times New Roman"/>
          <w:sz w:val="28"/>
          <w:szCs w:val="28"/>
        </w:rPr>
        <w:t>fuckin</w:t>
      </w:r>
      <w:proofErr w:type="spellEnd"/>
      <w:r w:rsidR="00422C0C" w:rsidRPr="00120B50">
        <w:rPr>
          <w:rFonts w:ascii="Times New Roman" w:hAnsi="Times New Roman" w:cs="Times New Roman"/>
          <w:sz w:val="28"/>
          <w:szCs w:val="28"/>
        </w:rPr>
        <w:t xml:space="preserve"> sensitive.” is not an example of shaming from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2C0C" w:rsidRPr="00120B50">
        <w:rPr>
          <w:rFonts w:ascii="Times New Roman" w:hAnsi="Times New Roman" w:cs="Times New Roman"/>
          <w:sz w:val="28"/>
          <w:szCs w:val="28"/>
        </w:rPr>
        <w:t>the perspective of Justine Sacco (although it contains censored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2C0C" w:rsidRPr="00120B50">
        <w:rPr>
          <w:rFonts w:ascii="Times New Roman" w:hAnsi="Times New Roman" w:cs="Times New Roman"/>
          <w:sz w:val="28"/>
          <w:szCs w:val="28"/>
        </w:rPr>
        <w:t>words) as it rebukes other people and not her.</w:t>
      </w:r>
    </w:p>
    <w:p w:rsidR="00234384" w:rsidRDefault="00234384" w:rsidP="00120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2C0C" w:rsidRPr="00234384" w:rsidRDefault="00422C0C" w:rsidP="00120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B50">
        <w:rPr>
          <w:rFonts w:ascii="Times New Roman" w:hAnsi="Times New Roman" w:cs="Times New Roman"/>
          <w:sz w:val="28"/>
          <w:szCs w:val="28"/>
        </w:rPr>
        <w:lastRenderedPageBreak/>
        <w:t>In this work, we propose a methodology for the detection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and mitigation of the ill effects of online public shaming. We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make three main contributions in this work-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(a) Categorization and automatic classification of shaming</w:t>
      </w:r>
      <w:r w:rsidR="002343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>tweets</w:t>
      </w:r>
    </w:p>
    <w:p w:rsidR="00422C0C" w:rsidRPr="00120B50" w:rsidRDefault="00422C0C" w:rsidP="00120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50">
        <w:rPr>
          <w:rFonts w:ascii="Times New Roman" w:hAnsi="Times New Roman" w:cs="Times New Roman"/>
          <w:sz w:val="28"/>
          <w:szCs w:val="28"/>
        </w:rPr>
        <w:t xml:space="preserve">(b) Provide insights into shaming events and </w:t>
      </w:r>
      <w:proofErr w:type="spellStart"/>
      <w:r w:rsidRPr="00120B50">
        <w:rPr>
          <w:rFonts w:ascii="Times New Roman" w:hAnsi="Times New Roman" w:cs="Times New Roman"/>
          <w:sz w:val="28"/>
          <w:szCs w:val="28"/>
        </w:rPr>
        <w:t>shamers</w:t>
      </w:r>
      <w:proofErr w:type="spellEnd"/>
    </w:p>
    <w:p w:rsidR="004270B0" w:rsidRPr="00234384" w:rsidRDefault="00422C0C" w:rsidP="00120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50">
        <w:rPr>
          <w:rFonts w:ascii="Times New Roman" w:hAnsi="Times New Roman" w:cs="Times New Roman"/>
          <w:sz w:val="28"/>
          <w:szCs w:val="28"/>
        </w:rPr>
        <w:t xml:space="preserve">(c) Design and develop a novel application named </w:t>
      </w:r>
      <w:proofErr w:type="spellStart"/>
      <w:r w:rsidRPr="00120B50">
        <w:rPr>
          <w:rFonts w:ascii="Times New Roman" w:hAnsi="Times New Roman" w:cs="Times New Roman"/>
          <w:sz w:val="28"/>
          <w:szCs w:val="28"/>
        </w:rPr>
        <w:t>BlockShame</w:t>
      </w:r>
      <w:proofErr w:type="spellEnd"/>
      <w:r w:rsidR="00234384">
        <w:rPr>
          <w:rFonts w:ascii="Times New Roman" w:hAnsi="Times New Roman" w:cs="Times New Roman"/>
          <w:sz w:val="28"/>
          <w:szCs w:val="28"/>
        </w:rPr>
        <w:t xml:space="preserve"> </w:t>
      </w:r>
      <w:r w:rsidRPr="00120B50">
        <w:rPr>
          <w:rFonts w:ascii="Times New Roman" w:hAnsi="Times New Roman" w:cs="Times New Roman"/>
          <w:sz w:val="28"/>
          <w:szCs w:val="28"/>
        </w:rPr>
        <w:t xml:space="preserve">that can be used by a Twitter user for blocking </w:t>
      </w:r>
      <w:proofErr w:type="spellStart"/>
      <w:r w:rsidRPr="00120B50">
        <w:rPr>
          <w:rFonts w:ascii="Times New Roman" w:hAnsi="Times New Roman" w:cs="Times New Roman"/>
          <w:sz w:val="28"/>
          <w:szCs w:val="28"/>
        </w:rPr>
        <w:t>shamers</w:t>
      </w:r>
      <w:proofErr w:type="spellEnd"/>
      <w:r w:rsidR="00120B50" w:rsidRPr="00120B50">
        <w:rPr>
          <w:rFonts w:ascii="Times New Roman" w:hAnsi="Times New Roman" w:cs="Times New Roman"/>
          <w:sz w:val="28"/>
          <w:szCs w:val="28"/>
        </w:rPr>
        <w:t>.</w:t>
      </w:r>
    </w:p>
    <w:sectPr w:rsidR="004270B0" w:rsidRPr="00234384" w:rsidSect="0004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333C8"/>
    <w:rsid w:val="00046D13"/>
    <w:rsid w:val="00074516"/>
    <w:rsid w:val="00120B50"/>
    <w:rsid w:val="001F1E3A"/>
    <w:rsid w:val="00234384"/>
    <w:rsid w:val="0026112B"/>
    <w:rsid w:val="002A351F"/>
    <w:rsid w:val="003C1BD0"/>
    <w:rsid w:val="00422C0C"/>
    <w:rsid w:val="004270B0"/>
    <w:rsid w:val="004333C8"/>
    <w:rsid w:val="00771665"/>
    <w:rsid w:val="0077286C"/>
    <w:rsid w:val="00843FBE"/>
    <w:rsid w:val="00B07476"/>
    <w:rsid w:val="00D855BD"/>
    <w:rsid w:val="00E1014A"/>
    <w:rsid w:val="00FC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19</cp:revision>
  <dcterms:created xsi:type="dcterms:W3CDTF">2016-12-23T06:55:00Z</dcterms:created>
  <dcterms:modified xsi:type="dcterms:W3CDTF">2019-12-18T07:57:00Z</dcterms:modified>
</cp:coreProperties>
</file>