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Quality Copilot – Charter Document (POC Phase)</w:t>
      </w:r>
    </w:p>
    <w:p>
      <w:r>
        <w:br/>
        <w:t>1. Mission Statement</w:t>
        <w:br/>
        <w:t>To create a clean, educational AI agent prototype focused on data quality checks, designed to showcase fundamental multi-agent system design without unnecessary feature bloat.</w:t>
        <w:br/>
        <w:br/>
        <w:t>2. Objectives</w:t>
        <w:br/>
        <w:t>- Build an MVP-quality system to process CSV/Excel files.</w:t>
        <w:br/>
        <w:t>- Focus on agent orchestration and reasoning logic.</w:t>
        <w:br/>
        <w:t>- Ensure the system is well-documented and modular.</w:t>
        <w:br/>
        <w:br/>
        <w:t>3. Key Deliverables</w:t>
        <w:br/>
        <w:t>- Functional agent system with Planner, Executor, Critic agents.</w:t>
        <w:br/>
        <w:t>- Clean architecture blueprint.</w:t>
        <w:br/>
        <w:t>- Simple console-based reporting mechanism.</w:t>
        <w:br/>
        <w:t>- Technical guide for agent design rationale.</w:t>
        <w:br/>
        <w:br/>
        <w:t>4. High-Level Timeline (4 Weeks)</w:t>
        <w:br/>
        <w:t>| Week | Activity |</w:t>
        <w:br/>
        <w:t>|------|----------|</w:t>
        <w:br/>
        <w:t>| 1 | Finalize requirements and architecture blueprint |</w:t>
        <w:br/>
        <w:t>| 2 | Implement basic agent classes and simple pipeline |</w:t>
        <w:br/>
        <w:t>| 3 | Complete agent interactions and validation flows |</w:t>
        <w:br/>
        <w:t>| 4 | Perform testing, write documentation, and finalize POC delivery |</w:t>
        <w:br/>
        <w:br/>
        <w:t>5. Governance Approach</w:t>
        <w:br/>
        <w:t>- Weekly progress reviews focused on technical learning.</w:t>
        <w:br/>
        <w:t>- No formal stakeholder reporting—goal is internal capability development.</w:t>
        <w:br/>
        <w:br/>
        <w:t>6. Success Definition</w:t>
        <w:br/>
        <w:t>- Demonstrable agent system with end-to-end flow.</w:t>
        <w:br/>
        <w:t>- Clarity of agent behaviors and easy onboarding for future team members.</w:t>
        <w:br/>
        <w:t>- Clean technical artifacts ready for reference in future production phases.</w:t>
        <w:br/>
        <w:br/>
        <w:t>Reference Materials:</w:t>
        <w:br/>
        <w:t>- Open-source multi-agent architecture diagrams (see attached).</w:t>
        <w:br/>
        <w:t>- Sample README explaining agent reasoning patterns.</w:t>
        <w:br/>
        <w:t>- Simplified Data Quality Copilot architecture diagram (POC scope).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