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90" w:right="0" w:firstLine="0"/>
        <w:rPr>
          <w:sz w:val="20"/>
        </w:rPr>
      </w:pPr>
      <w:r>
        <w:rPr>
          <w:sz w:val="20"/>
        </w:rPr>
      </w:r>
      <w:r>
        <w:rPr>
          <w:sz w:val="20"/>
        </w:rPr>
      </w:r>
      <w:r>
        <w:rPr>
          <w:sz w:val="20"/>
        </w:rPr>
      </w:r>
    </w:p>
    <w:p>
      <w:pPr>
        <w:pStyle w:val="BodyText"/>
        <w:rPr>
          <w:sz w:val="3"/>
        </w:rPr>
      </w:pPr>
    </w:p>
    <w:p>
      <w:pPr>
        <w:spacing w:line="240" w:lineRule="auto"/>
        <w:ind w:left="3391" w:right="0" w:firstLine="0"/>
        <w:rPr>
          <w:sz w:val="20"/>
        </w:rPr>
      </w:pPr>
      <w:r>
        <w:rPr>
          <w:sz w:val="20"/>
        </w:rPr>
      </w:r>
      <w:r>
        <w:rPr>
          <w:sz w:val="20"/>
        </w:rPr>
      </w:r>
    </w:p>
    <w:p>
      <w:pPr>
        <w:pStyle w:val="BodyText"/>
        <w:spacing w:before="227"/>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3240"/>
        <w:gridCol w:w="6120"/>
      </w:tblGrid>
      <w:tr>
        <w:trPr>
          <w:trHeight w:val="479" w:hRule="atLeast"/>
        </w:trPr>
        <w:tc>
          <w:tcPr>
            <w:tcW w:w="3240" w:type="dxa"/>
          </w:tcPr>
          <w:p>
            <w:pPr>
              <w:pStyle w:val="TableParagraph"/>
              <w:spacing w:before="94"/>
              <w:ind w:left="125"/>
              <w:rPr>
                <w:b/>
                <w:sz w:val="24"/>
              </w:rPr>
            </w:pPr>
            <w:r>
              <w:rPr>
                <w:b/>
                <w:spacing w:val="-4"/>
                <w:sz w:val="24"/>
              </w:rPr>
              <w:t>Date</w:t>
            </w:r>
          </w:p>
        </w:tc>
        <w:tc>
          <w:tcPr>
            <w:tcW w:w="6120" w:type="dxa"/>
          </w:tcPr>
          <w:p>
            <w:pPr>
              <w:pStyle w:val="TableParagraph"/>
              <w:spacing w:before="94"/>
              <w:ind w:left="125"/>
              <w:rPr>
                <w:sz w:val="24"/>
              </w:rPr>
            </w:pPr>
            <w:r>
              <w:rPr>
                <w:sz w:val="24"/>
              </w:rPr>
              <w:t xml:space="preserve">15 March </w:t>
            </w:r>
            <w:r>
              <w:rPr>
                <w:spacing w:val="-4"/>
                <w:sz w:val="24"/>
              </w:rPr>
              <w:t>2026</w:t>
            </w:r>
          </w:p>
        </w:tc>
      </w:tr>
      <w:tr>
        <w:trPr>
          <w:trHeight w:val="459" w:hRule="atLeast"/>
        </w:trPr>
        <w:tc>
          <w:tcPr>
            <w:tcW w:w="3240" w:type="dxa"/>
          </w:tcPr>
          <w:p>
            <w:pPr>
              <w:pStyle w:val="TableParagraph"/>
              <w:spacing w:before="71"/>
              <w:ind w:left="125"/>
              <w:rPr>
                <w:b/>
                <w:sz w:val="24"/>
              </w:rPr>
            </w:pPr>
            <w:r>
              <w:rPr>
                <w:b/>
                <w:spacing w:val="-4"/>
                <w:sz w:val="24"/>
              </w:rPr>
              <w:t>Team</w:t>
            </w:r>
            <w:r>
              <w:rPr>
                <w:b/>
                <w:spacing w:val="-7"/>
                <w:sz w:val="24"/>
              </w:rPr>
              <w:t xml:space="preserve"> </w:t>
            </w:r>
            <w:r>
              <w:rPr>
                <w:b/>
                <w:spacing w:val="-5"/>
                <w:sz w:val="24"/>
              </w:rPr>
              <w:t>ID</w:t>
            </w:r>
          </w:p>
        </w:tc>
        <w:tc>
          <w:tcPr>
            <w:tcW w:w="6120" w:type="dxa"/>
          </w:tcPr>
          <w:p>
            <w:pPr>
              <w:pStyle w:val="TableParagraph"/>
              <w:spacing w:before="71"/>
              <w:ind w:left="125"/>
              <w:rPr>
                <w:sz w:val="24"/>
              </w:rPr>
            </w:pPr>
            <w:r>
              <w:rPr>
                <w:spacing w:val="-2"/>
                <w:sz w:val="24"/>
              </w:rPr>
              <w:t>SWTID-2026-3990</w:t>
            </w:r>
          </w:p>
        </w:tc>
      </w:tr>
      <w:tr>
        <w:trPr>
          <w:trHeight w:val="460" w:hRule="atLeast"/>
        </w:trPr>
        <w:tc>
          <w:tcPr>
            <w:tcW w:w="3240" w:type="dxa"/>
          </w:tcPr>
          <w:p>
            <w:pPr>
              <w:pStyle w:val="TableParagraph"/>
              <w:spacing w:before="73"/>
              <w:ind w:left="125"/>
              <w:rPr>
                <w:b/>
                <w:sz w:val="24"/>
              </w:rPr>
            </w:pPr>
            <w:r>
              <w:rPr>
                <w:b/>
                <w:sz w:val="24"/>
              </w:rPr>
              <w:t>Project</w:t>
            </w:r>
            <w:r>
              <w:rPr>
                <w:b/>
                <w:spacing w:val="-5"/>
                <w:sz w:val="24"/>
              </w:rPr>
              <w:t xml:space="preserve"> </w:t>
            </w:r>
            <w:r>
              <w:rPr>
                <w:b/>
                <w:spacing w:val="-4"/>
                <w:sz w:val="24"/>
              </w:rPr>
              <w:t>Name</w:t>
            </w:r>
          </w:p>
        </w:tc>
        <w:tc>
          <w:tcPr>
            <w:tcW w:w="6120" w:type="dxa"/>
          </w:tcPr>
          <w:p>
            <w:pPr>
              <w:pStyle w:val="TableParagraph"/>
              <w:spacing w:before="73"/>
              <w:ind w:left="125"/>
              <w:rPr>
                <w:sz w:val="24"/>
              </w:rPr>
            </w:pPr>
            <w:r>
              <w:rPr>
                <w:spacing w:val="-2"/>
                <w:sz w:val="24"/>
              </w:rPr>
              <w:t>SWTID-2026-3990</w:t>
            </w:r>
          </w:p>
        </w:tc>
      </w:tr>
      <w:tr>
        <w:trPr>
          <w:trHeight w:val="460" w:hRule="atLeast"/>
        </w:trPr>
        <w:tc>
          <w:tcPr>
            <w:tcW w:w="3240" w:type="dxa"/>
          </w:tcPr>
          <w:p>
            <w:pPr>
              <w:pStyle w:val="TableParagraph"/>
              <w:spacing w:before="76"/>
              <w:ind w:left="125"/>
              <w:rPr>
                <w:b/>
                <w:sz w:val="24"/>
              </w:rPr>
            </w:pPr>
            <w:r>
              <w:rPr>
                <w:b/>
                <w:sz w:val="24"/>
              </w:rPr>
              <w:t xml:space="preserve">Maximum </w:t>
            </w:r>
            <w:r>
              <w:rPr>
                <w:b/>
                <w:spacing w:val="-2"/>
                <w:sz w:val="24"/>
              </w:rPr>
              <w:t>Marks</w:t>
            </w:r>
          </w:p>
        </w:tc>
        <w:tc>
          <w:tcPr>
            <w:tcW w:w="6120" w:type="dxa"/>
          </w:tcPr>
          <w:p>
            <w:pPr>
              <w:pStyle w:val="TableParagraph"/>
              <w:spacing w:before="76"/>
              <w:ind w:left="125"/>
              <w:rPr>
                <w:sz w:val="24"/>
              </w:rPr>
            </w:pPr>
            <w:r>
              <w:rPr>
                <w:sz w:val="24"/>
              </w:rPr>
              <w:t xml:space="preserve">5 </w:t>
            </w:r>
            <w:r>
              <w:rPr>
                <w:spacing w:val="-2"/>
                <w:sz w:val="24"/>
              </w:rPr>
              <w:t>Marks</w:t>
            </w:r>
          </w:p>
        </w:tc>
      </w:tr>
    </w:tbl>
    <w:p>
      <w:pPr>
        <w:pStyle w:val="BodyText"/>
        <w:spacing w:before="0"/>
      </w:pPr>
    </w:p>
    <w:p>
      <w:pPr>
        <w:pStyle w:val="BodyText"/>
      </w:pPr>
    </w:p>
    <w:p>
      <w:pPr>
        <w:pStyle w:val="Heading1"/>
      </w:pPr>
      <w:bookmarkStart w:name="Problem-Solution Fit Canvas: " w:id="1"/>
      <w:bookmarkEnd w:id="1"/>
      <w:r>
        <w:rPr>
          <w:b w:val="0"/>
        </w:rPr>
      </w:r>
      <w:r>
        <w:rPr/>
        <w:t>Problem-Solution</w:t>
      </w:r>
      <w:r>
        <w:rPr>
          <w:spacing w:val="-3"/>
        </w:rPr>
        <w:t xml:space="preserve"> </w:t>
      </w:r>
      <w:r>
        <w:rPr/>
        <w:t>Fit</w:t>
      </w:r>
      <w:r>
        <w:rPr>
          <w:spacing w:val="-2"/>
        </w:rPr>
        <w:t xml:space="preserve"> Canvas:</w:t>
      </w:r>
    </w:p>
    <w:p>
      <w:pPr>
        <w:pStyle w:val="BodyText"/>
        <w:spacing w:line="300" w:lineRule="auto" w:before="69"/>
        <w:ind w:right="409"/>
        <w:jc w:val="both"/>
      </w:pPr>
      <w:r>
        <w:rPr/>
        <w:t>Use the framework below</w:t>
      </w:r>
      <w:r>
        <w:rPr>
          <w:spacing w:val="-3"/>
        </w:rPr>
        <w:t xml:space="preserve"> </w:t>
      </w:r>
      <w:r>
        <w:rPr/>
        <w:t>to</w:t>
      </w:r>
      <w:r>
        <w:rPr>
          <w:spacing w:val="-3"/>
        </w:rPr>
        <w:t xml:space="preserve"> </w:t>
      </w:r>
      <w:r>
        <w:rPr/>
        <w:t>ensure</w:t>
      </w:r>
      <w:r>
        <w:rPr>
          <w:spacing w:val="-3"/>
        </w:rPr>
        <w:t xml:space="preserve"> </w:t>
      </w:r>
      <w:r>
        <w:rPr/>
        <w:t>your</w:t>
      </w:r>
      <w:r>
        <w:rPr>
          <w:spacing w:val="-3"/>
        </w:rPr>
        <w:t xml:space="preserve"> </w:t>
      </w:r>
      <w:r>
        <w:rPr/>
        <w:t>proposed</w:t>
      </w:r>
      <w:r>
        <w:rPr>
          <w:spacing w:val="-3"/>
        </w:rPr>
        <w:t xml:space="preserve"> </w:t>
      </w:r>
      <w:r>
        <w:rPr/>
        <w:t>solution</w:t>
      </w:r>
      <w:r>
        <w:rPr>
          <w:spacing w:val="-3"/>
        </w:rPr>
        <w:t xml:space="preserve"> </w:t>
      </w:r>
      <w:r>
        <w:rPr/>
        <w:t>accurately</w:t>
      </w:r>
      <w:r>
        <w:rPr>
          <w:spacing w:val="-3"/>
        </w:rPr>
        <w:t xml:space="preserve"> </w:t>
      </w:r>
      <w:r>
        <w:rPr/>
        <w:t>addresses</w:t>
      </w:r>
      <w:r>
        <w:rPr>
          <w:spacing w:val="-3"/>
        </w:rPr>
        <w:t xml:space="preserve"> </w:t>
      </w:r>
      <w:r>
        <w:rPr/>
        <w:t>the</w:t>
      </w:r>
      <w:r>
        <w:rPr>
          <w:spacing w:val="-3"/>
        </w:rPr>
        <w:t xml:space="preserve"> </w:t>
      </w:r>
      <w:r>
        <w:rPr/>
        <w:t>root</w:t>
      </w:r>
      <w:r>
        <w:rPr>
          <w:spacing w:val="-3"/>
        </w:rPr>
        <w:t xml:space="preserve"> </w:t>
      </w:r>
      <w:r>
        <w:rPr/>
        <w:t>causes, behaviors,</w:t>
      </w:r>
      <w:r>
        <w:rPr>
          <w:spacing w:val="-3"/>
        </w:rPr>
        <w:t xml:space="preserve"> </w:t>
      </w:r>
      <w:r>
        <w:rPr/>
        <w:t>and</w:t>
      </w:r>
      <w:r>
        <w:rPr>
          <w:spacing w:val="-3"/>
        </w:rPr>
        <w:t xml:space="preserve"> </w:t>
      </w:r>
      <w:r>
        <w:rPr/>
        <w:t>limitations</w:t>
      </w:r>
      <w:r>
        <w:rPr>
          <w:spacing w:val="-3"/>
        </w:rPr>
        <w:t xml:space="preserve"> </w:t>
      </w:r>
      <w:r>
        <w:rPr/>
        <w:t>of</w:t>
      </w:r>
      <w:r>
        <w:rPr>
          <w:spacing w:val="-3"/>
        </w:rPr>
        <w:t xml:space="preserve"> </w:t>
      </w:r>
      <w:r>
        <w:rPr/>
        <w:t>your</w:t>
      </w:r>
      <w:r>
        <w:rPr>
          <w:spacing w:val="-3"/>
        </w:rPr>
        <w:t xml:space="preserve"> </w:t>
      </w:r>
      <w:r>
        <w:rPr/>
        <w:t>target</w:t>
      </w:r>
      <w:r>
        <w:rPr>
          <w:spacing w:val="-3"/>
        </w:rPr>
        <w:t xml:space="preserve"> </w:t>
      </w:r>
      <w:r>
        <w:rPr/>
        <w:t>audience.</w:t>
      </w:r>
      <w:r>
        <w:rPr>
          <w:spacing w:val="-3"/>
        </w:rPr>
        <w:t xml:space="preserve"> </w:t>
      </w:r>
      <w:r>
        <w:rPr/>
        <w:t>Fill</w:t>
      </w:r>
      <w:r>
        <w:rPr>
          <w:spacing w:val="-3"/>
        </w:rPr>
        <w:t xml:space="preserve"> </w:t>
      </w:r>
      <w:r>
        <w:rPr/>
        <w:t>out</w:t>
      </w:r>
      <w:r>
        <w:rPr>
          <w:spacing w:val="-3"/>
        </w:rPr>
        <w:t xml:space="preserve"> </w:t>
      </w:r>
      <w:r>
        <w:rPr/>
        <w:t>the</w:t>
      </w:r>
      <w:r>
        <w:rPr>
          <w:spacing w:val="-3"/>
        </w:rPr>
        <w:t xml:space="preserve"> </w:t>
      </w:r>
      <w:r>
        <w:rPr/>
        <w:t>canvas</w:t>
      </w:r>
      <w:r>
        <w:rPr>
          <w:spacing w:val="-3"/>
        </w:rPr>
        <w:t xml:space="preserve"> </w:t>
      </w:r>
      <w:r>
        <w:rPr/>
        <w:t>in</w:t>
      </w:r>
      <w:r>
        <w:rPr>
          <w:spacing w:val="-3"/>
        </w:rPr>
        <w:t xml:space="preserve"> </w:t>
      </w:r>
      <w:r>
        <w:rPr/>
        <w:t>the</w:t>
      </w:r>
      <w:r>
        <w:rPr>
          <w:spacing w:val="-3"/>
        </w:rPr>
        <w:t xml:space="preserve"> </w:t>
      </w:r>
      <w:r>
        <w:rPr/>
        <w:t>respective</w:t>
      </w:r>
      <w:r>
        <w:rPr>
          <w:spacing w:val="-3"/>
        </w:rPr>
        <w:t xml:space="preserve"> </w:t>
      </w:r>
      <w:r>
        <w:rPr/>
        <w:t>boxes</w:t>
      </w:r>
      <w:r>
        <w:rPr>
          <w:spacing w:val="-3"/>
        </w:rPr>
        <w:t xml:space="preserve"> </w:t>
      </w:r>
      <w:r>
        <w:rPr/>
        <w:t>just like the original visual template.</w:t>
      </w:r>
    </w:p>
    <w:p>
      <w:pPr>
        <w:pStyle w:val="BodyText"/>
        <w:spacing w:before="29"/>
        <w:rPr>
          <w:sz w:val="20"/>
        </w:rPr>
      </w:pPr>
    </w:p>
    <w:tbl>
      <w:tblPr>
        <w:tblW w:w="0" w:type="auto"/>
        <w:jc w:val="left"/>
        <w:tblInd w:w="60" w:type="dxa"/>
        <w:tblBorders>
          <w:top w:val="single" w:sz="48" w:space="0" w:color="E73C8B"/>
          <w:left w:val="single" w:sz="48" w:space="0" w:color="E73C8B"/>
          <w:bottom w:val="single" w:sz="48" w:space="0" w:color="E73C8B"/>
          <w:right w:val="single" w:sz="48" w:space="0" w:color="E73C8B"/>
          <w:insideH w:val="single" w:sz="48" w:space="0" w:color="E73C8B"/>
          <w:insideV w:val="single" w:sz="48" w:space="0" w:color="E73C8B"/>
        </w:tblBorders>
        <w:tblLayout w:type="fixed"/>
        <w:tblCellMar>
          <w:top w:w="0" w:type="dxa"/>
          <w:left w:w="0" w:type="dxa"/>
          <w:bottom w:w="0" w:type="dxa"/>
          <w:right w:w="0" w:type="dxa"/>
        </w:tblCellMar>
        <w:tblLook w:val="01E0"/>
      </w:tblPr>
      <w:tblGrid>
        <w:gridCol w:w="3100"/>
        <w:gridCol w:w="3080"/>
        <w:gridCol w:w="3100"/>
      </w:tblGrid>
      <w:tr>
        <w:trPr>
          <w:trHeight w:val="1979" w:hRule="atLeast"/>
        </w:trPr>
        <w:tc>
          <w:tcPr>
            <w:tcW w:w="3100" w:type="dxa"/>
            <w:tcBorders>
              <w:left w:val="single" w:sz="48" w:space="0" w:color="FD7D12"/>
              <w:bottom w:val="single" w:sz="48" w:space="0" w:color="FD7D12"/>
              <w:right w:val="single" w:sz="48" w:space="0" w:color="FD7D12"/>
            </w:tcBorders>
          </w:tcPr>
          <w:p>
            <w:pPr>
              <w:pStyle w:val="TableParagraph"/>
              <w:spacing w:line="300" w:lineRule="auto"/>
              <w:ind w:right="775"/>
              <w:rPr>
                <w:b/>
                <w:sz w:val="24"/>
              </w:rPr>
            </w:pPr>
            <w:r>
              <w:rPr>
                <w:b/>
                <w:sz w:val="24"/>
              </w:rPr>
              <w:t>1. CUSTOMER SEGMENT(S)</w:t>
            </w:r>
            <w:r>
              <w:rPr>
                <w:b/>
                <w:spacing w:val="-15"/>
                <w:sz w:val="24"/>
              </w:rPr>
              <w:t xml:space="preserve"> </w:t>
            </w:r>
            <w:r>
              <w:rPr>
                <w:b/>
                <w:sz w:val="24"/>
              </w:rPr>
              <w:t>[CS]</w:t>
            </w:r>
          </w:p>
        </w:tc>
        <w:tc>
          <w:tcPr>
            <w:tcW w:w="3080" w:type="dxa"/>
            <w:tcBorders>
              <w:left w:val="single" w:sz="48" w:space="0" w:color="FD7D12"/>
              <w:bottom w:val="single" w:sz="48" w:space="0" w:color="FD7D12"/>
              <w:right w:val="single" w:sz="48" w:space="0" w:color="FD7D12"/>
            </w:tcBorders>
          </w:tcPr>
          <w:p>
            <w:pPr>
              <w:pStyle w:val="TableParagraph"/>
              <w:ind w:left="169"/>
              <w:rPr>
                <w:b/>
                <w:sz w:val="24"/>
              </w:rPr>
            </w:pPr>
            <w:r>
              <w:rPr>
                <w:b/>
                <w:spacing w:val="-5"/>
                <w:sz w:val="24"/>
              </w:rPr>
              <w:t>6.</w:t>
            </w:r>
          </w:p>
          <w:p>
            <w:pPr>
              <w:pStyle w:val="TableParagraph"/>
              <w:spacing w:before="68"/>
              <w:ind w:left="169"/>
              <w:rPr>
                <w:b/>
                <w:sz w:val="24"/>
              </w:rPr>
            </w:pPr>
            <w:r>
              <w:rPr>
                <w:b/>
                <w:spacing w:val="-2"/>
                <w:sz w:val="24"/>
              </w:rPr>
              <w:t>CUSTOMER</w:t>
            </w:r>
          </w:p>
          <w:p>
            <w:pPr>
              <w:pStyle w:val="TableParagraph"/>
              <w:spacing w:before="69"/>
              <w:ind w:left="169"/>
              <w:rPr>
                <w:b/>
                <w:sz w:val="24"/>
              </w:rPr>
            </w:pPr>
            <w:r>
              <w:rPr>
                <w:b/>
                <w:spacing w:val="-2"/>
                <w:sz w:val="24"/>
              </w:rPr>
              <w:t>LIMITATIONS</w:t>
            </w:r>
          </w:p>
          <w:p>
            <w:pPr>
              <w:pStyle w:val="TableParagraph"/>
              <w:spacing w:before="69"/>
              <w:ind w:left="169"/>
              <w:rPr>
                <w:sz w:val="24"/>
              </w:rPr>
            </w:pPr>
            <w:r>
              <w:rPr>
                <w:sz w:val="24"/>
              </w:rPr>
              <w:t>EG.</w:t>
            </w:r>
            <w:r>
              <w:rPr>
                <w:spacing w:val="-9"/>
                <w:sz w:val="24"/>
              </w:rPr>
              <w:t xml:space="preserve"> </w:t>
            </w:r>
            <w:r>
              <w:rPr>
                <w:sz w:val="24"/>
              </w:rPr>
              <w:t>BUDGET,</w:t>
            </w:r>
            <w:r>
              <w:rPr>
                <w:spacing w:val="-9"/>
                <w:sz w:val="24"/>
              </w:rPr>
              <w:t xml:space="preserve"> </w:t>
            </w:r>
            <w:r>
              <w:rPr>
                <w:spacing w:val="-2"/>
                <w:sz w:val="24"/>
              </w:rPr>
              <w:t>DEVICES</w:t>
            </w:r>
          </w:p>
          <w:p>
            <w:pPr>
              <w:pStyle w:val="TableParagraph"/>
              <w:spacing w:before="69"/>
              <w:ind w:left="169"/>
              <w:rPr>
                <w:b/>
                <w:sz w:val="24"/>
              </w:rPr>
            </w:pPr>
            <w:r>
              <w:rPr>
                <w:b/>
                <w:spacing w:val="-4"/>
                <w:sz w:val="24"/>
              </w:rPr>
              <w:t>[CL]</w:t>
            </w:r>
          </w:p>
        </w:tc>
        <w:tc>
          <w:tcPr>
            <w:tcW w:w="3100" w:type="dxa"/>
            <w:tcBorders>
              <w:left w:val="single" w:sz="48" w:space="0" w:color="FD7D12"/>
              <w:bottom w:val="single" w:sz="48" w:space="0" w:color="FD7D12"/>
              <w:right w:val="single" w:sz="48" w:space="0" w:color="FD7D12"/>
            </w:tcBorders>
          </w:tcPr>
          <w:p>
            <w:pPr>
              <w:pStyle w:val="TableParagraph"/>
              <w:rPr>
                <w:b/>
                <w:sz w:val="24"/>
              </w:rPr>
            </w:pPr>
            <w:r>
              <w:rPr>
                <w:b/>
                <w:spacing w:val="-5"/>
                <w:sz w:val="24"/>
              </w:rPr>
              <w:t>5.</w:t>
            </w:r>
          </w:p>
          <w:p>
            <w:pPr>
              <w:pStyle w:val="TableParagraph"/>
              <w:spacing w:line="300" w:lineRule="auto" w:before="68"/>
              <w:ind w:right="1390"/>
              <w:rPr>
                <w:b/>
                <w:sz w:val="24"/>
              </w:rPr>
            </w:pPr>
            <w:r>
              <w:rPr>
                <w:b/>
                <w:spacing w:val="-4"/>
                <w:sz w:val="24"/>
              </w:rPr>
              <w:t xml:space="preserve">AVAILABLE </w:t>
            </w:r>
            <w:r>
              <w:rPr>
                <w:b/>
                <w:spacing w:val="-2"/>
                <w:sz w:val="24"/>
              </w:rPr>
              <w:t>SOLUTIONS</w:t>
            </w:r>
          </w:p>
          <w:p>
            <w:pPr>
              <w:pStyle w:val="TableParagraph"/>
              <w:spacing w:before="0"/>
              <w:rPr>
                <w:b/>
                <w:sz w:val="24"/>
              </w:rPr>
            </w:pPr>
            <w:r>
              <w:rPr>
                <w:sz w:val="24"/>
              </w:rPr>
              <w:t xml:space="preserve">PROS &amp; CONS </w:t>
            </w:r>
            <w:r>
              <w:rPr>
                <w:b/>
                <w:spacing w:val="-4"/>
                <w:sz w:val="24"/>
              </w:rPr>
              <w:t>[AS]</w:t>
            </w:r>
          </w:p>
        </w:tc>
      </w:tr>
      <w:tr>
        <w:trPr>
          <w:trHeight w:val="1300" w:hRule="atLeast"/>
        </w:trPr>
        <w:tc>
          <w:tcPr>
            <w:tcW w:w="3100" w:type="dxa"/>
            <w:tcBorders>
              <w:top w:val="single" w:sz="48" w:space="0" w:color="FD7D12"/>
              <w:left w:val="single" w:sz="48" w:space="0" w:color="FD7D12"/>
              <w:bottom w:val="single" w:sz="48" w:space="0" w:color="20C797"/>
              <w:right w:val="single" w:sz="48" w:space="0" w:color="FD7D12"/>
            </w:tcBorders>
          </w:tcPr>
          <w:p>
            <w:pPr>
              <w:pStyle w:val="TableParagraph"/>
              <w:rPr>
                <w:b/>
                <w:sz w:val="24"/>
              </w:rPr>
            </w:pPr>
            <w:r>
              <w:rPr>
                <w:b/>
                <w:sz w:val="24"/>
              </w:rPr>
              <w:t xml:space="preserve">2. PROBLEMS / </w:t>
            </w:r>
            <w:r>
              <w:rPr>
                <w:b/>
                <w:spacing w:val="-2"/>
                <w:sz w:val="24"/>
              </w:rPr>
              <w:t>PAINS</w:t>
            </w:r>
          </w:p>
          <w:p>
            <w:pPr>
              <w:pStyle w:val="TableParagraph"/>
              <w:spacing w:before="69"/>
              <w:rPr>
                <w:b/>
                <w:sz w:val="24"/>
              </w:rPr>
            </w:pPr>
            <w:r>
              <w:rPr>
                <w:sz w:val="24"/>
              </w:rPr>
              <w:t xml:space="preserve">+ ITS FREQUENCY </w:t>
            </w:r>
            <w:r>
              <w:rPr>
                <w:b/>
                <w:spacing w:val="-4"/>
                <w:sz w:val="24"/>
              </w:rPr>
              <w:t>[PR]</w:t>
            </w:r>
          </w:p>
        </w:tc>
        <w:tc>
          <w:tcPr>
            <w:tcW w:w="3080" w:type="dxa"/>
            <w:tcBorders>
              <w:top w:val="single" w:sz="48" w:space="0" w:color="FD7D12"/>
              <w:left w:val="single" w:sz="48" w:space="0" w:color="FD7D12"/>
              <w:bottom w:val="single" w:sz="48" w:space="0" w:color="6F40C1"/>
              <w:right w:val="single" w:sz="48" w:space="0" w:color="FD7D12"/>
            </w:tcBorders>
          </w:tcPr>
          <w:p>
            <w:pPr>
              <w:pStyle w:val="TableParagraph"/>
              <w:spacing w:line="300" w:lineRule="auto"/>
              <w:ind w:left="169"/>
              <w:rPr>
                <w:b/>
                <w:sz w:val="24"/>
              </w:rPr>
            </w:pPr>
            <w:r>
              <w:rPr>
                <w:b/>
                <w:sz w:val="24"/>
              </w:rPr>
              <w:t>9.</w:t>
            </w:r>
            <w:r>
              <w:rPr>
                <w:b/>
                <w:spacing w:val="-13"/>
                <w:sz w:val="24"/>
              </w:rPr>
              <w:t xml:space="preserve"> </w:t>
            </w:r>
            <w:r>
              <w:rPr>
                <w:b/>
                <w:sz w:val="24"/>
              </w:rPr>
              <w:t>PROBLEM</w:t>
            </w:r>
            <w:r>
              <w:rPr>
                <w:b/>
                <w:spacing w:val="-13"/>
                <w:sz w:val="24"/>
              </w:rPr>
              <w:t xml:space="preserve"> </w:t>
            </w:r>
            <w:r>
              <w:rPr>
                <w:b/>
                <w:sz w:val="24"/>
              </w:rPr>
              <w:t>ROOT</w:t>
            </w:r>
            <w:r>
              <w:rPr>
                <w:b/>
                <w:spacing w:val="-13"/>
                <w:sz w:val="24"/>
              </w:rPr>
              <w:t xml:space="preserve"> </w:t>
            </w:r>
            <w:r>
              <w:rPr>
                <w:b/>
                <w:sz w:val="24"/>
              </w:rPr>
              <w:t>/ CAUSE [RC]</w:t>
            </w:r>
          </w:p>
        </w:tc>
        <w:tc>
          <w:tcPr>
            <w:tcW w:w="3100" w:type="dxa"/>
            <w:tcBorders>
              <w:top w:val="single" w:sz="48" w:space="0" w:color="FD7D12"/>
              <w:left w:val="single" w:sz="48" w:space="0" w:color="FD7D12"/>
              <w:bottom w:val="single" w:sz="48" w:space="0" w:color="20C797"/>
              <w:right w:val="single" w:sz="48" w:space="0" w:color="FD7D12"/>
            </w:tcBorders>
          </w:tcPr>
          <w:p>
            <w:pPr>
              <w:pStyle w:val="TableParagraph"/>
              <w:rPr>
                <w:b/>
                <w:sz w:val="24"/>
              </w:rPr>
            </w:pPr>
            <w:r>
              <w:rPr>
                <w:b/>
                <w:sz w:val="24"/>
              </w:rPr>
              <w:t xml:space="preserve">7. </w:t>
            </w:r>
            <w:r>
              <w:rPr>
                <w:b/>
                <w:spacing w:val="-2"/>
                <w:sz w:val="24"/>
              </w:rPr>
              <w:t>BEHAVIOR</w:t>
            </w:r>
          </w:p>
          <w:p>
            <w:pPr>
              <w:pStyle w:val="TableParagraph"/>
              <w:spacing w:before="69"/>
              <w:rPr>
                <w:b/>
                <w:sz w:val="24"/>
              </w:rPr>
            </w:pPr>
            <w:r>
              <w:rPr>
                <w:sz w:val="24"/>
              </w:rPr>
              <w:t xml:space="preserve">+ ITS INTENSITY </w:t>
            </w:r>
            <w:r>
              <w:rPr>
                <w:b/>
                <w:spacing w:val="-4"/>
                <w:sz w:val="24"/>
              </w:rPr>
              <w:t>[BE]</w:t>
            </w:r>
          </w:p>
        </w:tc>
      </w:tr>
      <w:tr>
        <w:trPr>
          <w:trHeight w:val="1590" w:hRule="atLeast"/>
        </w:trPr>
        <w:tc>
          <w:tcPr>
            <w:tcW w:w="3100" w:type="dxa"/>
            <w:tcBorders>
              <w:top w:val="single" w:sz="48" w:space="0" w:color="20C797"/>
              <w:left w:val="single" w:sz="48" w:space="0" w:color="FD7D12"/>
              <w:bottom w:val="single" w:sz="18" w:space="0" w:color="20C797"/>
              <w:right w:val="single" w:sz="48" w:space="0" w:color="FD7D12"/>
            </w:tcBorders>
          </w:tcPr>
          <w:p>
            <w:pPr>
              <w:pStyle w:val="TableParagraph"/>
              <w:spacing w:line="300" w:lineRule="auto" w:before="132"/>
              <w:rPr>
                <w:b/>
                <w:sz w:val="24"/>
              </w:rPr>
            </w:pPr>
            <w:r>
              <w:rPr>
                <w:b/>
                <w:sz w:val="24"/>
              </w:rPr>
              <w:t>3.</w:t>
            </w:r>
            <w:r>
              <w:rPr>
                <w:b/>
                <w:spacing w:val="-14"/>
                <w:sz w:val="24"/>
              </w:rPr>
              <w:t xml:space="preserve"> </w:t>
            </w:r>
            <w:r>
              <w:rPr>
                <w:b/>
                <w:sz w:val="24"/>
              </w:rPr>
              <w:t>TRIGGERS</w:t>
            </w:r>
            <w:r>
              <w:rPr>
                <w:b/>
                <w:spacing w:val="-14"/>
                <w:sz w:val="24"/>
              </w:rPr>
              <w:t xml:space="preserve"> </w:t>
            </w:r>
            <w:r>
              <w:rPr>
                <w:b/>
                <w:sz w:val="24"/>
              </w:rPr>
              <w:t>TO</w:t>
            </w:r>
            <w:r>
              <w:rPr>
                <w:b/>
                <w:spacing w:val="-14"/>
                <w:sz w:val="24"/>
              </w:rPr>
              <w:t xml:space="preserve"> </w:t>
            </w:r>
            <w:r>
              <w:rPr>
                <w:b/>
                <w:sz w:val="24"/>
              </w:rPr>
              <w:t xml:space="preserve">ACT </w:t>
            </w:r>
            <w:r>
              <w:rPr>
                <w:b/>
                <w:spacing w:val="-4"/>
                <w:sz w:val="24"/>
              </w:rPr>
              <w:t>[TR]</w:t>
            </w:r>
          </w:p>
        </w:tc>
        <w:tc>
          <w:tcPr>
            <w:tcW w:w="3080" w:type="dxa"/>
            <w:vMerge w:val="restart"/>
            <w:tcBorders>
              <w:top w:val="single" w:sz="48" w:space="0" w:color="6F40C1"/>
              <w:left w:val="single" w:sz="48" w:space="0" w:color="FD7D12"/>
              <w:bottom w:val="single" w:sz="48" w:space="0" w:color="FD7D12"/>
              <w:right w:val="single" w:sz="48" w:space="0" w:color="FD7D12"/>
            </w:tcBorders>
          </w:tcPr>
          <w:p>
            <w:pPr>
              <w:pStyle w:val="TableParagraph"/>
              <w:spacing w:line="300" w:lineRule="auto" w:before="132"/>
              <w:ind w:left="169" w:right="9"/>
              <w:rPr>
                <w:b/>
                <w:sz w:val="24"/>
              </w:rPr>
            </w:pPr>
            <w:r>
              <w:rPr>
                <w:b/>
                <w:sz w:val="24"/>
              </w:rPr>
              <w:t>10.</w:t>
            </w:r>
            <w:r>
              <w:rPr>
                <w:b/>
                <w:spacing w:val="-15"/>
                <w:sz w:val="24"/>
              </w:rPr>
              <w:t xml:space="preserve"> </w:t>
            </w:r>
            <w:r>
              <w:rPr>
                <w:b/>
                <w:sz w:val="24"/>
              </w:rPr>
              <w:t>YOUR</w:t>
            </w:r>
            <w:r>
              <w:rPr>
                <w:b/>
                <w:spacing w:val="-15"/>
                <w:sz w:val="24"/>
              </w:rPr>
              <w:t xml:space="preserve"> </w:t>
            </w:r>
            <w:r>
              <w:rPr>
                <w:b/>
                <w:sz w:val="24"/>
              </w:rPr>
              <w:t xml:space="preserve">SOLUTION </w:t>
            </w:r>
            <w:r>
              <w:rPr>
                <w:b/>
                <w:spacing w:val="-4"/>
                <w:sz w:val="24"/>
              </w:rPr>
              <w:t>[SL]</w:t>
            </w:r>
          </w:p>
        </w:tc>
        <w:tc>
          <w:tcPr>
            <w:tcW w:w="3100" w:type="dxa"/>
            <w:tcBorders>
              <w:top w:val="single" w:sz="48" w:space="0" w:color="20C797"/>
              <w:left w:val="single" w:sz="48" w:space="0" w:color="FD7D12"/>
              <w:bottom w:val="single" w:sz="18" w:space="0" w:color="20C797"/>
              <w:right w:val="single" w:sz="48" w:space="0" w:color="FD7D12"/>
            </w:tcBorders>
          </w:tcPr>
          <w:p>
            <w:pPr>
              <w:pStyle w:val="TableParagraph"/>
              <w:spacing w:line="300" w:lineRule="auto" w:before="132"/>
              <w:ind w:right="775"/>
              <w:rPr>
                <w:b/>
                <w:sz w:val="24"/>
              </w:rPr>
            </w:pPr>
            <w:r>
              <w:rPr>
                <w:b/>
                <w:sz w:val="24"/>
              </w:rPr>
              <w:t>8.</w:t>
            </w:r>
            <w:r>
              <w:rPr>
                <w:b/>
                <w:spacing w:val="-15"/>
                <w:sz w:val="24"/>
              </w:rPr>
              <w:t xml:space="preserve"> </w:t>
            </w:r>
            <w:r>
              <w:rPr>
                <w:b/>
                <w:sz w:val="24"/>
              </w:rPr>
              <w:t>CHANNELS</w:t>
            </w:r>
            <w:r>
              <w:rPr>
                <w:b/>
                <w:spacing w:val="-15"/>
                <w:sz w:val="24"/>
              </w:rPr>
              <w:t xml:space="preserve"> </w:t>
            </w:r>
            <w:r>
              <w:rPr>
                <w:b/>
                <w:sz w:val="24"/>
              </w:rPr>
              <w:t>OF BEHAVIOR [CH]</w:t>
            </w:r>
          </w:p>
          <w:p>
            <w:pPr>
              <w:pStyle w:val="TableParagraph"/>
              <w:spacing w:before="68"/>
              <w:ind w:left="0"/>
              <w:rPr>
                <w:sz w:val="24"/>
              </w:rPr>
            </w:pPr>
          </w:p>
          <w:p>
            <w:pPr>
              <w:pStyle w:val="TableParagraph"/>
              <w:spacing w:before="1"/>
              <w:rPr>
                <w:sz w:val="24"/>
              </w:rPr>
            </w:pPr>
            <w:r>
              <w:rPr>
                <w:spacing w:val="-2"/>
                <w:sz w:val="24"/>
              </w:rPr>
              <w:t>ONLINE</w:t>
            </w:r>
          </w:p>
        </w:tc>
      </w:tr>
      <w:tr>
        <w:trPr>
          <w:trHeight w:val="890" w:hRule="atLeast"/>
        </w:trPr>
        <w:tc>
          <w:tcPr>
            <w:tcW w:w="3100" w:type="dxa"/>
            <w:tcBorders>
              <w:top w:val="single" w:sz="18" w:space="0" w:color="20C797"/>
              <w:left w:val="single" w:sz="48" w:space="0" w:color="FD7D12"/>
              <w:bottom w:val="single" w:sz="48" w:space="0" w:color="FD7D12"/>
              <w:right w:val="single" w:sz="48" w:space="0" w:color="FD7D12"/>
            </w:tcBorders>
          </w:tcPr>
          <w:p>
            <w:pPr>
              <w:pStyle w:val="TableParagraph"/>
              <w:spacing w:before="87"/>
              <w:rPr>
                <w:b/>
                <w:sz w:val="24"/>
              </w:rPr>
            </w:pPr>
            <w:r>
              <w:rPr>
                <w:b/>
                <w:sz w:val="24"/>
              </w:rPr>
              <w:t xml:space="preserve">4. </w:t>
            </w:r>
            <w:r>
              <w:rPr>
                <w:b/>
                <w:spacing w:val="-2"/>
                <w:sz w:val="24"/>
              </w:rPr>
              <w:t>EMOTIONS</w:t>
            </w:r>
          </w:p>
          <w:p>
            <w:pPr>
              <w:pStyle w:val="TableParagraph"/>
              <w:spacing w:before="69"/>
              <w:rPr>
                <w:b/>
                <w:sz w:val="24"/>
              </w:rPr>
            </w:pPr>
            <w:r>
              <w:rPr>
                <w:sz w:val="24"/>
              </w:rPr>
              <w:t xml:space="preserve">BEFORE / AFTER </w:t>
            </w:r>
            <w:r>
              <w:rPr>
                <w:b/>
                <w:spacing w:val="-4"/>
                <w:sz w:val="24"/>
              </w:rPr>
              <w:t>[EM]</w:t>
            </w:r>
          </w:p>
        </w:tc>
        <w:tc>
          <w:tcPr>
            <w:tcW w:w="3080" w:type="dxa"/>
            <w:vMerge/>
            <w:tcBorders>
              <w:top w:val="nil"/>
              <w:left w:val="single" w:sz="48" w:space="0" w:color="FD7D12"/>
              <w:bottom w:val="single" w:sz="48" w:space="0" w:color="FD7D12"/>
              <w:right w:val="single" w:sz="48" w:space="0" w:color="FD7D12"/>
            </w:tcBorders>
          </w:tcPr>
          <w:p>
            <w:pPr>
              <w:rPr>
                <w:sz w:val="2"/>
                <w:szCs w:val="2"/>
              </w:rPr>
            </w:pPr>
          </w:p>
        </w:tc>
        <w:tc>
          <w:tcPr>
            <w:tcW w:w="3100" w:type="dxa"/>
            <w:tcBorders>
              <w:top w:val="single" w:sz="18" w:space="0" w:color="20C797"/>
              <w:left w:val="single" w:sz="48" w:space="0" w:color="FD7D12"/>
              <w:bottom w:val="single" w:sz="48" w:space="0" w:color="FD7D12"/>
              <w:right w:val="single" w:sz="48" w:space="0" w:color="FD7D12"/>
            </w:tcBorders>
          </w:tcPr>
          <w:p>
            <w:pPr>
              <w:pStyle w:val="TableParagraph"/>
              <w:spacing w:before="87"/>
              <w:rPr>
                <w:sz w:val="24"/>
              </w:rPr>
            </w:pPr>
            <w:r>
              <w:rPr>
                <w:spacing w:val="-2"/>
                <w:sz w:val="24"/>
              </w:rPr>
              <w:t>OFFLINE</w:t>
            </w:r>
          </w:p>
        </w:tc>
      </w:tr>
    </w:tbl>
    <w:p>
      <w:pPr>
        <w:jc w:val="center"/>
      </w:pPr>
      <w:r>
        <w:rPr>
          <w:b/>
          <w:sz w:val="28"/>
        </w:rPr>
        <w:t>LEGAL EASE AI – PROBLEM-SOLUTION FIT CANVAS</w:t>
      </w:r>
    </w:p>
    <w:p/>
    <w:p>
      <w:r>
        <w:rPr>
          <w:b/>
          <w:sz w:val="22"/>
        </w:rPr>
        <w:t>1. CUSTOMER SEGMENT(S) [CS]</w:t>
      </w:r>
    </w:p>
    <w:p>
      <w:pPr>
        <w:spacing w:after="100"/>
      </w:pPr>
      <w:r>
        <w:rPr>
          <w:sz w:val="20"/>
        </w:rPr>
        <w:t>Entrepreneurs/startup founders, freelancers, landlords, professionals, and individuals without a legal background who need common legal documents such as employment contracts, NDAs, and lease agreements.</w:t>
      </w:r>
    </w:p>
    <w:p>
      <w:r>
        <w:rPr>
          <w:b/>
          <w:sz w:val="22"/>
        </w:rPr>
        <w:t>2. PROBLEMS / PAINS + ITS FREQUENCY [PR]</w:t>
      </w:r>
    </w:p>
    <w:p>
      <w:pPr>
        <w:spacing w:after="100"/>
      </w:pPr>
      <w:r>
        <w:rPr>
          <w:sz w:val="20"/>
        </w:rPr>
        <w:t>Creating legal documents can be difficult for people without legal expertise. Users need suitable legal wording, structure, formatting, and document preparation. The need occurs whenever a user needs to create a contract or similar legal document.</w:t>
      </w:r>
    </w:p>
    <w:p>
      <w:r>
        <w:rPr>
          <w:b/>
          <w:sz w:val="22"/>
        </w:rPr>
        <w:t>3. TRIGGERS TO ACT [TR]</w:t>
      </w:r>
    </w:p>
    <w:p>
      <w:pPr>
        <w:spacing w:after="100"/>
      </w:pPr>
      <w:r>
        <w:rPr>
          <w:sz w:val="20"/>
        </w:rPr>
        <w:t>A practical need to create a legal document, such as hiring an employee, preparing an NDA for freelance work, or creating a residential lease agreement.</w:t>
      </w:r>
    </w:p>
    <w:p>
      <w:r>
        <w:rPr>
          <w:b/>
          <w:sz w:val="22"/>
        </w:rPr>
        <w:t>4. EMOTIONS BEFORE / AFTER [EM]</w:t>
      </w:r>
    </w:p>
    <w:p>
      <w:pPr>
        <w:spacing w:after="100"/>
      </w:pPr>
      <w:r>
        <w:rPr>
          <w:sz w:val="20"/>
        </w:rPr>
        <w:t>Before: uncertainty or difficulty in preparing a properly structured legal document is implied by the target users' lack of legal background. After: a generated, editable, professionally formatted document gives the user a clearer and more usable output. These emotional states are synthesized from documented use cases, not direct interview quotes.</w:t>
      </w:r>
    </w:p>
    <w:p>
      <w:r>
        <w:rPr>
          <w:b/>
          <w:sz w:val="22"/>
        </w:rPr>
        <w:t>5. AVAILABLE SOLUTIONS – PROS &amp; CONS [AS]</w:t>
      </w:r>
    </w:p>
    <w:p>
      <w:pPr>
        <w:spacing w:after="100"/>
      </w:pPr>
      <w:r>
        <w:rPr>
          <w:sz w:val="20"/>
        </w:rPr>
        <w:t>Available approaches include preparing documents manually and obtaining professional legal assistance. Manual preparation requires the user to structure and format the document; professional assistance requires legal expertise. LegalEase provides an AI-assisted alternative with templates, editable previews, formatting, and TXT/DOCX/PDF export.</w:t>
      </w:r>
    </w:p>
    <w:p>
      <w:r>
        <w:rPr>
          <w:b/>
          <w:sz w:val="22"/>
        </w:rPr>
        <w:t>6. CUSTOMER LIMITATIONS [CL]</w:t>
      </w:r>
    </w:p>
    <w:p>
      <w:pPr>
        <w:spacing w:after="100"/>
      </w:pPr>
      <w:r>
        <w:rPr>
          <w:sz w:val="20"/>
        </w:rPr>
        <w:t>Limited legal knowledge and the need for accessible document preparation are relevant to the target audience. The PDF does not specify customer budgets, device constraints, or exact affordability limits, so these are not assumed.</w:t>
      </w:r>
    </w:p>
    <w:p>
      <w:r>
        <w:rPr>
          <w:b/>
          <w:sz w:val="22"/>
        </w:rPr>
        <w:t>7. BEHAVIOR + ITS INTENSITY [BE]</w:t>
      </w:r>
    </w:p>
    <w:p>
      <w:pPr>
        <w:spacing w:after="100"/>
      </w:pPr>
      <w:r>
        <w:rPr>
          <w:sz w:val="20"/>
        </w:rPr>
        <w:t>Users provide document type, parties, terms, and effective dates, generate the document, review/edit the preview, and download the required format. Intensity varies with the user's immediate legal-document need; no numerical intensity measure is specified in the PDF.</w:t>
      </w:r>
    </w:p>
    <w:p>
      <w:r>
        <w:rPr>
          <w:b/>
          <w:sz w:val="22"/>
        </w:rPr>
        <w:t>8. CHANNELS OF BEHAVIOR [CH]</w:t>
      </w:r>
    </w:p>
    <w:p>
      <w:pPr>
        <w:spacing w:after="100"/>
      </w:pPr>
      <w:r>
        <w:rPr>
          <w:sz w:val="20"/>
        </w:rPr>
        <w:t>Online: Streamlit web interface, FastAPI backend, Gemini API, and downloadable TXT/DOCX/PDF documents. Offline: the PDF does not document a specific offline customer channel.</w:t>
      </w:r>
    </w:p>
    <w:p>
      <w:r>
        <w:rPr>
          <w:b/>
          <w:sz w:val="22"/>
        </w:rPr>
        <w:t>9. PROBLEM ROOT / CAUSE [RC]</w:t>
      </w:r>
    </w:p>
    <w:p>
      <w:pPr>
        <w:spacing w:after="100"/>
      </w:pPr>
      <w:r>
        <w:rPr>
          <w:sz w:val="20"/>
        </w:rPr>
        <w:t>The documented root issue is the difficulty of creating structured legal documents for people without a legal background. Users need appropriate legal content, formatting, editable output, and a simpler document-generation process.</w:t>
      </w:r>
    </w:p>
    <w:p>
      <w:r>
        <w:rPr>
          <w:b/>
          <w:sz w:val="22"/>
        </w:rPr>
        <w:t>10. YOUR SOLUTION [SL]</w:t>
      </w:r>
    </w:p>
    <w:p>
      <w:pPr>
        <w:spacing w:after="100"/>
      </w:pPr>
      <w:r>
        <w:rPr>
          <w:sz w:val="20"/>
        </w:rPr>
        <w:t>LegalEase AI: a Generative-AI-powered legal document generator using Streamlit, FastAPI, and Gemini 1.5 Pro. Users enter document details, the backend generates legal text, the result can be edited and professionally formatted, and the document can be exported as TXT, DOCX, or PDF.</w:t>
      </w:r>
    </w:p>
    <w:p>
      <w:r>
        <w:rPr>
          <w:i/>
          <w:sz w:val="18"/>
        </w:rPr>
        <w:t>Source note: Content is based on the LegalEase AI project documentation. Where direct customer interviews, numerical frequency/intensity, budget/device constraints, or offline channels are not documented, no unsupported facts were invented.</w:t>
      </w:r>
    </w:p>
    <w:sectPr>
      <w:type w:val="continuous"/>
      <w:pgSz w:w="12240" w:h="15840"/>
      <w:pgMar w:top="2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37"/>
      <w:ind w:left="17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terms:created xsi:type="dcterms:W3CDTF">2026-09-28T16:06:11Z</dcterms:created>
  <dcterms:modified xsi:type="dcterms:W3CDTF">2026-09-28T16:06:11Z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