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tdb-tk-guide-2026"/>
    <w:p>
      <w:pPr>
        <w:pStyle w:val="Heading1"/>
      </w:pPr>
      <w:r>
        <w:t xml:space="preserve">GTDB-Tk Guide 2026</w:t>
      </w:r>
    </w:p>
    <w:bookmarkStart w:id="20" w:name="X779fbf09a0ff674ab922d66ba5dc31d7380b73d"/>
    <w:p>
      <w:pPr>
        <w:pStyle w:val="Heading2"/>
      </w:pPr>
      <w:r>
        <w:t xml:space="preserve">Genome Taxonomy Database Toolkit — Installation, Database Setup, Classification &amp; Tree Visualisation</w:t>
      </w:r>
    </w:p>
    <w:p>
      <w:pPr>
        <w:pStyle w:val="FirstParagraph"/>
      </w:pPr>
      <w:r>
        <w:rPr>
          <w:bCs/>
          <w:b/>
        </w:rPr>
        <w:t xml:space="preserve">taxonomy_bundle — GTDB-Tk v2.6.1 via Pixi</w:t>
      </w:r>
      <w:r>
        <w:t xml:space="preserve"> </w:t>
      </w:r>
      <w:r>
        <w:rPr>
          <w:bCs/>
          <w:b/>
        </w:rPr>
        <w:t xml:space="preserve">Bharat Patel — March 2026</w:t>
      </w:r>
    </w:p>
    <w:p>
      <w:r>
        <w:pict>
          <v:rect style="width:0;height:1.5pt" o:hralign="center" o:hrstd="t" o:hr="t"/>
        </w:pict>
      </w:r>
    </w:p>
    <w:bookmarkEnd w:id="20"/>
    <w:bookmarkStart w:id="24" w:name="how-gtdb-tk-works-overview"/>
    <w:p>
      <w:pPr>
        <w:pStyle w:val="Heading2"/>
      </w:pPr>
      <w:r>
        <w:t xml:space="preserve">0. How GTDB-Tk Works — Overview</w:t>
      </w:r>
    </w:p>
    <w:p>
      <w:pPr>
        <w:pStyle w:val="FirstParagraph"/>
      </w:pPr>
      <w:r>
        <w:t xml:space="preserve">GTDB-Tk (Genome Taxonomy Database Toolkit) classifies prokaryotic genomes using the</w:t>
      </w:r>
      <w:r>
        <w:t xml:space="preserve"> </w:t>
      </w:r>
      <w:r>
        <w:rPr>
          <w:bCs/>
          <w:b/>
        </w:rPr>
        <w:t xml:space="preserve">Genome Taxonomy Database (GTDB)</w:t>
      </w:r>
      <w:r>
        <w:t xml:space="preserve">, a phylogenomics-based taxonomy that is independent of the NCBI taxonomy system.</w:t>
      </w:r>
    </w:p>
    <w:bookmarkStart w:id="21" w:name="classification-approach"/>
    <w:p>
      <w:pPr>
        <w:pStyle w:val="Heading3"/>
      </w:pPr>
      <w:r>
        <w:t xml:space="preserve">Classification approach</w:t>
      </w:r>
    </w:p>
    <w:p>
      <w:pPr>
        <w:pStyle w:val="FirstParagraph"/>
      </w:pPr>
      <w:r>
        <w:t xml:space="preserve">GTDB-Tk identifies</w:t>
      </w:r>
      <w:r>
        <w:t xml:space="preserve"> </w:t>
      </w:r>
      <w:r>
        <w:rPr>
          <w:bCs/>
          <w:b/>
        </w:rPr>
        <w:t xml:space="preserve">120 conserved bacterial marker genes</w:t>
      </w:r>
      <w:r>
        <w:t xml:space="preserve"> </w:t>
      </w:r>
      <w:r>
        <w:t xml:space="preserve">(bac120) or</w:t>
      </w:r>
      <w:r>
        <w:t xml:space="preserve"> </w:t>
      </w:r>
      <w:r>
        <w:rPr>
          <w:bCs/>
          <w:b/>
        </w:rPr>
        <w:t xml:space="preserve">53 archaeal marker genes</w:t>
      </w:r>
      <w:r>
        <w:t xml:space="preserve"> </w:t>
      </w:r>
      <w:r>
        <w:t xml:space="preserve">(ar53) in your input genomes, aligns them to a reference multiple sequence alignment, and places your genomes into the GTDB reference tree using</w:t>
      </w:r>
      <w:r>
        <w:t xml:space="preserve"> </w:t>
      </w:r>
      <w:r>
        <w:rPr>
          <w:bCs/>
          <w:b/>
        </w:rPr>
        <w:t xml:space="preserve">pplacer</w:t>
      </w:r>
      <w:r>
        <w:t xml:space="preserve">. Taxonomy is then assigned using</w:t>
      </w:r>
      <w:r>
        <w:t xml:space="preserve"> </w:t>
      </w:r>
      <w:r>
        <w:rPr>
          <w:bCs/>
          <w:b/>
        </w:rPr>
        <w:t xml:space="preserve">Relative Evolutionary Divergence (RED)</w:t>
      </w:r>
      <w:r>
        <w:t xml:space="preserve"> </w:t>
      </w:r>
      <w:r>
        <w:t xml:space="preserve">values and</w:t>
      </w:r>
      <w:r>
        <w:t xml:space="preserve"> </w:t>
      </w:r>
      <w:r>
        <w:rPr>
          <w:bCs/>
          <w:b/>
        </w:rPr>
        <w:t xml:space="preserve">Average Nucleotide Identity (ANI)</w:t>
      </w:r>
      <w:r>
        <w:t xml:space="preserve"> </w:t>
      </w:r>
      <w:r>
        <w:t xml:space="preserve">comparisons.</w:t>
      </w:r>
    </w:p>
    <w:bookmarkEnd w:id="21"/>
    <w:bookmarkStart w:id="22" w:name="key-concepts"/>
    <w:p>
      <w:pPr>
        <w:pStyle w:val="Heading3"/>
      </w:pPr>
      <w:r>
        <w:t xml:space="preserve">Key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Evolutionary Divergence — measures how far a genome sits from reference nodes. Determines rank assignment (phylum → species)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Nucleotide Identity — ≥95% ANI to a reference = same species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Marker 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bac120 (bacteria) or ar53 (archaea) — conserved single-copy genes used for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Backbone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reference tree used for pplacer placement; smaller than full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pplacer placement + RED + ANI — recommended for routine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novo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 new tree from scratch using IQ-TREE or FastTree — needed for novel lineages</w:t>
            </w:r>
          </w:p>
        </w:tc>
      </w:tr>
    </w:tbl>
    <w:bookmarkEnd w:id="22"/>
    <w:bookmarkStart w:id="23" w:name="important-gtdb-vs-ncbi-taxonomy"/>
    <w:p>
      <w:pPr>
        <w:pStyle w:val="Heading3"/>
      </w:pPr>
      <w:r>
        <w:t xml:space="preserve">Important: GTDB vs NCBI taxonomy</w:t>
      </w:r>
    </w:p>
    <w:p>
      <w:pPr>
        <w:pStyle w:val="FirstParagraph"/>
      </w:pPr>
      <w:r>
        <w:t xml:space="preserve">GTDB uses genome-based phylogeny and renames many phyla.</w:t>
      </w:r>
      <w:r>
        <w:t xml:space="preserve"> </w:t>
      </w:r>
      <w:r>
        <w:rPr>
          <w:bCs/>
          <w:b/>
        </w:rPr>
        <w:t xml:space="preserve">Names differ from NCBI/Kraken2</w:t>
      </w:r>
      <w:r>
        <w:t xml:space="preserve"> </w:t>
      </w:r>
      <w:r>
        <w:t xml:space="preserve">— this is by design, not an error. See Section 6 for a conversion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NCBI (Kraken2)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 r226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Actinobacteria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Actinomycetota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Firmicutes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Bacillota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Halobacteriota / Methanobacteriota (split)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Crenarchaeota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Thermoproteota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Ignavibacteriae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Bacteroidota_A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installation-in-pixi"/>
    <w:p>
      <w:pPr>
        <w:pStyle w:val="Heading2"/>
      </w:pPr>
      <w:r>
        <w:t xml:space="preserve">1. Installation in Pixi</w:t>
      </w:r>
    </w:p>
    <w:p>
      <w:pPr>
        <w:pStyle w:val="FirstParagraph"/>
      </w:pPr>
      <w:r>
        <w:t xml:space="preserve">GTDB-Tk is installed in the</w:t>
      </w:r>
      <w:r>
        <w:t xml:space="preserve"> </w:t>
      </w:r>
      <w:r>
        <w:rPr>
          <w:rStyle w:val="VerbatimChar"/>
        </w:rPr>
        <w:t xml:space="preserve">env-a</w:t>
      </w:r>
      <w:r>
        <w:t xml:space="preserve"> </w:t>
      </w:r>
      <w:r>
        <w:t xml:space="preserve">environment in taxonomy_bundle. It is also available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environment used by CompareM2.</w:t>
      </w:r>
    </w:p>
    <w:bookmarkStart w:id="25" w:name="pixi.toml-entries"/>
    <w:p>
      <w:pPr>
        <w:pStyle w:val="Heading3"/>
      </w:pPr>
      <w:r>
        <w:t xml:space="preserve">pixi.toml entries</w:t>
      </w:r>
    </w:p>
    <w:p>
      <w:pPr>
        <w:pStyle w:val="SourceCode"/>
      </w:pPr>
      <w:r>
        <w:rPr>
          <w:rStyle w:val="KeywordTok"/>
        </w:rPr>
        <w:t xml:space="preserve">[feature.env-a.dependencies]</w:t>
      </w:r>
      <w:r>
        <w:br/>
      </w:r>
      <w:r>
        <w:rPr>
          <w:rStyle w:val="DataTypeTok"/>
        </w:rPr>
        <w:t xml:space="preserve">gtdbtk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"&gt;=2.6.1,&lt;3"</w:t>
      </w:r>
      <w:r>
        <w:br/>
      </w:r>
      <w:r>
        <w:rPr>
          <w:rStyle w:val="DataTypeTok"/>
        </w:rPr>
        <w:t xml:space="preserve">hmmer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"&gt;=3.4,&lt;4"</w:t>
      </w:r>
      <w:r>
        <w:br/>
      </w:r>
      <w:r>
        <w:rPr>
          <w:rStyle w:val="DataTypeTok"/>
        </w:rPr>
        <w:t xml:space="preserve">prodigal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DataTypeTok"/>
        </w:rPr>
        <w:t xml:space="preserve">mash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DataTypeTok"/>
        </w:rPr>
        <w:t xml:space="preserve">fasttree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DataTypeTok"/>
        </w:rPr>
        <w:t xml:space="preserve">iqtree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br/>
      </w:r>
      <w:r>
        <w:rPr>
          <w:rStyle w:val="KeywordTok"/>
        </w:rPr>
        <w:t xml:space="preserve">[feature.env-a.activation.env]</w:t>
      </w:r>
      <w:r>
        <w:br/>
      </w:r>
      <w:r>
        <w:rPr>
          <w:rStyle w:val="DataTypeTok"/>
        </w:rPr>
        <w:t xml:space="preserve">GTDBTK_DATA_PATH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"$PIXI_PROJECT_ROOT/db_link/gtdbtk"</w:t>
      </w:r>
    </w:p>
    <w:bookmarkEnd w:id="25"/>
    <w:bookmarkStart w:id="26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~/software/taxonomy_bundle</w:t>
      </w:r>
      <w:r>
        <w:br/>
      </w:r>
      <w:r>
        <w:br/>
      </w:r>
      <w:r>
        <w:rPr>
          <w:rStyle w:val="CommentTok"/>
        </w:rPr>
        <w:t xml:space="preserve"># Check GTDB-Tk version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database is linked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db_link/gtdbtk</w:t>
      </w:r>
      <w:r>
        <w:br/>
      </w:r>
      <w:r>
        <w:br/>
      </w:r>
      <w:r>
        <w:rPr>
          <w:rStyle w:val="CommentTok"/>
        </w:rPr>
        <w:t xml:space="preserve"># Full installation check (requires database)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check_install</w:t>
      </w:r>
    </w:p>
    <w:bookmarkEnd w:id="26"/>
    <w:bookmarkStart w:id="27" w:name="check-all-pixi-environments"/>
    <w:p>
      <w:pPr>
        <w:pStyle w:val="Heading3"/>
      </w:pPr>
      <w:r>
        <w:t xml:space="preserve">Check all pixi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Check env-a specifically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python3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database symlink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~/software/taxonomy_bundle/db_link/gtdbtk</w:t>
      </w:r>
      <w:r>
        <w:br/>
      </w:r>
      <w:r>
        <w:rPr>
          <w:rStyle w:val="CommentTok"/>
        </w:rPr>
        <w:t xml:space="preserve"># Should point to: /media/bharat/volume1/databases/gtdb_226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stalling-the-database"/>
    <w:p>
      <w:pPr>
        <w:pStyle w:val="Heading2"/>
      </w:pPr>
      <w:r>
        <w:t xml:space="preserve">2. Installing the Database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Warning: 141GB download, ~250GB extracted. Always run in tmux.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gtdb_download</w:t>
      </w:r>
      <w:r>
        <w:br/>
      </w:r>
      <w:r>
        <w:br/>
      </w:r>
      <w:r>
        <w:rPr>
          <w:rStyle w:val="CommentTok"/>
        </w:rPr>
        <w:t xml:space="preserve"># Download and install GTDB r226 database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download-gtdbtk</w:t>
      </w:r>
    </w:p>
    <w:p>
      <w:pPr>
        <w:pStyle w:val="FirstParagraph"/>
      </w:pPr>
      <w:r>
        <w:t xml:space="preserve">This task:</w:t>
      </w:r>
      <w:r>
        <w:t xml:space="preserve"> </w:t>
      </w:r>
      <w:r>
        <w:t xml:space="preserve">1. Creates</w:t>
      </w:r>
      <w:r>
        <w:t xml:space="preserve"> </w:t>
      </w:r>
      <w:r>
        <w:rPr>
          <w:rStyle w:val="VerbatimChar"/>
        </w:rPr>
        <w:t xml:space="preserve">$EXTERNAL_VAULT/gtdb_226/</w:t>
      </w:r>
      <w:r>
        <w:t xml:space="preserve"> </w:t>
      </w:r>
      <w:r>
        <w:t xml:space="preserve">directory</w:t>
      </w:r>
      <w:r>
        <w:t xml:space="preserve"> </w:t>
      </w:r>
      <w:r>
        <w:t xml:space="preserve">2. Downloads</w:t>
      </w:r>
      <w:r>
        <w:t xml:space="preserve"> </w:t>
      </w:r>
      <w:r>
        <w:rPr>
          <w:rStyle w:val="VerbatimChar"/>
        </w:rPr>
        <w:t xml:space="preserve">gtdbtk_r226_data.tar.gz</w:t>
      </w:r>
      <w:r>
        <w:t xml:space="preserve"> </w:t>
      </w:r>
      <w:r>
        <w:t xml:space="preserve">(141GB, resumable with</w:t>
      </w:r>
      <w:r>
        <w:t xml:space="preserve"> </w:t>
      </w:r>
      <w:r>
        <w:rPr>
          <w:rStyle w:val="VerbatimChar"/>
        </w:rPr>
        <w:t xml:space="preserve">-c</w:t>
      </w:r>
      <w:r>
        <w:t xml:space="preserve">)</w:t>
      </w:r>
      <w:r>
        <w:t xml:space="preserve"> </w:t>
      </w:r>
      <w:r>
        <w:t xml:space="preserve">3. Extracts to vault directory</w:t>
      </w:r>
      <w:r>
        <w:t xml:space="preserve"> </w:t>
      </w:r>
      <w:r>
        <w:t xml:space="preserve">4. Removes the tar.gz to reclaim 141GB</w:t>
      </w:r>
      <w:r>
        <w:t xml:space="preserve"> </w:t>
      </w:r>
      <w:r>
        <w:t xml:space="preserve">5. Runs</w:t>
      </w:r>
      <w:r>
        <w:t xml:space="preserve"> </w:t>
      </w:r>
      <w:r>
        <w:rPr>
          <w:rStyle w:val="VerbatimChar"/>
        </w:rPr>
        <w:t xml:space="preserve">gtdbtk check_install</w:t>
      </w:r>
      <w:r>
        <w:t xml:space="preserve"> </w:t>
      </w:r>
      <w:r>
        <w:t xml:space="preserve">to verify</w:t>
      </w:r>
    </w:p>
    <w:p>
      <w:pPr>
        <w:pStyle w:val="BodyText"/>
      </w:pPr>
      <w:r>
        <w:t xml:space="preserve">Monitor download progress:</w:t>
      </w:r>
    </w:p>
    <w:p>
      <w:pPr>
        <w:pStyle w:val="SourceCode"/>
      </w:pPr>
      <w:r>
        <w:rPr>
          <w:rStyle w:val="CommentTok"/>
        </w:rPr>
        <w:t xml:space="preserve"># In another terminal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60 </w:t>
      </w:r>
      <w:r>
        <w:rPr>
          <w:rStyle w:val="StringTok"/>
        </w:rPr>
        <w:t xml:space="preserve">'du -sh $EXTERNAL_VAULT/gtdb_226/'</w:t>
      </w:r>
    </w:p>
    <w:p>
      <w:pPr>
        <w:pStyle w:val="FirstParagraph"/>
      </w:pPr>
      <w:r>
        <w:t xml:space="preserve">Detach tmux: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29"/>
    <w:bookmarkStart w:id="30" w:name="checking-the-database"/>
    <w:p>
      <w:pPr>
        <w:pStyle w:val="Heading2"/>
      </w:pPr>
      <w:r>
        <w:t xml:space="preserve">3. Checking the Database</w:t>
      </w:r>
    </w:p>
    <w:p>
      <w:pPr>
        <w:pStyle w:val="SourceCode"/>
      </w:pP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check_install</w:t>
      </w:r>
      <w:r>
        <w:br/>
      </w:r>
      <w:r>
        <w:br/>
      </w:r>
      <w:r>
        <w:rPr>
          <w:rStyle w:val="CommentTok"/>
        </w:rPr>
        <w:t xml:space="preserve"># List database contents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/media/bharat/volume1/databases/gtdb_226/</w:t>
      </w:r>
      <w:r>
        <w:br/>
      </w:r>
      <w:r>
        <w:br/>
      </w:r>
      <w:r>
        <w:rPr>
          <w:rStyle w:val="CommentTok"/>
        </w:rPr>
        <w:t xml:space="preserve"># Check taxonomy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/media/bharat/volume1/databases/gtdb_226/taxonomy/</w:t>
      </w:r>
      <w:r>
        <w:br/>
      </w:r>
      <w:r>
        <w:rPr>
          <w:rStyle w:val="CommentTok"/>
        </w:rPr>
        <w:t xml:space="preserve"># Should contain:</w:t>
      </w:r>
      <w:r>
        <w:br/>
      </w:r>
      <w:r>
        <w:rPr>
          <w:rStyle w:val="CommentTok"/>
        </w:rPr>
        <w:t xml:space="preserve">#   ar53_taxonomy_r226_reps.tsv</w:t>
      </w:r>
      <w:r>
        <w:br/>
      </w:r>
      <w:r>
        <w:rPr>
          <w:rStyle w:val="CommentTok"/>
        </w:rPr>
        <w:t xml:space="preserve">#   bac120_taxonomy_r226_reps.tsv</w:t>
      </w:r>
      <w:r>
        <w:br/>
      </w:r>
      <w:r>
        <w:rPr>
          <w:rStyle w:val="CommentTok"/>
        </w:rPr>
        <w:t xml:space="preserve">#   gtdb_taxonomy.tsv</w:t>
      </w:r>
      <w:r>
        <w:br/>
      </w:r>
      <w:r>
        <w:br/>
      </w:r>
      <w:r>
        <w:rPr>
          <w:rStyle w:val="CommentTok"/>
        </w:rPr>
        <w:t xml:space="preserve"># Check database version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/media/bharat/volume1/databases/gtdb_226/metadata/genome_paths.tsv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r>
        <w:pict>
          <v:rect style="width:0;height:1.5pt" o:hralign="center" o:hrstd="t" o:hr="t"/>
        </w:pict>
      </w:r>
    </w:p>
    <w:bookmarkEnd w:id="30"/>
    <w:bookmarkStart w:id="33" w:name="running-gtdb-tk-classification"/>
    <w:p>
      <w:pPr>
        <w:pStyle w:val="Heading2"/>
      </w:pPr>
      <w:r>
        <w:t xml:space="preserve">4. Running GTDB-Tk Classification</w:t>
      </w:r>
    </w:p>
    <w:bookmarkStart w:id="31" w:name="Xf12e93aeeea9e214dbdcd281e1c5c3b31592e48"/>
    <w:p>
      <w:pPr>
        <w:pStyle w:val="Heading3"/>
      </w:pPr>
      <w:r>
        <w:t xml:space="preserve">4.1 classify_wf — Standard classification (recommended)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classify_wf</w:t>
      </w:r>
      <w:r>
        <w:t xml:space="preserve"> </w:t>
      </w:r>
      <w:r>
        <w:t xml:space="preserve">workflow is the standard approach for classifying genomes or MAGs. It runs marker gene identification, alignment, pplacer placement, RED assignment, and ANI comparison in one command.</w:t>
      </w:r>
    </w:p>
    <w:p>
      <w:pPr>
        <w:pStyle w:val="SourceCode"/>
      </w:pPr>
      <w:r>
        <w:rPr>
          <w:rStyle w:val="CommentTok"/>
        </w:rPr>
        <w:t xml:space="preserve"># Basic usage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classify_wf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/path/to/genomes/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/path/to/output/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24</w:t>
      </w:r>
      <w:r>
        <w:br/>
      </w:r>
      <w:r>
        <w:br/>
      </w:r>
      <w:r>
        <w:rPr>
          <w:rStyle w:val="CommentTok"/>
        </w:rPr>
        <w:t xml:space="preserve"># For large datasets (&gt;50 genomes) — use scratch_dir to manage RAM</w:t>
      </w:r>
      <w:r>
        <w:br/>
      </w:r>
      <w:r>
        <w:rPr>
          <w:rStyle w:val="CommentTok"/>
        </w:rPr>
        <w:t xml:space="preserve"># pplacer requires ~86GB RAM for the full reference tree</w:t>
      </w:r>
      <w:r>
        <w:br/>
      </w:r>
      <w:r>
        <w:rPr>
          <w:rStyle w:val="CommentTok"/>
        </w:rPr>
        <w:t xml:space="preserve"># --scratch_dir writes pplacer allocations to disk, reducing RAM to ~32GB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classify_wf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/path/to/genomes/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/path/to/output/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--scratch_dir</w:t>
      </w:r>
      <w:r>
        <w:rPr>
          <w:rStyle w:val="NormalTok"/>
        </w:rPr>
        <w:t xml:space="preserve"> /path/to/scratch/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--skip_ani_screen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Memory warning:</w:t>
      </w:r>
      <w:r>
        <w:t xml:space="preserve"> </w:t>
      </w:r>
      <w:r>
        <w:t xml:space="preserve">pplacer placement requires ~86GB RAM for the bacterial reference tree. Use</w:t>
      </w:r>
      <w:r>
        <w:t xml:space="preserve"> </w:t>
      </w:r>
      <w:r>
        <w:rPr>
          <w:rStyle w:val="VerbatimChar"/>
        </w:rPr>
        <w:t xml:space="preserve">--scratch_dir</w:t>
      </w:r>
      <w:r>
        <w:t xml:space="preserve"> </w:t>
      </w:r>
      <w:r>
        <w:t xml:space="preserve">on systems with &lt;128GB RAM to avoid crashes.</w:t>
      </w:r>
    </w:p>
    <w:bookmarkEnd w:id="31"/>
    <w:bookmarkStart w:id="32" w:name="de-novo-mode-novel-lineages"/>
    <w:p>
      <w:pPr>
        <w:pStyle w:val="Heading3"/>
      </w:pPr>
      <w:r>
        <w:t xml:space="preserve">4.2 De novo mode — novel lineages</w:t>
      </w:r>
    </w:p>
    <w:p>
      <w:pPr>
        <w:pStyle w:val="FirstParagraph"/>
      </w:pPr>
      <w:r>
        <w:t xml:space="preserve">Use de novo mode when you have genomes from lineages not represented in GTDB, or when you need a publication-quality phylogenetic tree with bootstrap support.</w:t>
      </w:r>
    </w:p>
    <w:p>
      <w:pPr>
        <w:pStyle w:val="SourceCode"/>
      </w:pPr>
      <w:r>
        <w:rPr>
          <w:rStyle w:val="CommentTok"/>
        </w:rPr>
        <w:t xml:space="preserve"># De novo workflow — builds tree from scratch</w:t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de_novo_wf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/path/to/genomes/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/path/to/output/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--bacteria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--outgroup_taxon</w:t>
      </w:r>
      <w:r>
        <w:rPr>
          <w:rStyle w:val="NormalTok"/>
        </w:rPr>
        <w:t xml:space="preserve"> p__Chloroflexota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De novo mode is computationally intensive (IQ-TREE or FastTree) and may take many hours for large datasets. Not recommended for routine classification.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gab-run-example"/>
    <w:p>
      <w:pPr>
        <w:pStyle w:val="Heading2"/>
      </w:pPr>
      <w:r>
        <w:t xml:space="preserve">5. GAB Run Example</w:t>
      </w:r>
    </w:p>
    <w:p>
      <w:pPr>
        <w:pStyle w:val="FirstParagraph"/>
      </w:pPr>
      <w:r>
        <w:t xml:space="preserve">This section documents the complete GTDB-Tk r226 run performed on 106 GAB MAGs.</w:t>
      </w:r>
    </w:p>
    <w:bookmarkStart w:id="34" w:name="input"/>
    <w:p>
      <w:pPr>
        <w:pStyle w:val="Heading3"/>
      </w:pPr>
      <w:r>
        <w:t xml:space="preserve">Input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MAGs from 4 GAB samples (CS1BS, CS1GB, POND, SRR)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MetaWRAP-refined bins, renamed by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/media/bharat/volume2/MAGS_2023_Metawrap_final/MAGS_2023/5_BIN_REFINEMENT/metawrap_70_10_bins/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 r226</w:t>
            </w:r>
          </w:p>
        </w:tc>
      </w:tr>
    </w:tbl>
    <w:bookmarkEnd w:id="34"/>
    <w:bookmarkStart w:id="35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gtdbtk_gab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~/software/taxonomy_bundle</w:t>
      </w:r>
      <w:r>
        <w:br/>
      </w:r>
      <w:r>
        <w:br/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env-a gtdbtk classify_wf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/media/bharat/volume2/MAGS_2023_Metawrap_final/MAGS_2023/5_BIN_REFINEMENT/metawrap_70_10_bins/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/media/bharat/volume1/databases/gtdbtk_r226_GAB_106bins_v3/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--scratch_dir</w:t>
      </w:r>
      <w:r>
        <w:rPr>
          <w:rStyle w:val="NormalTok"/>
        </w:rPr>
        <w:t xml:space="preserve"> /media/bharat/volume1/gtdbtk_scratch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--skip_ani_screen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~/software/taxonomy_bundle/gtdbtk_GAB_run.log</w:t>
      </w:r>
    </w:p>
    <w:bookmarkEnd w:id="35"/>
    <w:bookmarkStart w:id="36" w:name="key-output-files"/>
    <w:p>
      <w:pPr>
        <w:pStyle w:val="Heading3"/>
      </w:pPr>
      <w:r>
        <w:t xml:space="preserve">Key output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gtdbtk.bac120.summary.tsv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Bacterial classification (main results)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gtdbtk.ar53.summary.tsv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Archaeal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gtdbtk.bac120.classify.tree.*.tree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out_dir/classify/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Bacterial subtrees (1-8) with MAGs 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gtdbtk.ar53.classify.tree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out_dir/classify/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Archaeal tree with MAGs 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gtdbtk.backbone.bac120.classify.tree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out_dir/classify/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tree (all bacterial MAGs)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gtdbtk.bac120.tree.mapping.tsv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out_dir/classify/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subtree each MAG is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gtdbtk.log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out_dir/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run log</w:t>
            </w:r>
          </w:p>
        </w:tc>
      </w:tr>
    </w:tbl>
    <w:bookmarkEnd w:id="36"/>
    <w:bookmarkStart w:id="37" w:name="results-summary"/>
    <w:p>
      <w:pPr>
        <w:pStyle w:val="Heading3"/>
      </w:pPr>
      <w:r>
        <w:t xml:space="preserve">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phyla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(25 bacterial, 4 archaeal)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MAGs without species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/ 106 (85.8%)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eb25bf1b69fc5c5e3b0fe66243a449a0021e67e"/>
    <w:p>
      <w:pPr>
        <w:pStyle w:val="Heading2"/>
      </w:pPr>
      <w:r>
        <w:t xml:space="preserve">5a. Post-run: Extracting Two-Column Classification Table</w:t>
      </w:r>
    </w:p>
    <w:p>
      <w:pPr>
        <w:pStyle w:val="FirstParagraph"/>
      </w:pPr>
      <w:r>
        <w:t xml:space="preserve">Extract a two-column table (genome → phylum) from the GTDB-Tk summary TSV files. This is the foundation for tree annotation.</w:t>
      </w:r>
    </w:p>
    <w:p>
      <w:pPr>
        <w:pStyle w:val="SourceCode"/>
      </w:pPr>
      <w:r>
        <w:rPr>
          <w:rStyle w:val="CommentTok"/>
        </w:rPr>
        <w:t xml:space="preserve"># Quick phylum summary — bacteria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-f1,2</w:t>
      </w:r>
      <w:r>
        <w:rPr>
          <w:rStyle w:val="NormalTok"/>
        </w:rPr>
        <w:t xml:space="preserve"> /media/bharat/volume1/databases/gtdbtk_r226_GAB_106bins_v3/gtdbtk.bac120.summary.tsv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{</w:t>
      </w:r>
      <w:r>
        <w:br/>
      </w:r>
      <w:r>
        <w:rPr>
          <w:rStyle w:val="StringTok"/>
        </w:rPr>
        <w:t xml:space="preserve">        split($2, a, ";");</w:t>
      </w:r>
      <w:r>
        <w:br/>
      </w:r>
      <w:r>
        <w:rPr>
          <w:rStyle w:val="StringTok"/>
        </w:rPr>
        <w:t xml:space="preserve">        for(i in a) {</w:t>
      </w:r>
      <w:r>
        <w:br/>
      </w:r>
      <w:r>
        <w:rPr>
          <w:rStyle w:val="StringTok"/>
        </w:rPr>
        <w:t xml:space="preserve">            if(a[i] ~ /^p__/) { print $1"\t"substr(a[i],4); break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phylum_table_bac.tsv</w:t>
      </w:r>
      <w:r>
        <w:br/>
      </w:r>
      <w:r>
        <w:br/>
      </w:r>
      <w:r>
        <w:rPr>
          <w:rStyle w:val="CommentTok"/>
        </w:rPr>
        <w:t xml:space="preserve"># Quick genus summary — bacteria  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-f1,2</w:t>
      </w:r>
      <w:r>
        <w:rPr>
          <w:rStyle w:val="NormalTok"/>
        </w:rPr>
        <w:t xml:space="preserve"> /media/bharat/volume1/databases/gtdbtk_r226_GAB_106bins_v3/gtdbtk.bac120.summary.tsv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{</w:t>
      </w:r>
      <w:r>
        <w:br/>
      </w:r>
      <w:r>
        <w:rPr>
          <w:rStyle w:val="StringTok"/>
        </w:rPr>
        <w:t xml:space="preserve">        split($2, a, ";");</w:t>
      </w:r>
      <w:r>
        <w:br/>
      </w:r>
      <w:r>
        <w:rPr>
          <w:rStyle w:val="StringTok"/>
        </w:rPr>
        <w:t xml:space="preserve">        for(i in a) {</w:t>
      </w:r>
      <w:r>
        <w:br/>
      </w:r>
      <w:r>
        <w:rPr>
          <w:rStyle w:val="StringTok"/>
        </w:rPr>
        <w:t xml:space="preserve">            if(a[i] ~ /^g__/) { print $1"\t"substr(a[i],4); break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genus_table_bac.tsv</w:t>
      </w:r>
      <w:r>
        <w:br/>
      </w:r>
      <w:r>
        <w:br/>
      </w:r>
      <w:r>
        <w:rPr>
          <w:rStyle w:val="CommentTok"/>
        </w:rPr>
        <w:t xml:space="preserve"># Python approach — full metadata table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br/>
      </w:r>
      <w:r>
        <w:rPr>
          <w:rStyle w:val="StringTok"/>
        </w:rPr>
        <w:t xml:space="preserve">for domain, f in [('bac', 'gtdbtk.bac120.summary.tsv'),</w:t>
      </w:r>
      <w:r>
        <w:br/>
      </w:r>
      <w:r>
        <w:rPr>
          <w:rStyle w:val="StringTok"/>
        </w:rPr>
        <w:t xml:space="preserve">                  ('arc', 'gtdbtk.ar53.summary.tsv')]:</w:t>
      </w:r>
      <w:r>
        <w:br/>
      </w:r>
      <w:r>
        <w:rPr>
          <w:rStyle w:val="StringTok"/>
        </w:rPr>
        <w:t xml:space="preserve">    df = pd.read_csv(f'/media/bharat/volume1/databases/gtdbtk_r226_GAB_106bins_v3/{f}', sep='\t')</w:t>
      </w:r>
      <w:r>
        <w:br/>
      </w:r>
      <w:r>
        <w:rPr>
          <w:rStyle w:val="StringTok"/>
        </w:rPr>
        <w:t xml:space="preserve">    df['phylum'] = df['classification'].str.extract(r'p__([^;]+)')</w:t>
      </w:r>
      <w:r>
        <w:br/>
      </w:r>
      <w:r>
        <w:rPr>
          <w:rStyle w:val="StringTok"/>
        </w:rPr>
        <w:t xml:space="preserve">    df['class']  = df['classification'].str.extract(r'c__([^;]+)')</w:t>
      </w:r>
      <w:r>
        <w:br/>
      </w:r>
      <w:r>
        <w:rPr>
          <w:rStyle w:val="StringTok"/>
        </w:rPr>
        <w:t xml:space="preserve">    df['order']  = df['classification'].str.extract(r'o__([^;]+)')</w:t>
      </w:r>
      <w:r>
        <w:br/>
      </w:r>
      <w:r>
        <w:rPr>
          <w:rStyle w:val="StringTok"/>
        </w:rPr>
        <w:t xml:space="preserve">    df['family'] = df['classification'].str.extract(r'f__([^;]+)')</w:t>
      </w:r>
      <w:r>
        <w:br/>
      </w:r>
      <w:r>
        <w:rPr>
          <w:rStyle w:val="StringTok"/>
        </w:rPr>
        <w:t xml:space="preserve">    df['genus']  = df['classification'].str.extract(r'g__([^;]+)')</w:t>
      </w:r>
      <w:r>
        <w:br/>
      </w:r>
      <w:r>
        <w:rPr>
          <w:rStyle w:val="StringTok"/>
        </w:rPr>
        <w:t xml:space="preserve">    df['species'] = df['classification'].str.extract(r's__([^;]+)')</w:t>
      </w:r>
      <w:r>
        <w:br/>
      </w:r>
      <w:r>
        <w:rPr>
          <w:rStyle w:val="StringTok"/>
        </w:rPr>
        <w:t xml:space="preserve">    df[['user_genome','phylum','class','order','family','genus','species']].to_csv(</w:t>
      </w:r>
      <w:r>
        <w:br/>
      </w:r>
      <w:r>
        <w:rPr>
          <w:rStyle w:val="StringTok"/>
        </w:rPr>
        <w:t xml:space="preserve">        f'gtdbtk_{domain}_parsed.tsv', sep='\t', index=False)</w:t>
      </w:r>
      <w:r>
        <w:br/>
      </w:r>
      <w:r>
        <w:rPr>
          <w:rStyle w:val="StringTok"/>
        </w:rPr>
        <w:t xml:space="preserve">    print(f'{domain}: {len(df)} genomes, {df["phylum"].nunique()} phyla')</w:t>
      </w:r>
      <w:r>
        <w:br/>
      </w:r>
      <w:r>
        <w:rPr>
          <w:rStyle w:val="OperatorTok"/>
        </w:rPr>
        <w:t xml:space="preserve">PYEOF</w:t>
      </w:r>
    </w:p>
    <w:p>
      <w:r>
        <w:pict>
          <v:rect style="width:0;height:1.5pt" o:hralign="center" o:hrstd="t" o:hr="t"/>
        </w:pict>
      </w:r>
    </w:p>
    <w:bookmarkEnd w:id="39"/>
    <w:bookmarkStart w:id="46" w:name="X71cf0521dc5129d054894e17f9836d9945a3b6e"/>
    <w:p>
      <w:pPr>
        <w:pStyle w:val="Heading2"/>
      </w:pPr>
      <w:r>
        <w:t xml:space="preserve">5b. Post-run: Selecting Reference Genomes for Tree Visualisation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GTDB-Tk classifies your genomes but does NOT produce a clean, annotated tree figure. This section provides a standardised pipeline to generate publication-quality phylogenetic trees.</w:t>
      </w:r>
    </w:p>
    <w:bookmarkStart w:id="4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GTDB-Tk backbone tree contains ~5,400 reference genomes. To create a readable tree showing your genomes in phylogenetic context, you need to:</w:t>
      </w:r>
    </w:p>
    <w:p>
      <w:pPr>
        <w:numPr>
          <w:ilvl w:val="0"/>
          <w:numId w:val="1001"/>
        </w:numPr>
        <w:pStyle w:val="Compact"/>
      </w:pPr>
      <w:r>
        <w:t xml:space="preserve">Select one representative genome per phylum from the backbone tree</w:t>
      </w:r>
    </w:p>
    <w:p>
      <w:pPr>
        <w:numPr>
          <w:ilvl w:val="0"/>
          <w:numId w:val="1001"/>
        </w:numPr>
        <w:pStyle w:val="Compact"/>
      </w:pPr>
      <w:r>
        <w:t xml:space="preserve">Prune the backbone tree to keep your genomes + selected references</w:t>
      </w:r>
    </w:p>
    <w:p>
      <w:pPr>
        <w:numPr>
          <w:ilvl w:val="0"/>
          <w:numId w:val="1001"/>
        </w:numPr>
        <w:pStyle w:val="Compact"/>
      </w:pPr>
      <w:r>
        <w:t xml:space="preserve">Plot using ggtree in R</w:t>
      </w:r>
    </w:p>
    <w:bookmarkEnd w:id="40"/>
    <w:bookmarkStart w:id="41" w:name="X073530479f3e183a04d9017a1dee4856f734178"/>
    <w:p>
      <w:pPr>
        <w:pStyle w:val="Heading3"/>
      </w:pPr>
      <w:r>
        <w:t xml:space="preserve">Script 1: Select reference genomes per phylum</w:t>
      </w:r>
    </w:p>
    <w:p>
      <w:pPr>
        <w:pStyle w:val="SourceCode"/>
      </w:pPr>
      <w:r>
        <w:rPr>
          <w:rStyle w:val="CommentTok"/>
        </w:rPr>
        <w:t xml:space="preserve"># ~/Desktop/MAG_paper_2026/scripts/01_create_phylum_map.py</w:t>
      </w:r>
    </w:p>
    <w:p>
      <w:pPr>
        <w:pStyle w:val="FirstParagraph"/>
      </w:pPr>
      <w:r>
        <w:t xml:space="preserve">This script reads: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gtdbtk.bac120.summary.tsv</w:t>
      </w:r>
      <w:r>
        <w:t xml:space="preserve"> </w:t>
      </w:r>
      <w:r>
        <w:t xml:space="preserve">— your genome classifications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bac120_taxonomy_r226_reps.tsv</w:t>
      </w:r>
      <w:r>
        <w:t xml:space="preserve"> </w:t>
      </w:r>
      <w:r>
        <w:t xml:space="preserve">— GTDB reference taxonomy</w:t>
      </w:r>
    </w:p>
    <w:p>
      <w:pPr>
        <w:pStyle w:val="BodyText"/>
      </w:pPr>
      <w:r>
        <w:t xml:space="preserve">And writes: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selected_refs.tsv</w:t>
      </w:r>
      <w:r>
        <w:t xml:space="preserve"> </w:t>
      </w:r>
      <w:r>
        <w:t xml:space="preserve">— one reference accession per phylum (</w:t>
      </w:r>
      <w:r>
        <w:rPr>
          <w:bCs/>
          <w:b/>
        </w:rPr>
        <w:t xml:space="preserve">editable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phylum_map.tsv</w:t>
      </w:r>
      <w:r>
        <w:t xml:space="preserve"> </w:t>
      </w:r>
      <w:r>
        <w:t xml:space="preserve">— combined metadata for all genomes + refs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Key feature:</w:t>
      </w:r>
      <w:r>
        <w:t xml:space="preserve"> </w:t>
      </w:r>
      <w:r>
        <w:rPr>
          <w:rStyle w:val="VerbatimChar"/>
        </w:rPr>
        <w:t xml:space="preserve">selected_refs.tsv</w:t>
      </w:r>
      <w:r>
        <w:t xml:space="preserve"> </w:t>
      </w:r>
      <w:r>
        <w:t xml:space="preserve">can be manually edited to replace auto-selected references with more appropriate ones before running Script 2.</w:t>
      </w:r>
    </w:p>
    <w:p>
      <w:pPr>
        <w:pStyle w:val="FirstParagraph"/>
      </w:pPr>
      <w:r>
        <w:rPr>
          <w:bCs/>
          <w:b/>
        </w:rPr>
        <w:t xml:space="preserve">Selecting better references manually: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selected_refs.tsv</w:t>
      </w:r>
      <w:r>
        <w:t xml:space="preserve"> </w:t>
      </w:r>
      <w:r>
        <w:t xml:space="preserve">and replace any accession with a more appropriate one from GTDB. For example, to replace the Pseudomonadota reference with a closer relative:</w:t>
      </w:r>
    </w:p>
    <w:p>
      <w:pPr>
        <w:pStyle w:val="SourceCode"/>
      </w:pPr>
      <w:r>
        <w:rPr>
          <w:rStyle w:val="CommentTok"/>
        </w:rPr>
        <w:t xml:space="preserve"># Find well-known Pseudomonadota genomes in the backbone tree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"Pseudomonadota"</w:t>
      </w:r>
      <w:r>
        <w:rPr>
          <w:rStyle w:val="NormalTok"/>
        </w:rPr>
        <w:t xml:space="preserve"> /media/bharat/volume1/databases/gtdb_226/taxonomy/bac120_taxonomy_r226_reps.tsv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"Pseudomonas\|Burkholderia\|Aeromonas"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bookmarkEnd w:id="41"/>
    <w:bookmarkStart w:id="42" w:name="script-2-prune-backbone-tree"/>
    <w:p>
      <w:pPr>
        <w:pStyle w:val="Heading3"/>
      </w:pPr>
      <w:r>
        <w:t xml:space="preserve">Script 2: Prune backbone tree</w:t>
      </w:r>
    </w:p>
    <w:p>
      <w:pPr>
        <w:pStyle w:val="SourceCode"/>
      </w:pPr>
      <w:r>
        <w:rPr>
          <w:rStyle w:val="CommentTok"/>
        </w:rPr>
        <w:t xml:space="preserve"># ~/Desktop/MAG_paper_2026/scripts/02_prune_tree.py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selected_refs.tsv</w:t>
      </w:r>
      <w:r>
        <w:t xml:space="preserve"> </w:t>
      </w:r>
      <w:r>
        <w:t xml:space="preserve">and prunes the GTDB backbone tree using ete3.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Reference accessions must include the</w:t>
      </w:r>
      <w:r>
        <w:t xml:space="preserve"> </w:t>
      </w:r>
      <w:r>
        <w:rPr>
          <w:rStyle w:val="VerbatimChar"/>
        </w:rPr>
        <w:t xml:space="preserve">RS_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GB_</w:t>
      </w:r>
      <w:r>
        <w:t xml:space="preserve"> </w:t>
      </w:r>
      <w:r>
        <w:t xml:space="preserve">prefix (e.g. </w:t>
      </w:r>
      <w:r>
        <w:rPr>
          <w:rStyle w:val="VerbatimChar"/>
        </w:rPr>
        <w:t xml:space="preserve">RS_GCF_000014805.1</w:t>
      </w:r>
      <w:r>
        <w:t xml:space="preserve">) to match the backbone tree tip labels. Do NOT strip these prefixes.</w:t>
      </w:r>
    </w:p>
    <w:bookmarkEnd w:id="42"/>
    <w:bookmarkStart w:id="43" w:name="script-3-plot-tree-in-r-with-ggtree"/>
    <w:p>
      <w:pPr>
        <w:pStyle w:val="Heading3"/>
      </w:pPr>
      <w:r>
        <w:t xml:space="preserve">Script 3: Plot tree in R with ggtree</w:t>
      </w:r>
    </w:p>
    <w:p>
      <w:pPr>
        <w:pStyle w:val="SourceCode"/>
      </w:pPr>
      <w:r>
        <w:rPr>
          <w:rStyle w:val="CommentTok"/>
        </w:rPr>
        <w:t xml:space="preserve"># ~/Desktop/MAG_paper_2026/scripts/03_plot_tree.R</w:t>
      </w:r>
    </w:p>
    <w:p>
      <w:pPr>
        <w:pStyle w:val="FirstParagraph"/>
      </w:pPr>
      <w:r>
        <w:t xml:space="preserve">Reads the pruned newick tree + metadata and generates:</w:t>
      </w:r>
      <w:r>
        <w:t xml:space="preserve"> </w:t>
      </w:r>
      <w:r>
        <w:t xml:space="preserve">- Tip labels coloured by sample origin</w:t>
      </w:r>
      <w:r>
        <w:t xml:space="preserve"> </w:t>
      </w:r>
      <w:r>
        <w:t xml:space="preserve">- Tip symbols coloured by phylum</w:t>
      </w:r>
      <w:r>
        <w:t xml:space="preserve"> </w:t>
      </w:r>
      <w:r>
        <w:t xml:space="preserve">- Phylum clade bars with labels</w:t>
      </w:r>
      <w:r>
        <w:t xml:space="preserve"> </w:t>
      </w:r>
      <w:r>
        <w:t xml:space="preserve">- Reference genomes shown as diamonds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~/software/taxonomy_bundle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pixi</w:t>
      </w:r>
      <w:r>
        <w:rPr>
          <w:rStyle w:val="NormalTok"/>
        </w:rPr>
        <w:t xml:space="preserve"> run Rscript ~/Desktop/MAG_paper_2026/scripts/03_plot_tree.R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gtdbtk_GAB_ggtree_final.png</w:t>
      </w:r>
      <w:r>
        <w:t xml:space="preserve"> </w:t>
      </w:r>
      <w:r>
        <w:t xml:space="preserve">— high-resolution PNG (300 DPI)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gtdbtk_GAB_ggtree_final.pdf</w:t>
      </w:r>
      <w:r>
        <w:t xml:space="preserve"> </w:t>
      </w:r>
      <w:r>
        <w:t xml:space="preserve">— vector PDF for publication</w:t>
      </w:r>
    </w:p>
    <w:bookmarkEnd w:id="43"/>
    <w:bookmarkStart w:id="44" w:name="X5320b618b912e5b508e4f617f8dd8e32360b03a"/>
    <w:p>
      <w:pPr>
        <w:pStyle w:val="Heading3"/>
      </w:pPr>
      <w:r>
        <w:t xml:space="preserve">YAML configuration for flexible pipelines</w:t>
      </w:r>
    </w:p>
    <w:p>
      <w:pPr>
        <w:pStyle w:val="FirstParagraph"/>
      </w:pPr>
      <w:r>
        <w:t xml:space="preserve">For reuse across different projects, a YAML config file provides flexibility:</w:t>
      </w:r>
    </w:p>
    <w:p>
      <w:pPr>
        <w:pStyle w:val="SourceCode"/>
      </w:pPr>
      <w:r>
        <w:rPr>
          <w:rStyle w:val="CommentTok"/>
        </w:rPr>
        <w:t xml:space="preserve"># gtdbtk_tree_config.yaml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GAB_metagenomics</w:t>
      </w:r>
      <w:r>
        <w:br/>
      </w:r>
      <w:r>
        <w:br/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summary_bac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/media/bharat/volume1/databases/gtdbtk_r226_GAB_106bins_v3/gtdbtk.bac120.summary.tsv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summary_arc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/media/bharat/volume1/databases/gtdbtk_r226_GAB_106bins_v3/gtdbtk.ar53.summary.tsv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backbone_tree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/media/bharat/volume1/databases/gtdbtk_r226_GAB_106bins_v3/classify/gtdbtk.backbone.bac120.classify.tree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gtdb_taxonomy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/media/bharat/volume1/databases/gtdb_226/taxonomy/bac120_taxonomy_r226_reps.tsv</w:t>
      </w:r>
      <w:r>
        <w:br/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selected_refs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selected_refs.tsv</w:t>
      </w:r>
      <w:r>
        <w:rPr>
          <w:rStyle w:val="CommentTok"/>
        </w:rPr>
        <w:t xml:space="preserve">       # Edit this file to change references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phylum_map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phylum_map.tsv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pruned_tree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gtdbtk_final.nwk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gtdbtk_final_meta.tsv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tree_png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gtdbtk_tree.png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tree_pdf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gtdbtk_tree.pdf</w:t>
      </w:r>
      <w:r>
        <w:br/>
      </w:r>
      <w:r>
        <w:br/>
      </w:r>
      <w:r>
        <w:rPr>
          <w:rStyle w:val="FunctionTok"/>
        </w:rPr>
        <w:t xml:space="preserve">tree_settings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refs_per_phylum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# 1 = broad overview (MAGs); 2-3 = isolate genomes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tree_width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tree_height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Sample colours (hex)</w:t>
      </w:r>
      <w:r>
        <w:br/>
      </w:r>
      <w:r>
        <w:rPr>
          <w:rStyle w:val="FunctionTok"/>
        </w:rPr>
        <w:t xml:space="preserve">sample_colors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CS1BS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"#2196F3"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CS1GB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"#4CAF50"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"#FF9800"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SRR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"#9C27B0"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"black"</w:t>
      </w:r>
    </w:p>
    <w:bookmarkEnd w:id="44"/>
    <w:bookmarkStart w:id="45" w:name="genome-vs-mag-trees"/>
    <w:p>
      <w:pPr>
        <w:pStyle w:val="Heading3"/>
      </w:pPr>
      <w:r>
        <w:t xml:space="preserve">Genome vs MAG trees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genomes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refs_per_phylum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(or more for focal genus)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rep per phylum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Genus-level neighbours + outgroup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— broad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— taxonomic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phyla are 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this genome sit in the genus?</w:t>
            </w:r>
          </w:p>
        </w:tc>
      </w:tr>
    </w:tbl>
    <w:p>
      <w:pPr>
        <w:pStyle w:val="BodyText"/>
      </w:pPr>
      <w:r>
        <w:t xml:space="preserve">For isolate genome trees, add multiple references from the target genus:</w:t>
      </w:r>
    </w:p>
    <w:p>
      <w:pPr>
        <w:pStyle w:val="SourceCode"/>
      </w:pPr>
      <w:r>
        <w:rPr>
          <w:rStyle w:val="CommentTok"/>
        </w:rPr>
        <w:t xml:space="preserve"># In selected_refs.tsv — add multiple rows for the same phylum</w:t>
      </w:r>
      <w:r>
        <w:br/>
      </w:r>
      <w:r>
        <w:rPr>
          <w:rStyle w:val="CommentTok"/>
        </w:rPr>
        <w:t xml:space="preserve"># e.g. for a Pseudomonas isolate, add 3-5 Pseudomonas references:</w:t>
      </w:r>
      <w:r>
        <w:br/>
      </w:r>
      <w:r>
        <w:rPr>
          <w:rStyle w:val="CommentTok"/>
        </w:rPr>
        <w:t xml:space="preserve"># RS_GCF_000006765.1   Pseudomonas_aeruginosa_ref   Pseudomonadota   Pseudomonas   Reference   Reference</w:t>
      </w:r>
      <w:r>
        <w:br/>
      </w:r>
      <w:r>
        <w:rPr>
          <w:rStyle w:val="CommentTok"/>
        </w:rPr>
        <w:t xml:space="preserve"># RS_GCF_000014805.1   Aeromonas_ref                Pseudomonadota   Aeromonas     Reference   Reference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cbi-gtdb-taxonomy-conversion"/>
    <w:p>
      <w:pPr>
        <w:pStyle w:val="Heading2"/>
      </w:pPr>
      <w:r>
        <w:t xml:space="preserve">6. NCBI → GTDB Taxonomy Conversion</w:t>
      </w:r>
    </w:p>
    <w:p>
      <w:pPr>
        <w:pStyle w:val="FirstParagraph"/>
      </w:pPr>
      <w:r>
        <w:t xml:space="preserve">GTDB-Tk output uses GTDB taxonomy. Kraken2 and most public databases use NCBI taxonomy. The table below maps phyla detected in the GAB analysis.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2562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NCBI (Kraken2)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 r226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Actinobacteria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Firmicutes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Bacillota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Bacteroidetes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Chloroflexi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Chloroflexota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Planctomycetes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Planctomycetota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Verrucomicrobia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Verrucomicrobiota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Acidobacteriota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Gemmatimonadetes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Gemmatimonadota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Halobacteriota / Methanobacteriota / Thermoplasmatota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multiple phyla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Crenarchaeota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Thermoproteota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Ignavibacteriae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Bacteroidota_A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Deinococcus-Thermus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Deinococcota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Cyanobacteria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Electryoneota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GTDB-only novel phylum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Sumerlaeota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GTDB-only novel phylum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Krumholzibacteriota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GTDB-only novel phylum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Bipolaricaulota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GTDB-only novel phylum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GTDB-only novel phylum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pplacer: out of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RAM for reference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--scratch_dir /path/to/scratch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GTDBTK_DATA_PATH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 not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from</w:t>
            </w:r>
            <w:r>
              <w:t xml:space="preserve"> </w:t>
            </w:r>
            <w:r>
              <w:rPr>
                <w:rStyle w:val="VerbatimChar"/>
              </w:rPr>
              <w:t xml:space="preserve">~/software/taxonomy_bundle/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pixi run -e env-a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genomes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--extension</w:t>
            </w:r>
            <w:r>
              <w:t xml:space="preserve"> </w:t>
            </w:r>
            <w:r>
              <w:t xml:space="preserve">matches your files (</w:t>
            </w:r>
            <w:r>
              <w:rPr>
                <w:rStyle w:val="VerbatimChar"/>
              </w:rPr>
              <w:t xml:space="preserve">.fa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.fna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check_install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not fully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pixi run download-gtdbtk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Unexpected newick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node labels in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quoted_node_names=True</w:t>
            </w:r>
            <w:r>
              <w:t xml:space="preserve"> </w:t>
            </w:r>
            <w:r>
              <w:t xml:space="preserve">in ete3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 not in backbone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bare GCF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RS_</w:t>
            </w:r>
            <w:r>
              <w:t xml:space="preserve">/</w:t>
            </w:r>
            <w:r>
              <w:rPr>
                <w:rStyle w:val="VerbatimChar"/>
              </w:rPr>
              <w:t xml:space="preserve">GB_</w:t>
            </w:r>
            <w:r>
              <w:t xml:space="preserve"> </w:t>
            </w:r>
            <w:r>
              <w:t xml:space="preserve">prefix in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geom_cladelab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ggtree version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geom_cladelab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geom_cladelabel</w:t>
            </w:r>
            <w:r>
              <w:t xml:space="preserve"> </w:t>
            </w:r>
            <w:r>
              <w:t xml:space="preserve">(deprecated)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ggtree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in aesthetic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na.value=</w:t>
            </w:r>
            <w:r>
              <w:t xml:space="preserve"> </w:t>
            </w:r>
            <w:r>
              <w:t xml:space="preserve">to all</w:t>
            </w:r>
            <w:r>
              <w:t xml:space="preserve"> </w:t>
            </w:r>
            <w:r>
              <w:rPr>
                <w:rStyle w:val="VerbatimChar"/>
              </w:rPr>
              <w:t xml:space="preserve">scale_*</w:t>
            </w:r>
            <w:r>
              <w:t xml:space="preserve"> </w:t>
            </w:r>
            <w:r>
              <w:t xml:space="preserve">calls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quick-reference"/>
    <w:p>
      <w:pPr>
        <w:pStyle w:val="Heading2"/>
      </w:pPr>
      <w:r>
        <w:t xml:space="preserve">8.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GTDB-Tk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pixi run -e env-a gtdbtk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pixi run download-gtdbtk</w:t>
            </w:r>
            <w:r>
              <w:t xml:space="preserve"> </w:t>
            </w:r>
            <w:r>
              <w:t xml:space="preserve">(in tmux)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pixi run -e env-a gtdbtk check_install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Classify genomes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pixi run -e env-a gtdbtk classify_wf --genome_dir ... --out_dir ... --extension fa --cpus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dataset (low 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--scratch_dir /tmp/gtdbtk_scratch --skip_ani_screen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phylum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01_create_phylum_map.py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Prune backbone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02_prune_tree.py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pixi run Rscript 03_plot_tree.R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taxonomy_bundle — GTDB-Tk v2.6.1 — https://github.com/bharat1912/taxonomy_bundle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2026-03-25T02:42:54Z</dcterms:created>
  <dcterms:modified xsi:type="dcterms:W3CDTF">2026-03-25T02:42:54Z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