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EA7D4" w14:textId="77777777" w:rsidR="00816E50" w:rsidRDefault="00000000">
      <w:pPr>
        <w:spacing w:after="80"/>
        <w:jc w:val="center"/>
      </w:pPr>
      <w:r>
        <w:rPr>
          <w:rFonts w:ascii="Calibri" w:hAnsi="Calibri"/>
          <w:b/>
          <w:color w:val="184C78"/>
          <w:sz w:val="48"/>
        </w:rPr>
        <w:t>Project Documentation Report</w:t>
      </w:r>
    </w:p>
    <w:p w14:paraId="13C97085" w14:textId="77777777" w:rsidR="00816E50" w:rsidRDefault="00000000">
      <w:pPr>
        <w:spacing w:after="480"/>
        <w:jc w:val="center"/>
      </w:pPr>
      <w:r>
        <w:rPr>
          <w:rFonts w:ascii="Calibri" w:hAnsi="Calibri"/>
          <w:color w:val="646464"/>
          <w:sz w:val="28"/>
        </w:rPr>
        <w:t>Smart Inventory Management System (Java Terminal Application)</w:t>
      </w:r>
    </w:p>
    <w:p w14:paraId="31EE6593" w14:textId="77777777" w:rsidR="00816E50" w:rsidRDefault="00000000">
      <w:pPr>
        <w:spacing w:before="400" w:after="120"/>
      </w:pPr>
      <w:r>
        <w:rPr>
          <w:rFonts w:ascii="Calibri" w:hAnsi="Calibri"/>
          <w:b/>
          <w:color w:val="184C78"/>
          <w:sz w:val="40"/>
        </w:rPr>
        <w:t>1. Project Overview &amp; Problem Statement</w:t>
      </w:r>
    </w:p>
    <w:p w14:paraId="21BB8847" w14:textId="77777777" w:rsidR="00816E50" w:rsidRDefault="00000000">
      <w:r>
        <w:rPr>
          <w:rFonts w:ascii="Calibri" w:hAnsi="Calibri"/>
          <w:color w:val="333333"/>
        </w:rPr>
        <w:t xml:space="preserve">Small retail businesses and local stores frequently rely on manual register books or informal record-keeping to track product inventories. This manual approach leads to significant challenges including inaccurate stock counts, difficulty locating items, unnoticed low-stock levels, and human error during billing. The </w:t>
      </w:r>
      <w:r>
        <w:rPr>
          <w:rFonts w:ascii="Calibri" w:hAnsi="Calibri"/>
          <w:b/>
          <w:color w:val="184C78"/>
        </w:rPr>
        <w:t>Smart Inventory Management System</w:t>
      </w:r>
      <w:r>
        <w:rPr>
          <w:rFonts w:ascii="Calibri" w:hAnsi="Calibri"/>
          <w:color w:val="333333"/>
        </w:rPr>
        <w:t xml:space="preserve"> is a robust, lightweight, command-line Java application built to digitize and automate core inventory operations seamlessly.</w:t>
      </w:r>
    </w:p>
    <w:p w14:paraId="3267D766" w14:textId="77777777" w:rsidR="00816E50" w:rsidRDefault="00000000">
      <w:pPr>
        <w:spacing w:before="400" w:after="120"/>
      </w:pPr>
      <w:r>
        <w:rPr>
          <w:rFonts w:ascii="Calibri" w:hAnsi="Calibri"/>
          <w:b/>
          <w:color w:val="184C78"/>
          <w:sz w:val="40"/>
        </w:rPr>
        <w:t>2. Key Features &amp; Solution Architecture</w:t>
      </w:r>
    </w:p>
    <w:p w14:paraId="54BF2218" w14:textId="77777777" w:rsidR="00816E50" w:rsidRDefault="00000000">
      <w:pPr>
        <w:spacing w:after="160"/>
      </w:pPr>
      <w:r>
        <w:rPr>
          <w:rFonts w:ascii="Calibri" w:hAnsi="Calibri"/>
          <w:color w:val="333333"/>
        </w:rPr>
        <w:t>The application offers a fully structured terminal user interface (TUI) with modular architecture:</w:t>
      </w:r>
    </w:p>
    <w:p w14:paraId="438BDBD8" w14:textId="77777777" w:rsidR="00816E50" w:rsidRDefault="00000000">
      <w:pPr>
        <w:pStyle w:val="ListBullet"/>
        <w:spacing w:after="80"/>
      </w:pPr>
      <w:r>
        <w:rPr>
          <w:rFonts w:ascii="Calibri" w:hAnsi="Calibri"/>
          <w:b/>
          <w:color w:val="2980B9"/>
        </w:rPr>
        <w:t xml:space="preserve">Product CRUD Operations: </w:t>
      </w:r>
      <w:r>
        <w:rPr>
          <w:rFonts w:ascii="Calibri" w:hAnsi="Calibri"/>
          <w:color w:val="333333"/>
        </w:rPr>
        <w:t>Add, view, edit, search, and delete products with unique system IDs.</w:t>
      </w:r>
    </w:p>
    <w:p w14:paraId="677DC13D" w14:textId="77777777" w:rsidR="00816E50" w:rsidRDefault="00000000">
      <w:pPr>
        <w:pStyle w:val="ListBullet"/>
        <w:spacing w:after="80"/>
      </w:pPr>
      <w:r>
        <w:rPr>
          <w:rFonts w:ascii="Calibri" w:hAnsi="Calibri"/>
          <w:b/>
          <w:color w:val="2980B9"/>
        </w:rPr>
        <w:t xml:space="preserve">Stock Control: </w:t>
      </w:r>
      <w:r>
        <w:rPr>
          <w:rFonts w:ascii="Calibri" w:hAnsi="Calibri"/>
          <w:color w:val="333333"/>
        </w:rPr>
        <w:t>Real-time stock addition, reduction, and dynamic quantity adjustments.</w:t>
      </w:r>
    </w:p>
    <w:p w14:paraId="5E6B1DD8" w14:textId="77777777" w:rsidR="00816E50" w:rsidRDefault="00000000">
      <w:pPr>
        <w:pStyle w:val="ListBullet"/>
        <w:spacing w:after="80"/>
      </w:pPr>
      <w:r>
        <w:rPr>
          <w:rFonts w:ascii="Calibri" w:hAnsi="Calibri"/>
          <w:b/>
          <w:color w:val="2980B9"/>
        </w:rPr>
        <w:t xml:space="preserve">Automated Billing: </w:t>
      </w:r>
      <w:r>
        <w:rPr>
          <w:rFonts w:ascii="Calibri" w:hAnsi="Calibri"/>
          <w:color w:val="333333"/>
        </w:rPr>
        <w:t>Process sales transactions, compute total bills, and instantly update stock levels.</w:t>
      </w:r>
    </w:p>
    <w:p w14:paraId="4E64DBC2" w14:textId="77777777" w:rsidR="00816E50" w:rsidRDefault="00000000">
      <w:pPr>
        <w:pStyle w:val="ListBullet"/>
        <w:spacing w:after="80"/>
      </w:pPr>
      <w:r>
        <w:rPr>
          <w:rFonts w:ascii="Calibri" w:hAnsi="Calibri"/>
          <w:b/>
          <w:color w:val="2980B9"/>
        </w:rPr>
        <w:t xml:space="preserve">Smart Reporting: </w:t>
      </w:r>
      <w:r>
        <w:rPr>
          <w:rFonts w:ascii="Calibri" w:hAnsi="Calibri"/>
          <w:color w:val="333333"/>
        </w:rPr>
        <w:t>Generate low-stock alerts, category-wise breakdowns, and financial inventory summaries.</w:t>
      </w:r>
    </w:p>
    <w:p w14:paraId="0E4F77B9" w14:textId="77777777" w:rsidR="00816E50" w:rsidRDefault="00000000">
      <w:pPr>
        <w:pStyle w:val="ListBullet"/>
        <w:spacing w:after="80"/>
      </w:pPr>
      <w:r>
        <w:rPr>
          <w:rFonts w:ascii="Calibri" w:hAnsi="Calibri"/>
          <w:b/>
          <w:color w:val="2980B9"/>
        </w:rPr>
        <w:t xml:space="preserve">CSV Persistence: </w:t>
      </w:r>
      <w:r>
        <w:rPr>
          <w:rFonts w:ascii="Calibri" w:hAnsi="Calibri"/>
          <w:color w:val="333333"/>
        </w:rPr>
        <w:t>Automatic saving and retrieval of inventory data to local CSV storage files.</w:t>
      </w:r>
    </w:p>
    <w:p w14:paraId="19B0AA4F" w14:textId="77777777" w:rsidR="00816E50" w:rsidRDefault="00000000">
      <w:pPr>
        <w:spacing w:before="400" w:after="120"/>
      </w:pPr>
      <w:r>
        <w:rPr>
          <w:rFonts w:ascii="Calibri" w:hAnsi="Calibri"/>
          <w:b/>
          <w:color w:val="184C78"/>
          <w:sz w:val="40"/>
        </w:rPr>
        <w:t>3. Technical Specifications &amp; Java Concepts</w:t>
      </w:r>
    </w:p>
    <w:p w14:paraId="298251B9" w14:textId="77777777" w:rsidR="00816E50" w:rsidRDefault="00000000">
      <w:pPr>
        <w:pStyle w:val="ListBullet"/>
        <w:spacing w:after="80"/>
      </w:pPr>
      <w:r>
        <w:rPr>
          <w:rFonts w:ascii="Calibri" w:hAnsi="Calibri"/>
          <w:b/>
          <w:color w:val="184C78"/>
        </w:rPr>
        <w:t xml:space="preserve">Object-Oriented Programming (OOP): </w:t>
      </w:r>
      <w:r>
        <w:rPr>
          <w:rFonts w:ascii="Calibri" w:hAnsi="Calibri"/>
          <w:color w:val="333333"/>
        </w:rPr>
        <w:t>Encapsulation for product attributes, domain modularity, and interface-driven persistence.</w:t>
      </w:r>
    </w:p>
    <w:p w14:paraId="0785E274" w14:textId="77777777" w:rsidR="00816E50" w:rsidRDefault="00000000">
      <w:pPr>
        <w:pStyle w:val="ListBullet"/>
        <w:spacing w:after="80"/>
      </w:pPr>
      <w:r>
        <w:rPr>
          <w:rFonts w:ascii="Calibri" w:hAnsi="Calibri"/>
          <w:b/>
          <w:color w:val="184C78"/>
        </w:rPr>
        <w:t xml:space="preserve">Collections Framework: </w:t>
      </w:r>
      <w:r>
        <w:rPr>
          <w:rFonts w:ascii="Calibri" w:hAnsi="Calibri"/>
          <w:color w:val="333333"/>
        </w:rPr>
        <w:t>ArrayList and HashMap for fast data manipulation, lookups, and reporting.</w:t>
      </w:r>
    </w:p>
    <w:p w14:paraId="364D311E" w14:textId="77777777" w:rsidR="00816E50" w:rsidRDefault="00000000">
      <w:pPr>
        <w:pStyle w:val="ListBullet"/>
        <w:spacing w:after="80"/>
      </w:pPr>
      <w:r>
        <w:rPr>
          <w:rFonts w:ascii="Calibri" w:hAnsi="Calibri"/>
          <w:b/>
          <w:color w:val="184C78"/>
        </w:rPr>
        <w:t xml:space="preserve">Exception Handling &amp; Validation: </w:t>
      </w:r>
      <w:r>
        <w:rPr>
          <w:rFonts w:ascii="Calibri" w:hAnsi="Calibri"/>
          <w:color w:val="333333"/>
        </w:rPr>
        <w:t>Robust input sanitization preventing type mismatches and invalid menu selections.</w:t>
      </w:r>
    </w:p>
    <w:p w14:paraId="4A620F7C" w14:textId="77777777" w:rsidR="00816E50" w:rsidRDefault="00000000">
      <w:pPr>
        <w:pStyle w:val="ListBullet"/>
        <w:spacing w:after="80"/>
      </w:pPr>
      <w:r>
        <w:rPr>
          <w:rFonts w:ascii="Calibri" w:hAnsi="Calibri"/>
          <w:b/>
          <w:color w:val="184C78"/>
        </w:rPr>
        <w:t xml:space="preserve">File I/O &amp; Persistence: </w:t>
      </w:r>
      <w:r>
        <w:rPr>
          <w:rFonts w:ascii="Calibri" w:hAnsi="Calibri"/>
          <w:color w:val="333333"/>
        </w:rPr>
        <w:t>Custom file management handlers reading and writing CSV formats without third-party frameworks.</w:t>
      </w:r>
    </w:p>
    <w:p w14:paraId="2EF8DBBE" w14:textId="77777777" w:rsidR="00816E50" w:rsidRDefault="00000000">
      <w:pPr>
        <w:spacing w:before="400" w:after="120"/>
      </w:pPr>
      <w:r>
        <w:rPr>
          <w:rFonts w:ascii="Calibri" w:hAnsi="Calibri"/>
          <w:b/>
          <w:color w:val="184C78"/>
          <w:sz w:val="40"/>
        </w:rPr>
        <w:t>4. Execution Walkthrough &amp; System Screenshots</w:t>
      </w:r>
    </w:p>
    <w:p w14:paraId="1C12DDBE" w14:textId="77777777" w:rsidR="00816E50" w:rsidRDefault="00000000">
      <w:pPr>
        <w:spacing w:before="280" w:after="120"/>
      </w:pPr>
      <w:r>
        <w:rPr>
          <w:rFonts w:ascii="Calibri" w:hAnsi="Calibri"/>
          <w:b/>
          <w:color w:val="2980B9"/>
          <w:sz w:val="30"/>
        </w:rPr>
        <w:t>Figure 1: Menu Interface &amp; Adding a New Product (with Input Validation)</w:t>
      </w:r>
    </w:p>
    <w:p w14:paraId="1AD19413" w14:textId="77777777" w:rsidR="00816E50" w:rsidRDefault="00000000">
      <w:pPr>
        <w:spacing w:after="120"/>
        <w:rPr>
          <w:rFonts w:ascii="Calibri" w:hAnsi="Calibri"/>
          <w:color w:val="464646"/>
          <w:sz w:val="21"/>
        </w:rPr>
      </w:pPr>
      <w:r>
        <w:rPr>
          <w:rFonts w:ascii="Calibri" w:hAnsi="Calibri"/>
          <w:color w:val="464646"/>
          <w:sz w:val="21"/>
        </w:rPr>
        <w:t>This view shows the terminal main menu, user selection (Option 1), robust category validation (handling non-numeric/invalid inputs), and success notification upon adding a new product ('snacks').</w:t>
      </w:r>
    </w:p>
    <w:p w14:paraId="594E525E" w14:textId="4941709D" w:rsidR="002653FA" w:rsidRDefault="002653FA">
      <w:pPr>
        <w:spacing w:after="120"/>
      </w:pPr>
      <w:r w:rsidRPr="002653FA">
        <w:rPr>
          <w:noProof/>
        </w:rPr>
        <w:lastRenderedPageBreak/>
        <w:drawing>
          <wp:inline distT="0" distB="0" distL="0" distR="0" wp14:anchorId="30894693" wp14:editId="231615EA">
            <wp:extent cx="5943600" cy="3035300"/>
            <wp:effectExtent l="0" t="0" r="0" b="0"/>
            <wp:docPr id="7498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A4C67" w14:textId="77777777" w:rsidR="00816E50" w:rsidRDefault="00000000">
      <w:pPr>
        <w:spacing w:before="280" w:after="120"/>
      </w:pPr>
      <w:r>
        <w:rPr>
          <w:rFonts w:ascii="Calibri" w:hAnsi="Calibri"/>
          <w:b/>
          <w:color w:val="2980B9"/>
          <w:sz w:val="30"/>
        </w:rPr>
        <w:t>Figure 2: Complete Inventory Product Listing</w:t>
      </w:r>
    </w:p>
    <w:p w14:paraId="72C211C3" w14:textId="77777777" w:rsidR="00816E50" w:rsidRDefault="00000000">
      <w:pPr>
        <w:spacing w:after="120"/>
        <w:rPr>
          <w:rFonts w:ascii="Calibri" w:hAnsi="Calibri"/>
          <w:color w:val="464646"/>
          <w:sz w:val="21"/>
        </w:rPr>
      </w:pPr>
      <w:r>
        <w:rPr>
          <w:rFonts w:ascii="Calibri" w:hAnsi="Calibri"/>
          <w:color w:val="464646"/>
          <w:sz w:val="21"/>
        </w:rPr>
        <w:t>Option 4 displays all active inventory items formatted in tabular form, showing Product ID, Name, Category, Price, Current Stock, and Low-Stock Threshold.</w:t>
      </w:r>
    </w:p>
    <w:p w14:paraId="178B962B" w14:textId="0B9A2BF9" w:rsidR="002653FA" w:rsidRDefault="002653FA">
      <w:pPr>
        <w:spacing w:after="120"/>
      </w:pPr>
      <w:r w:rsidRPr="002653FA">
        <w:rPr>
          <w:noProof/>
        </w:rPr>
        <w:drawing>
          <wp:inline distT="0" distB="0" distL="0" distR="0" wp14:anchorId="512B1BAE" wp14:editId="1F8EAF5C">
            <wp:extent cx="5943600" cy="3084830"/>
            <wp:effectExtent l="0" t="0" r="0" b="1270"/>
            <wp:docPr id="14897831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059E8" w14:textId="77777777" w:rsidR="00816E50" w:rsidRDefault="00000000">
      <w:pPr>
        <w:spacing w:before="280" w:after="120"/>
      </w:pPr>
      <w:r>
        <w:rPr>
          <w:rFonts w:ascii="Calibri" w:hAnsi="Calibri"/>
          <w:b/>
          <w:color w:val="2980B9"/>
          <w:sz w:val="30"/>
        </w:rPr>
        <w:t>Figure 3: Updating Existing Product Details</w:t>
      </w:r>
    </w:p>
    <w:p w14:paraId="4BF5DAB1" w14:textId="77777777" w:rsidR="00816E50" w:rsidRDefault="00000000">
      <w:pPr>
        <w:spacing w:after="120"/>
        <w:rPr>
          <w:rFonts w:ascii="Calibri" w:hAnsi="Calibri"/>
          <w:color w:val="464646"/>
          <w:sz w:val="21"/>
        </w:rPr>
      </w:pPr>
      <w:r>
        <w:rPr>
          <w:rFonts w:ascii="Calibri" w:hAnsi="Calibri"/>
          <w:color w:val="464646"/>
          <w:sz w:val="21"/>
        </w:rPr>
        <w:t>Option 2 allows modifying attributes of existing items by Product ID, including category, price, and reorder thresholds.</w:t>
      </w:r>
    </w:p>
    <w:p w14:paraId="13F49F43" w14:textId="74EAD02D" w:rsidR="002653FA" w:rsidRDefault="002653FA">
      <w:pPr>
        <w:spacing w:after="120"/>
      </w:pPr>
      <w:r w:rsidRPr="002653FA">
        <w:rPr>
          <w:noProof/>
        </w:rPr>
        <w:lastRenderedPageBreak/>
        <w:drawing>
          <wp:inline distT="0" distB="0" distL="0" distR="0" wp14:anchorId="7A881FF9" wp14:editId="12487A2C">
            <wp:extent cx="5943600" cy="2427605"/>
            <wp:effectExtent l="0" t="0" r="0" b="0"/>
            <wp:docPr id="11865103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3A818" w14:textId="77777777" w:rsidR="00816E50" w:rsidRDefault="00000000">
      <w:pPr>
        <w:spacing w:before="280" w:after="120"/>
      </w:pPr>
      <w:r>
        <w:rPr>
          <w:rFonts w:ascii="Calibri" w:hAnsi="Calibri"/>
          <w:b/>
          <w:color w:val="2980B9"/>
          <w:sz w:val="30"/>
        </w:rPr>
        <w:t>Figure 4: Deleting a Product Record</w:t>
      </w:r>
    </w:p>
    <w:p w14:paraId="1FE47ADC" w14:textId="77777777" w:rsidR="00816E50" w:rsidRDefault="00000000">
      <w:pPr>
        <w:spacing w:after="120"/>
        <w:rPr>
          <w:rFonts w:ascii="Calibri" w:hAnsi="Calibri"/>
          <w:color w:val="464646"/>
          <w:sz w:val="21"/>
        </w:rPr>
      </w:pPr>
      <w:r>
        <w:rPr>
          <w:rFonts w:ascii="Calibri" w:hAnsi="Calibri"/>
          <w:color w:val="464646"/>
          <w:sz w:val="21"/>
        </w:rPr>
        <w:t>Option 3 handles item deletion by ID from the persistent repository with immediate confirmation.</w:t>
      </w:r>
    </w:p>
    <w:p w14:paraId="35419B3E" w14:textId="3F482461" w:rsidR="002653FA" w:rsidRDefault="002653FA">
      <w:pPr>
        <w:spacing w:after="120"/>
      </w:pPr>
      <w:r w:rsidRPr="002653FA">
        <w:rPr>
          <w:noProof/>
        </w:rPr>
        <w:drawing>
          <wp:inline distT="0" distB="0" distL="0" distR="0" wp14:anchorId="464571F8" wp14:editId="614FABC8">
            <wp:extent cx="5943600" cy="2871470"/>
            <wp:effectExtent l="0" t="0" r="0" b="5080"/>
            <wp:docPr id="19083035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A111B" w14:textId="77777777" w:rsidR="00816E50" w:rsidRDefault="00000000">
      <w:pPr>
        <w:spacing w:before="280" w:after="120"/>
      </w:pPr>
      <w:r>
        <w:rPr>
          <w:rFonts w:ascii="Calibri" w:hAnsi="Calibri"/>
          <w:b/>
          <w:color w:val="2980B9"/>
          <w:sz w:val="30"/>
        </w:rPr>
        <w:t>Figure 5: Searching Inventory by ID, Name, or Category</w:t>
      </w:r>
    </w:p>
    <w:p w14:paraId="037F01B8" w14:textId="77777777" w:rsidR="00816E50" w:rsidRDefault="00000000">
      <w:pPr>
        <w:spacing w:after="120"/>
        <w:rPr>
          <w:rFonts w:ascii="Calibri" w:hAnsi="Calibri"/>
          <w:color w:val="464646"/>
          <w:sz w:val="21"/>
        </w:rPr>
      </w:pPr>
      <w:r>
        <w:rPr>
          <w:rFonts w:ascii="Calibri" w:hAnsi="Calibri"/>
          <w:color w:val="464646"/>
          <w:sz w:val="21"/>
        </w:rPr>
        <w:t>Option 5 allows quick dynamic lookup across inventory fields (e.g., searching by ID '101' yields item 'mouse').</w:t>
      </w:r>
    </w:p>
    <w:p w14:paraId="2615FF3D" w14:textId="66EF54AE" w:rsidR="002653FA" w:rsidRDefault="002653FA">
      <w:pPr>
        <w:spacing w:after="120"/>
      </w:pPr>
      <w:r w:rsidRPr="002653FA">
        <w:rPr>
          <w:noProof/>
        </w:rPr>
        <w:lastRenderedPageBreak/>
        <w:drawing>
          <wp:inline distT="0" distB="0" distL="0" distR="0" wp14:anchorId="64DBC4F3" wp14:editId="329FA9E8">
            <wp:extent cx="5943600" cy="2544445"/>
            <wp:effectExtent l="0" t="0" r="0" b="8255"/>
            <wp:docPr id="12785176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19934" w14:textId="77777777" w:rsidR="00816E50" w:rsidRDefault="00000000">
      <w:pPr>
        <w:spacing w:before="280" w:after="120"/>
      </w:pPr>
      <w:r>
        <w:rPr>
          <w:rFonts w:ascii="Calibri" w:hAnsi="Calibri"/>
          <w:b/>
          <w:color w:val="2980B9"/>
          <w:sz w:val="30"/>
        </w:rPr>
        <w:t>Figure 6: Automated Billing &amp; Stock Reduction</w:t>
      </w:r>
    </w:p>
    <w:p w14:paraId="330F43EC" w14:textId="77777777" w:rsidR="00816E50" w:rsidRDefault="00000000">
      <w:pPr>
        <w:spacing w:after="120"/>
        <w:rPr>
          <w:rFonts w:ascii="Calibri" w:hAnsi="Calibri"/>
          <w:color w:val="464646"/>
          <w:sz w:val="21"/>
        </w:rPr>
      </w:pPr>
      <w:r>
        <w:rPr>
          <w:rFonts w:ascii="Calibri" w:hAnsi="Calibri"/>
          <w:color w:val="464646"/>
          <w:sz w:val="21"/>
        </w:rPr>
        <w:t>Option 8 creates customer bills. Entering Product ID and quantity automatically generates a timestamped receipt and reduces available inventory.</w:t>
      </w:r>
    </w:p>
    <w:p w14:paraId="410FA3A9" w14:textId="29CF0646" w:rsidR="002653FA" w:rsidRDefault="002653FA">
      <w:pPr>
        <w:spacing w:after="120"/>
      </w:pPr>
      <w:r w:rsidRPr="002653FA">
        <w:rPr>
          <w:noProof/>
        </w:rPr>
        <w:lastRenderedPageBreak/>
        <w:drawing>
          <wp:inline distT="0" distB="0" distL="0" distR="0" wp14:anchorId="4D6DB46C" wp14:editId="3A0696AC">
            <wp:extent cx="5585460" cy="4892040"/>
            <wp:effectExtent l="0" t="0" r="0" b="3810"/>
            <wp:docPr id="4901401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489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D7B04" w14:textId="77777777" w:rsidR="00816E50" w:rsidRDefault="00000000">
      <w:pPr>
        <w:spacing w:before="280" w:after="120"/>
      </w:pPr>
      <w:r>
        <w:rPr>
          <w:rFonts w:ascii="Calibri" w:hAnsi="Calibri"/>
          <w:b/>
          <w:color w:val="2980B9"/>
          <w:sz w:val="30"/>
        </w:rPr>
        <w:t>Figure 7: Executive Inventory Summary Report</w:t>
      </w:r>
    </w:p>
    <w:p w14:paraId="795530D3" w14:textId="77777777" w:rsidR="00816E50" w:rsidRDefault="00000000">
      <w:pPr>
        <w:spacing w:after="120"/>
        <w:rPr>
          <w:rFonts w:ascii="Calibri" w:hAnsi="Calibri"/>
          <w:color w:val="464646"/>
          <w:sz w:val="21"/>
        </w:rPr>
      </w:pPr>
      <w:r>
        <w:rPr>
          <w:rFonts w:ascii="Calibri" w:hAnsi="Calibri"/>
          <w:color w:val="464646"/>
          <w:sz w:val="21"/>
        </w:rPr>
        <w:t>Option 10 aggregates inventory statistics: unique product count, total units, overall valuation, and count of low-stock items.</w:t>
      </w:r>
    </w:p>
    <w:p w14:paraId="0B78DC24" w14:textId="1FCEE6EF" w:rsidR="002653FA" w:rsidRDefault="002653FA">
      <w:pPr>
        <w:spacing w:after="120"/>
      </w:pPr>
      <w:r w:rsidRPr="002653FA">
        <w:rPr>
          <w:noProof/>
        </w:rPr>
        <w:lastRenderedPageBreak/>
        <w:drawing>
          <wp:inline distT="0" distB="0" distL="0" distR="0" wp14:anchorId="19CA7CC6" wp14:editId="2DA7F781">
            <wp:extent cx="5067300" cy="3825240"/>
            <wp:effectExtent l="0" t="0" r="0" b="3810"/>
            <wp:docPr id="18481697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F0FE7" w14:textId="77777777" w:rsidR="00816E50" w:rsidRDefault="00000000">
      <w:pPr>
        <w:spacing w:before="280" w:after="120"/>
        <w:rPr>
          <w:rFonts w:ascii="Calibri" w:hAnsi="Calibri"/>
          <w:b/>
          <w:color w:val="2980B9"/>
          <w:sz w:val="30"/>
        </w:rPr>
      </w:pPr>
      <w:r>
        <w:rPr>
          <w:rFonts w:ascii="Calibri" w:hAnsi="Calibri"/>
          <w:b/>
          <w:color w:val="2980B9"/>
          <w:sz w:val="30"/>
        </w:rPr>
        <w:t>Figure 8: Category Breakdown Summary</w:t>
      </w:r>
    </w:p>
    <w:p w14:paraId="64607EB3" w14:textId="64E9812D" w:rsidR="00530E89" w:rsidRDefault="00530E89">
      <w:pPr>
        <w:spacing w:before="280" w:after="120"/>
      </w:pPr>
      <w:r>
        <w:rPr>
          <w:rFonts w:ascii="Calibri" w:hAnsi="Calibri"/>
          <w:color w:val="464646"/>
          <w:sz w:val="21"/>
        </w:rPr>
        <w:t>Option 11 provides stock distribution metrics (product count &amp; total units) across categories like Electronics, Grocery, and Clothing.</w:t>
      </w:r>
    </w:p>
    <w:p w14:paraId="1251F77F" w14:textId="7F45B79B" w:rsidR="00816E50" w:rsidRDefault="00530E89">
      <w:pPr>
        <w:spacing w:after="120"/>
        <w:rPr>
          <w:rFonts w:ascii="Calibri" w:hAnsi="Calibri"/>
          <w:color w:val="464646"/>
          <w:sz w:val="21"/>
        </w:rPr>
      </w:pPr>
      <w:r w:rsidRPr="002653FA">
        <w:rPr>
          <w:noProof/>
        </w:rPr>
        <w:lastRenderedPageBreak/>
        <w:drawing>
          <wp:inline distT="0" distB="0" distL="0" distR="0" wp14:anchorId="20D65BDD" wp14:editId="6E9C4F05">
            <wp:extent cx="5143500" cy="4251960"/>
            <wp:effectExtent l="0" t="0" r="0" b="0"/>
            <wp:docPr id="19602425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2A140" w14:textId="2329379E" w:rsidR="002653FA" w:rsidRDefault="002653FA">
      <w:pPr>
        <w:spacing w:after="120"/>
      </w:pPr>
    </w:p>
    <w:p w14:paraId="6D909029" w14:textId="77777777" w:rsidR="00816E50" w:rsidRDefault="00000000">
      <w:pPr>
        <w:spacing w:before="280" w:after="120"/>
      </w:pPr>
      <w:r>
        <w:rPr>
          <w:rFonts w:ascii="Calibri" w:hAnsi="Calibri"/>
          <w:b/>
          <w:color w:val="2980B9"/>
          <w:sz w:val="30"/>
        </w:rPr>
        <w:t>Figure 9: Low-Stock Alert Report</w:t>
      </w:r>
    </w:p>
    <w:p w14:paraId="5DF76A9B" w14:textId="77777777" w:rsidR="00816E50" w:rsidRDefault="00000000">
      <w:pPr>
        <w:spacing w:after="120"/>
        <w:rPr>
          <w:rFonts w:ascii="Calibri" w:hAnsi="Calibri"/>
          <w:color w:val="464646"/>
          <w:sz w:val="21"/>
        </w:rPr>
      </w:pPr>
      <w:r>
        <w:rPr>
          <w:rFonts w:ascii="Calibri" w:hAnsi="Calibri"/>
          <w:color w:val="464646"/>
          <w:sz w:val="21"/>
        </w:rPr>
        <w:t xml:space="preserve">Option 9 isolates </w:t>
      </w:r>
      <w:proofErr w:type="gramStart"/>
      <w:r>
        <w:rPr>
          <w:rFonts w:ascii="Calibri" w:hAnsi="Calibri"/>
          <w:color w:val="464646"/>
          <w:sz w:val="21"/>
        </w:rPr>
        <w:t>items</w:t>
      </w:r>
      <w:proofErr w:type="gramEnd"/>
      <w:r>
        <w:rPr>
          <w:rFonts w:ascii="Calibri" w:hAnsi="Calibri"/>
          <w:color w:val="464646"/>
          <w:sz w:val="21"/>
        </w:rPr>
        <w:t xml:space="preserve"> whose stock has reached or dropped below their threshold, enabling timely reordering.</w:t>
      </w:r>
    </w:p>
    <w:p w14:paraId="5FC4C6BF" w14:textId="7C0DCB07" w:rsidR="002653FA" w:rsidRDefault="002653FA">
      <w:pPr>
        <w:spacing w:after="120"/>
      </w:pPr>
      <w:r w:rsidRPr="002653FA">
        <w:rPr>
          <w:noProof/>
        </w:rPr>
        <w:drawing>
          <wp:inline distT="0" distB="0" distL="0" distR="0" wp14:anchorId="53D7BC52" wp14:editId="09C935E5">
            <wp:extent cx="5943600" cy="2643505"/>
            <wp:effectExtent l="0" t="0" r="0" b="4445"/>
            <wp:docPr id="9354040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653F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123607">
    <w:abstractNumId w:val="8"/>
  </w:num>
  <w:num w:numId="2" w16cid:durableId="2090467701">
    <w:abstractNumId w:val="6"/>
  </w:num>
  <w:num w:numId="3" w16cid:durableId="1714961325">
    <w:abstractNumId w:val="5"/>
  </w:num>
  <w:num w:numId="4" w16cid:durableId="293874593">
    <w:abstractNumId w:val="4"/>
  </w:num>
  <w:num w:numId="5" w16cid:durableId="1008945892">
    <w:abstractNumId w:val="7"/>
  </w:num>
  <w:num w:numId="6" w16cid:durableId="1900943180">
    <w:abstractNumId w:val="3"/>
  </w:num>
  <w:num w:numId="7" w16cid:durableId="229273223">
    <w:abstractNumId w:val="2"/>
  </w:num>
  <w:num w:numId="8" w16cid:durableId="1806004219">
    <w:abstractNumId w:val="1"/>
  </w:num>
  <w:num w:numId="9" w16cid:durableId="1986353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33B"/>
    <w:rsid w:val="0006063C"/>
    <w:rsid w:val="0015074B"/>
    <w:rsid w:val="002653FA"/>
    <w:rsid w:val="0029639D"/>
    <w:rsid w:val="00326F90"/>
    <w:rsid w:val="00390EE8"/>
    <w:rsid w:val="00530E89"/>
    <w:rsid w:val="00816E5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C49560"/>
  <w14:defaultImageDpi w14:val="300"/>
  <w15:docId w15:val="{9FA6BF9F-E7FE-4C2B-8A05-D87338D12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508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Bharat Singh</cp:lastModifiedBy>
  <cp:revision>10</cp:revision>
  <dcterms:created xsi:type="dcterms:W3CDTF">2013-12-23T23:15:00Z</dcterms:created>
  <dcterms:modified xsi:type="dcterms:W3CDTF">2026-09-14T10:30:00Z</dcterms:modified>
  <cp:category/>
</cp:coreProperties>
</file>