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B1F3A" w:color="auto" w:val="clear"/>
            <w:tcMar>
              <w:top w:type="dxa" w:w="300"/>
              <w:left w:type="dxa" w:w="450"/>
              <w:bottom w:type="dxa" w:w="300"/>
              <w:right w:type="dxa" w:w="400"/>
            </w:tcMar>
          </w:tcPr>
          <w:p>
            <w:pPr>
              <w:spacing w:after="200"/>
            </w:pPr>
            <w:r>
              <w:rPr>
                <w:b/>
                <w:bCs/>
                <w:color w:val="9FD8D0"/>
                <w:sz w:val="18"/>
                <w:szCs w:val="18"/>
              </w:rPr>
              <w:t xml:space="preserve">HANDS-ON LAB  |  DP-700</w:t>
            </w:r>
          </w:p>
          <w:p>
            <w:pPr>
              <w:spacing w:after="60"/>
            </w:pPr>
            <w:r>
              <w:rPr>
                <w:b/>
                <w:bCs/>
                <w:color w:val="FFFFFF"/>
                <w:sz w:val="56"/>
                <w:szCs w:val="56"/>
              </w:rPr>
              <w:t xml:space="preserve">Data Warehousing in Microsoft Fabric</w:t>
            </w:r>
          </w:p>
          <w:p>
            <w:pPr>
              <w:spacing w:after="160"/>
            </w:pPr>
            <w:r>
              <w:rPr>
                <w:color w:val="9FD8D0"/>
                <w:sz w:val="26"/>
                <w:szCs w:val="26"/>
              </w:rPr>
              <w:t xml:space="preserve">Tables, star schema, slowly changing dimensions and warehouse features with T-SQL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0E9F8E" w:sz="18"/>
              <w:left w:val="none" w:color="FFFFFF" w:sz="0"/>
              <w:bottom w:val="none" w:color="FFFFFF" w:sz="0"/>
              <w:right w:val="none" w:color="FFFFFF" w:sz="0"/>
            </w:tcBorders>
            <w:shd w:fill="132B4D" w:color="auto" w:val="clear"/>
            <w:tcMar>
              <w:top w:type="dxa" w:w="110"/>
              <w:left w:type="dxa" w:w="200"/>
              <w:bottom w:type="dxa" w:w="110"/>
              <w:right w:type="dxa" w:w="100"/>
            </w:tcMar>
          </w:tcPr>
          <w:p>
            <w:pPr>
              <w:spacing w:after="20"/>
            </w:pPr>
            <w:r>
              <w:rPr>
                <w:b/>
                <w:bCs/>
                <w:color w:val="9FB3CC"/>
                <w:sz w:val="14"/>
                <w:szCs w:val="14"/>
              </w:rPr>
              <w:t xml:space="preserve">LEVEL</w:t>
            </w:r>
          </w:p>
          <w:p>
            <w:pPr>
              <w:spacing w:after="0"/>
            </w:pPr>
            <w:r>
              <w:rPr>
                <w:b/>
                <w:bCs/>
                <w:color w:val="FFFFFF"/>
                <w:sz w:val="22"/>
                <w:szCs w:val="22"/>
              </w:rPr>
              <w:t xml:space="preserve">Intermediate</w:t>
            </w:r>
          </w:p>
        </w:tc>
        <w:tc>
          <w:tcPr>
            <w:tcW w:type="dxa" w:w="3213"/>
            <w:tcBorders>
              <w:top w:val="single" w:color="0E9F8E" w:sz="18"/>
              <w:left w:val="none" w:color="FFFFFF" w:sz="0"/>
              <w:bottom w:val="none" w:color="FFFFFF" w:sz="0"/>
              <w:right w:val="none" w:color="FFFFFF" w:sz="0"/>
            </w:tcBorders>
            <w:shd w:fill="132B4D" w:color="auto" w:val="clear"/>
            <w:tcMar>
              <w:top w:type="dxa" w:w="110"/>
              <w:left w:type="dxa" w:w="200"/>
              <w:bottom w:type="dxa" w:w="110"/>
              <w:right w:type="dxa" w:w="100"/>
            </w:tcMar>
          </w:tcPr>
          <w:p>
            <w:pPr>
              <w:spacing w:after="20"/>
            </w:pPr>
            <w:r>
              <w:rPr>
                <w:b/>
                <w:bCs/>
                <w:color w:val="9FB3CC"/>
                <w:sz w:val="14"/>
                <w:szCs w:val="14"/>
              </w:rPr>
              <w:t xml:space="preserve">ENVIRONMENT</w:t>
            </w:r>
          </w:p>
          <w:p>
            <w:pPr>
              <w:spacing w:after="0"/>
            </w:pPr>
            <w:r>
              <w:rPr>
                <w:b/>
                <w:bCs/>
                <w:color w:val="FFFFFF"/>
                <w:sz w:val="22"/>
                <w:szCs w:val="22"/>
              </w:rPr>
              <w:t xml:space="preserve">Fabric Warehouse (T-SQL)</w:t>
            </w:r>
          </w:p>
        </w:tc>
        <w:tc>
          <w:tcPr>
            <w:tcW w:type="dxa" w:w="3213"/>
            <w:tcBorders>
              <w:top w:val="single" w:color="E8710A" w:sz="18"/>
              <w:left w:val="none" w:color="FFFFFF" w:sz="0"/>
              <w:bottom w:val="none" w:color="FFFFFF" w:sz="0"/>
              <w:right w:val="none" w:color="FFFFFF" w:sz="0"/>
            </w:tcBorders>
            <w:shd w:fill="132B4D" w:color="auto" w:val="clear"/>
            <w:tcMar>
              <w:top w:type="dxa" w:w="110"/>
              <w:left w:type="dxa" w:w="200"/>
              <w:bottom w:type="dxa" w:w="110"/>
              <w:right w:type="dxa" w:w="100"/>
            </w:tcMar>
          </w:tcPr>
          <w:p>
            <w:pPr>
              <w:spacing w:after="20"/>
            </w:pPr>
            <w:r>
              <w:rPr>
                <w:b/>
                <w:bCs/>
                <w:color w:val="9FB3CC"/>
                <w:sz w:val="14"/>
                <w:szCs w:val="14"/>
              </w:rPr>
              <w:t xml:space="preserve">DURATION</w:t>
            </w:r>
          </w:p>
          <w:p>
            <w:pPr>
              <w:spacing w:after="0"/>
            </w:pPr>
            <w:r>
              <w:rPr>
                <w:b/>
                <w:bCs/>
                <w:color w:val="FFFFFF"/>
                <w:sz w:val="22"/>
                <w:szCs w:val="22"/>
              </w:rPr>
              <w:t xml:space="preserve">About 3.5 hours</w:t>
            </w:r>
          </w:p>
        </w:tc>
      </w:tr>
    </w:tbl>
    <w:p>
      <w:pPr>
        <w:spacing w:after="160"/>
      </w:pPr>
    </w:p>
    <w:p>
      <w:pPr>
        <w:pStyle w:val="Heading1"/>
        <w:keepNext/>
      </w:pPr>
      <w:r>
        <w:t xml:space="preserve">Lab overview</w:t>
      </w:r>
    </w:p>
    <w:p>
      <w:pPr>
        <w:spacing w:after="100" w:line="268"/>
      </w:pPr>
      <w:r>
        <w:t xml:space="preserve">In this lab you build a small retail data warehouse for </w:t>
      </w:r>
      <w:r>
        <w:rPr>
          <w:b/>
          <w:bCs/>
        </w:rPr>
        <w:t xml:space="preserve">BrightMart</w:t>
      </w:r>
      <w:r>
        <w:t xml:space="preserve">, a fictional Indian retailer that sells electronics, furniture and stationery. You create the tables, load two days of data, and handle real-world dimension changes using the main slowly changing dimension (SCD) patterns. You then query the model, tune it, and explore Fabric warehouse features such as CTAS, clones and time travel.</w:t>
      </w:r>
    </w:p>
    <w:p>
      <w:pPr>
        <w:pStyle w:val="Heading2"/>
        <w:keepNext/>
      </w:pPr>
      <w:r>
        <w:t xml:space="preserve">What you will practise</w:t>
      </w:r>
    </w:p>
    <w:p>
      <w:pPr>
        <w:pStyle w:val="ListParagraph"/>
        <w:numPr>
          <w:ilvl w:val="0"/>
          <w:numId w:val="2"/>
        </w:numPr>
        <w:spacing w:after="50" w:line="262"/>
      </w:pPr>
      <w:r>
        <w:rPr>
          <w:sz w:val="21"/>
          <w:szCs w:val="21"/>
        </w:rPr>
        <w:t xml:space="preserve">Design a star schema and create staging, dimension and fact tables with Fabric-compatible types and NOT ENFORCED keys.</w:t>
      </w:r>
    </w:p>
    <w:p>
      <w:pPr>
        <w:pStyle w:val="ListParagraph"/>
        <w:numPr>
          <w:ilvl w:val="0"/>
          <w:numId w:val="2"/>
        </w:numPr>
        <w:spacing w:after="50" w:line="262"/>
      </w:pPr>
      <w:r>
        <w:rPr>
          <w:sz w:val="21"/>
          <w:szCs w:val="21"/>
        </w:rPr>
        <w:t xml:space="preserve">Load dimensions with surrogate keys, Unknown members and a generated date dimension.</w:t>
      </w:r>
    </w:p>
    <w:p>
      <w:pPr>
        <w:pStyle w:val="ListParagraph"/>
        <w:numPr>
          <w:ilvl w:val="0"/>
          <w:numId w:val="2"/>
        </w:numPr>
        <w:spacing w:after="50" w:line="262"/>
      </w:pPr>
      <w:r>
        <w:rPr>
          <w:sz w:val="21"/>
          <w:szCs w:val="21"/>
        </w:rPr>
        <w:t xml:space="preserve">Implement </w:t>
      </w:r>
      <w:r>
        <w:rPr>
          <w:b/>
          <w:bCs/>
          <w:sz w:val="21"/>
          <w:szCs w:val="21"/>
        </w:rPr>
        <w:t xml:space="preserve">SCD Type 0, 1, 2 and 3</w:t>
      </w:r>
      <w:r>
        <w:rPr>
          <w:sz w:val="21"/>
          <w:szCs w:val="21"/>
        </w:rPr>
        <w:t xml:space="preserve"> with re-runnable stored procedures and point-in-time fact lookups.</w:t>
      </w:r>
    </w:p>
    <w:p>
      <w:pPr>
        <w:pStyle w:val="ListParagraph"/>
        <w:numPr>
          <w:ilvl w:val="0"/>
          <w:numId w:val="2"/>
        </w:numPr>
        <w:spacing w:after="50" w:line="262"/>
      </w:pPr>
      <w:r>
        <w:rPr>
          <w:sz w:val="21"/>
          <w:szCs w:val="21"/>
        </w:rPr>
        <w:t xml:space="preserve">Answer business questions with joins, window functions and a reporting view.</w:t>
      </w:r>
    </w:p>
    <w:p>
      <w:pPr>
        <w:pStyle w:val="ListParagraph"/>
        <w:numPr>
          <w:ilvl w:val="0"/>
          <w:numId w:val="2"/>
        </w:numPr>
        <w:spacing w:after="50" w:line="262"/>
      </w:pPr>
      <w:r>
        <w:rPr>
          <w:sz w:val="21"/>
          <w:szCs w:val="21"/>
        </w:rPr>
        <w:t xml:space="preserve">Use CTAS, statistics, zero-copy clone and time travel, monitor your workload, and (optionally) apply masking and row-level security.</w:t>
      </w:r>
    </w:p>
    <w:p>
      <w:pPr>
        <w:pStyle w:val="Heading2"/>
        <w:keepNext/>
      </w:pPr>
      <w:r>
        <w:t xml:space="preserve">Before you start</w:t>
      </w:r>
    </w:p>
    <w:p>
      <w:pPr>
        <w:pStyle w:val="ListParagraph"/>
        <w:numPr>
          <w:ilvl w:val="0"/>
          <w:numId w:val="2"/>
        </w:numPr>
        <w:spacing w:after="50" w:line="262"/>
      </w:pPr>
      <w:r>
        <w:rPr>
          <w:sz w:val="21"/>
          <w:szCs w:val="21"/>
        </w:rPr>
        <w:t xml:space="preserve">A Fabric workspace on a trial or paid capacity where you can create a Warehouse.</w:t>
      </w:r>
    </w:p>
    <w:p>
      <w:pPr>
        <w:pStyle w:val="ListParagraph"/>
        <w:numPr>
          <w:ilvl w:val="0"/>
          <w:numId w:val="2"/>
        </w:numPr>
        <w:spacing w:after="50" w:line="262"/>
      </w:pPr>
      <w:r>
        <w:rPr>
          <w:sz w:val="21"/>
          <w:szCs w:val="21"/>
        </w:rPr>
        <w:t xml:space="preserve">Basic T-SQL: SELECT, JOIN, GROUP BY and INSERT.</w:t>
      </w:r>
    </w:p>
    <w:p>
      <w:pPr>
        <w:pStyle w:val="ListParagraph"/>
        <w:numPr>
          <w:ilvl w:val="0"/>
          <w:numId w:val="2"/>
        </w:numPr>
        <w:spacing w:after="50" w:line="262"/>
      </w:pPr>
      <w:r>
        <w:rPr>
          <w:sz w:val="21"/>
          <w:szCs w:val="21"/>
        </w:rPr>
        <w:t xml:space="preserve">The companion script pack, </w:t>
      </w:r>
      <w:r>
        <w:rPr>
          <w:b/>
          <w:bCs/>
          <w:sz w:val="21"/>
          <w:szCs w:val="21"/>
        </w:rPr>
        <w:t xml:space="preserve">BrightMart_DW_Lab_Scripts.sql</w:t>
      </w:r>
      <w:r>
        <w:rPr>
          <w:sz w:val="21"/>
          <w:szCs w:val="21"/>
        </w:rPr>
        <w:t xml:space="preserve">, contains every script in this guide in order.</w:t>
      </w:r>
    </w:p>
    <w:p>
      <w:pPr>
        <w:pStyle w:val="Heading2"/>
        <w:keepNext/>
      </w:pPr>
      <w:r>
        <w:t xml:space="preserve">Lab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838"/>
        <w:gridCol w:w="1600"/>
      </w:tblGrid>
      <w:tr>
        <w:trPr>
          <w:cantSplit/>
          <w:tblHeader/>
        </w:trPr>
        <w:tc>
          <w:tcPr>
            <w:tcW w:type="dxa" w:w="12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Part</w:t>
            </w:r>
          </w:p>
        </w:tc>
        <w:tc>
          <w:tcPr>
            <w:tcW w:type="dxa" w:w="68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Topic</w:t>
            </w:r>
          </w:p>
        </w:tc>
        <w:tc>
          <w:tcPr>
            <w:tcW w:type="dxa" w:w="16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Time</w:t>
            </w:r>
          </w:p>
        </w:tc>
      </w:tr>
      <w:tr>
        <w:trPr>
          <w:cantSplit/>
        </w:trPr>
        <w:tc>
          <w:tcPr>
            <w:tcW w:type="dxa" w:w="12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Part 0</w:t>
            </w:r>
          </w:p>
        </w:tc>
        <w:tc>
          <w:tcPr>
            <w:tcW w:type="dxa" w:w="6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Set up the warehouse</w:t>
            </w:r>
          </w:p>
        </w:tc>
        <w:tc>
          <w:tcPr>
            <w:tcW w:type="dxa" w:w="1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10 min</w:t>
            </w:r>
          </w:p>
        </w:tc>
      </w:tr>
      <w:tr>
        <w:trPr>
          <w:cantSplit/>
        </w:trPr>
        <w:tc>
          <w:tcPr>
            <w:tcW w:type="dxa" w:w="12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Part 1</w:t>
            </w:r>
          </w:p>
        </w:tc>
        <w:tc>
          <w:tcPr>
            <w:tcW w:type="dxa" w:w="6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Design and create the tables</w:t>
            </w:r>
          </w:p>
        </w:tc>
        <w:tc>
          <w:tcPr>
            <w:tcW w:type="dxa" w:w="1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25 min</w:t>
            </w:r>
          </w:p>
        </w:tc>
      </w:tr>
      <w:tr>
        <w:trPr>
          <w:cantSplit/>
        </w:trPr>
        <w:tc>
          <w:tcPr>
            <w:tcW w:type="dxa" w:w="12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Part 2</w:t>
            </w:r>
          </w:p>
        </w:tc>
        <w:tc>
          <w:tcPr>
            <w:tcW w:type="dxa" w:w="6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Load Day 1: staging and initial dimensions</w:t>
            </w:r>
          </w:p>
        </w:tc>
        <w:tc>
          <w:tcPr>
            <w:tcW w:type="dxa" w:w="1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30 min</w:t>
            </w:r>
          </w:p>
        </w:tc>
      </w:tr>
      <w:tr>
        <w:trPr>
          <w:cantSplit/>
        </w:trPr>
        <w:tc>
          <w:tcPr>
            <w:tcW w:type="dxa" w:w="12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Part 3</w:t>
            </w:r>
          </w:p>
        </w:tc>
        <w:tc>
          <w:tcPr>
            <w:tcW w:type="dxa" w:w="6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Load the fact table with surrogate key lookups</w:t>
            </w:r>
          </w:p>
        </w:tc>
        <w:tc>
          <w:tcPr>
            <w:tcW w:type="dxa" w:w="1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20 min</w:t>
            </w:r>
          </w:p>
        </w:tc>
      </w:tr>
      <w:tr>
        <w:trPr>
          <w:cantSplit/>
        </w:trPr>
        <w:tc>
          <w:tcPr>
            <w:tcW w:type="dxa" w:w="12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Part 4</w:t>
            </w:r>
          </w:p>
        </w:tc>
        <w:tc>
          <w:tcPr>
            <w:tcW w:type="dxa" w:w="6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Day 2 arrives: slowly changing dimensions</w:t>
            </w:r>
          </w:p>
        </w:tc>
        <w:tc>
          <w:tcPr>
            <w:tcW w:type="dxa" w:w="1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50 min</w:t>
            </w:r>
          </w:p>
        </w:tc>
      </w:tr>
      <w:tr>
        <w:trPr>
          <w:cantSplit/>
        </w:trPr>
        <w:tc>
          <w:tcPr>
            <w:tcW w:type="dxa" w:w="12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Part 5</w:t>
            </w:r>
          </w:p>
        </w:tc>
        <w:tc>
          <w:tcPr>
            <w:tcW w:type="dxa" w:w="6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Analytical queries and a reporting view</w:t>
            </w:r>
          </w:p>
        </w:tc>
        <w:tc>
          <w:tcPr>
            <w:tcW w:type="dxa" w:w="1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20 min</w:t>
            </w:r>
          </w:p>
        </w:tc>
      </w:tr>
      <w:tr>
        <w:trPr>
          <w:cantSplit/>
        </w:trPr>
        <w:tc>
          <w:tcPr>
            <w:tcW w:type="dxa" w:w="12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Part 6</w:t>
            </w:r>
          </w:p>
        </w:tc>
        <w:tc>
          <w:tcPr>
            <w:tcW w:type="dxa" w:w="6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Warehouse features: CTAS, statistics, clone and time travel</w:t>
            </w:r>
          </w:p>
        </w:tc>
        <w:tc>
          <w:tcPr>
            <w:tcW w:type="dxa" w:w="1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20 min</w:t>
            </w:r>
          </w:p>
        </w:tc>
      </w:tr>
      <w:tr>
        <w:trPr>
          <w:cantSplit/>
        </w:trPr>
        <w:tc>
          <w:tcPr>
            <w:tcW w:type="dxa" w:w="12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Part 7</w:t>
            </w:r>
          </w:p>
        </w:tc>
        <w:tc>
          <w:tcPr>
            <w:tcW w:type="dxa" w:w="6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Monitor your own workload</w:t>
            </w:r>
          </w:p>
        </w:tc>
        <w:tc>
          <w:tcPr>
            <w:tcW w:type="dxa" w:w="1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10 min</w:t>
            </w:r>
          </w:p>
        </w:tc>
      </w:tr>
      <w:tr>
        <w:trPr>
          <w:cantSplit/>
        </w:trPr>
        <w:tc>
          <w:tcPr>
            <w:tcW w:type="dxa" w:w="12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Part 8</w:t>
            </w:r>
          </w:p>
        </w:tc>
        <w:tc>
          <w:tcPr>
            <w:tcW w:type="dxa" w:w="6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Optional: secure the warehouse</w:t>
            </w:r>
          </w:p>
        </w:tc>
        <w:tc>
          <w:tcPr>
            <w:tcW w:type="dxa" w:w="1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15 min</w:t>
            </w:r>
          </w:p>
        </w:tc>
      </w:tr>
      <w:tr>
        <w:trPr>
          <w:cantSplit/>
        </w:trPr>
        <w:tc>
          <w:tcPr>
            <w:tcW w:type="dxa" w:w="12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Part 9</w:t>
            </w:r>
          </w:p>
        </w:tc>
        <w:tc>
          <w:tcPr>
            <w:tcW w:type="dxa" w:w="6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Challenge exercises</w:t>
            </w:r>
          </w:p>
        </w:tc>
        <w:tc>
          <w:tcPr>
            <w:tcW w:type="dxa" w:w="1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Self-paced</w:t>
            </w:r>
          </w:p>
        </w:tc>
      </w:tr>
    </w:tbl>
    <w:p>
      <w:pPr>
        <w:spacing w:after="100"/>
      </w:pPr>
      <w:r>
        <w:rPr>
          <w:color w:val="5B6675"/>
          <w:sz w:val="18"/>
          <w:szCs w:val="18"/>
        </w:rPr>
        <w:t xml:space="preserve">Total guided time: 200 minutes (about 3 hours 20 minutes), plus self-paced challenges.</w:t>
      </w:r>
    </w:p>
    <w:p>
      <w:pPr>
        <w:pStyle w:val="Heading1"/>
        <w:keepNext/>
        <w:pageBreakBefore/>
      </w:pPr>
      <w:r>
        <w:t xml:space="preserve">The model you will build</w:t>
      </w:r>
    </w:p>
    <w:p>
      <w:pPr>
        <w:spacing w:after="100" w:line="268"/>
      </w:pPr>
      <w:r>
        <w:t xml:space="preserve">Four dimensions surround one fact table at the grain of one row per order line. Each dimension demonstrates a different way of handling change.</w:t>
      </w:r>
    </w:p>
    <w:p>
      <w:pPr>
        <w:spacing w:after="140"/>
        <w:jc w:val="center"/>
      </w:pPr>
      <w:r>
        <w:drawing>
          <wp:inline distT="0" distB="0" distL="0" distR="0">
            <wp:extent cx="5715000" cy="3409950"/>
            <wp:effectExtent t="0" r="0" b="0" l="0"/>
            <wp:docPr id="1" name="star" descr="BrightMart star schema with fact.Sales and four dimensions annotated with SCD types" title="Sta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pStyle w:val="Heading2"/>
        <w:keepNext/>
      </w:pPr>
      <w:r>
        <w:t xml:space="preserve">Slowly changing dimension types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700"/>
        <w:gridCol w:w="2838"/>
      </w:tblGrid>
      <w:tr>
        <w:trPr>
          <w:cantSplit/>
          <w:tblHeader/>
        </w:trPr>
        <w:tc>
          <w:tcPr>
            <w:tcW w:type="dxa" w:w="8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Type</w:t>
            </w:r>
          </w:p>
        </w:tc>
        <w:tc>
          <w:tcPr>
            <w:tcW w:type="dxa" w:w="33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How it handles change</w:t>
            </w:r>
          </w:p>
        </w:tc>
        <w:tc>
          <w:tcPr>
            <w:tcW w:type="dxa" w:w="27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Best for</w:t>
            </w:r>
          </w:p>
        </w:tc>
        <w:tc>
          <w:tcPr>
            <w:tcW w:type="dxa" w:w="28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Used in this lab</w:t>
            </w:r>
          </w:p>
        </w:tc>
      </w:tr>
      <w:tr>
        <w:trPr>
          <w:cantSplit/>
        </w:trPr>
        <w:tc>
          <w:tcPr>
            <w:tcW w:type="dxa" w:w="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b/>
                <w:bCs/>
                <w:sz w:val="18"/>
                <w:szCs w:val="18"/>
              </w:rPr>
              <w:t xml:space="preserve">0</w:t>
            </w:r>
          </w:p>
        </w:tc>
        <w:tc>
          <w:tcPr>
            <w:tcW w:type="dxa" w:w="33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Keep the original value forever</w:t>
            </w:r>
          </w:p>
        </w:tc>
        <w:tc>
          <w:tcPr>
            <w:tcW w:type="dxa" w:w="27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Attributes that must never change</w:t>
            </w:r>
          </w:p>
        </w:tc>
        <w:tc>
          <w:tcPr>
            <w:tcW w:type="dxa" w:w="2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dim.Customer JoinDate</w:t>
            </w:r>
          </w:p>
        </w:tc>
      </w:tr>
      <w:tr>
        <w:trPr>
          <w:cantSplit/>
        </w:trPr>
        <w:tc>
          <w:tcPr>
            <w:tcW w:type="dxa" w:w="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b/>
                <w:bCs/>
                <w:sz w:val="18"/>
                <w:szCs w:val="18"/>
              </w:rPr>
              <w:t xml:space="preserve">1</w:t>
            </w:r>
          </w:p>
        </w:tc>
        <w:tc>
          <w:tcPr>
            <w:tcW w:type="dxa" w:w="33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Overwrite the old value; no history</w:t>
            </w:r>
          </w:p>
        </w:tc>
        <w:tc>
          <w:tcPr>
            <w:tcW w:type="dxa" w:w="27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Corrections and low-value attributes</w:t>
            </w:r>
          </w:p>
        </w:tc>
        <w:tc>
          <w:tcPr>
            <w:tcW w:type="dxa" w:w="2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dim.Product; customer name and email</w:t>
            </w:r>
          </w:p>
        </w:tc>
      </w:tr>
      <w:tr>
        <w:trPr>
          <w:cantSplit/>
        </w:trPr>
        <w:tc>
          <w:tcPr>
            <w:tcW w:type="dxa" w:w="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b/>
                <w:bCs/>
                <w:sz w:val="18"/>
                <w:szCs w:val="18"/>
              </w:rPr>
              <w:t xml:space="preserve">2</w:t>
            </w:r>
          </w:p>
        </w:tc>
        <w:tc>
          <w:tcPr>
            <w:tcW w:type="dxa" w:w="33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Add a new row per change with effective dates and a current flag</w:t>
            </w:r>
          </w:p>
        </w:tc>
        <w:tc>
          <w:tcPr>
            <w:tcW w:type="dxa" w:w="27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Full history for analysis</w:t>
            </w:r>
          </w:p>
        </w:tc>
        <w:tc>
          <w:tcPr>
            <w:tcW w:type="dxa" w:w="2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dim.Customer city, state, segment</w:t>
            </w:r>
          </w:p>
        </w:tc>
      </w:tr>
      <w:tr>
        <w:trPr>
          <w:cantSplit/>
        </w:trPr>
        <w:tc>
          <w:tcPr>
            <w:tcW w:type="dxa" w:w="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b/>
                <w:bCs/>
                <w:sz w:val="18"/>
                <w:szCs w:val="18"/>
              </w:rPr>
              <w:t xml:space="preserve">3</w:t>
            </w:r>
          </w:p>
        </w:tc>
        <w:tc>
          <w:tcPr>
            <w:tcW w:type="dxa" w:w="33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Add a column for the previous value</w:t>
            </w:r>
          </w:p>
        </w:tc>
        <w:tc>
          <w:tcPr>
            <w:tcW w:type="dxa" w:w="27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One prior value is enough</w:t>
            </w:r>
          </w:p>
        </w:tc>
        <w:tc>
          <w:tcPr>
            <w:tcW w:type="dxa" w:w="2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dim.SalesRep region</w:t>
            </w:r>
          </w:p>
        </w:tc>
      </w:tr>
      <w:tr>
        <w:trPr>
          <w:cantSplit/>
        </w:trPr>
        <w:tc>
          <w:tcPr>
            <w:tcW w:type="dxa" w:w="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b/>
                <w:bCs/>
                <w:sz w:val="18"/>
                <w:szCs w:val="18"/>
              </w:rPr>
              <w:t xml:space="preserve">4</w:t>
            </w:r>
          </w:p>
        </w:tc>
        <w:tc>
          <w:tcPr>
            <w:tcW w:type="dxa" w:w="33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Current table plus a separate history table</w:t>
            </w:r>
          </w:p>
        </w:tc>
        <w:tc>
          <w:tcPr>
            <w:tcW w:type="dxa" w:w="27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Fast-changing attributes</w:t>
            </w:r>
          </w:p>
        </w:tc>
        <w:tc>
          <w:tcPr>
            <w:tcW w:type="dxa" w:w="28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Challenge 3</w:t>
            </w:r>
          </w:p>
        </w:tc>
      </w:tr>
      <w:tr>
        <w:trPr>
          <w:cantSplit/>
        </w:trPr>
        <w:tc>
          <w:tcPr>
            <w:tcW w:type="dxa" w:w="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b/>
                <w:bCs/>
                <w:sz w:val="18"/>
                <w:szCs w:val="18"/>
              </w:rPr>
              <w:t xml:space="preserve">6</w:t>
            </w:r>
          </w:p>
        </w:tc>
        <w:tc>
          <w:tcPr>
            <w:tcW w:type="dxa" w:w="33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Hybrid of types 1, 2 and 3</w:t>
            </w:r>
          </w:p>
        </w:tc>
        <w:tc>
          <w:tcPr>
            <w:tcW w:type="dxa" w:w="27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Mixed reporting needs</w:t>
            </w:r>
          </w:p>
        </w:tc>
        <w:tc>
          <w:tcPr>
            <w:tcW w:type="dxa" w:w="28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Discussion (challenge 7)</w:t>
            </w:r>
          </w:p>
        </w:tc>
      </w:tr>
    </w:tbl>
    <w:p>
      <w:pPr>
        <w:spacing w:after="120"/>
      </w:pPr>
    </w:p>
    <w:p>
      <w:pPr>
        <w:pStyle w:val="Heading2"/>
        <w:keepNext/>
      </w:pPr>
      <w:r>
        <w:t xml:space="preserve">How to read this guide</w:t>
      </w:r>
    </w:p>
    <w:p>
      <w:pPr>
        <w:pStyle w:val="ListParagraph"/>
        <w:numPr>
          <w:ilvl w:val="0"/>
          <w:numId w:val="2"/>
        </w:numPr>
        <w:spacing w:after="50" w:line="262"/>
      </w:pPr>
      <w:r>
        <w:rPr>
          <w:b/>
          <w:bCs/>
          <w:sz w:val="21"/>
          <w:szCs w:val="21"/>
        </w:rPr>
        <w:t xml:space="preserve">Code blocks</w:t>
      </w:r>
      <w:r>
        <w:rPr>
          <w:sz w:val="21"/>
          <w:szCs w:val="21"/>
        </w:rPr>
        <w:t xml:space="preserve"> are ready to paste into the Warehouse SQL editor. The same code is in the script pack.</w:t>
      </w:r>
    </w:p>
    <w:p>
      <w:pPr>
        <w:pStyle w:val="ListParagraph"/>
        <w:numPr>
          <w:ilvl w:val="0"/>
          <w:numId w:val="2"/>
        </w:numPr>
        <w:spacing w:after="50" w:line="262"/>
      </w:pPr>
      <w:r>
        <w:rPr>
          <w:b/>
          <w:bCs/>
          <w:sz w:val="21"/>
          <w:szCs w:val="21"/>
        </w:rPr>
        <w:t xml:space="preserve">Checkpoints</w:t>
      </w:r>
      <w:r>
        <w:rPr>
          <w:sz w:val="21"/>
          <w:szCs w:val="21"/>
        </w:rPr>
        <w:t xml:space="preserve"> give the values you should see. If yours differ, stop and investigate before moving on.</w:t>
      </w:r>
    </w:p>
    <w:p>
      <w:pPr>
        <w:pStyle w:val="ListParagraph"/>
        <w:numPr>
          <w:ilvl w:val="0"/>
          <w:numId w:val="2"/>
        </w:numPr>
        <w:spacing w:after="50" w:line="262"/>
      </w:pPr>
      <w:r>
        <w:rPr>
          <w:b/>
          <w:bCs/>
          <w:sz w:val="21"/>
          <w:szCs w:val="21"/>
        </w:rPr>
        <w:t xml:space="preserve">Discuss</w:t>
      </w:r>
      <w:r>
        <w:rPr>
          <w:sz w:val="21"/>
          <w:szCs w:val="21"/>
        </w:rPr>
        <w:t xml:space="preserve"> questions are for pairs or the whole class and have no single right answer.</w:t>
      </w:r>
    </w:p>
    <w:p>
      <w:pPr>
        <w:pStyle w:val="ListParagraph"/>
        <w:numPr>
          <w:ilvl w:val="0"/>
          <w:numId w:val="2"/>
        </w:numPr>
        <w:spacing w:after="50" w:line="262"/>
      </w:pPr>
      <w:r>
        <w:rPr>
          <w:b/>
          <w:bCs/>
          <w:sz w:val="21"/>
          <w:szCs w:val="21"/>
        </w:rPr>
        <w:t xml:space="preserve">Tips</w:t>
      </w:r>
      <w:r>
        <w:rPr>
          <w:sz w:val="21"/>
          <w:szCs w:val="21"/>
        </w:rPr>
        <w:t xml:space="preserve"> flag Fabric-specific behaviour that can catch you out.</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Green boxes tell you what a correct result looks like.</w:t>
      </w:r>
    </w:p>
    <w:p>
      <w:pPr>
        <w:keepLines/>
        <w:pBdr>
          <w:left w:val="single" w:color="1F6FEB" w:sz="18" w:space="8"/>
        </w:pBdr>
        <w:shd w:fill="E6EFFE" w:color="auto" w:val="clear"/>
        <w:spacing w:after="140" w:before="60" w:line="260"/>
        <w:ind w:left="200" w:right="200"/>
      </w:pPr>
      <w:r>
        <w:rPr>
          <w:b/>
          <w:bCs/>
          <w:color w:val="1F6FEB"/>
          <w:sz w:val="17"/>
          <w:szCs w:val="17"/>
        </w:rPr>
        <w:t xml:space="preserve">DISCUSS  </w:t>
      </w:r>
      <w:r>
        <w:rPr>
          <w:sz w:val="20"/>
          <w:szCs w:val="20"/>
        </w:rPr>
        <w:t xml:space="preserve">Blue boxes pose a design question to think through.</w:t>
      </w:r>
    </w:p>
    <w:p>
      <w:pPr>
        <w:keepLines/>
        <w:pBdr>
          <w:left w:val="single" w:color="E8710A" w:sz="18" w:space="8"/>
        </w:pBdr>
        <w:shd w:fill="FFF1E3" w:color="auto" w:val="clear"/>
        <w:spacing w:after="140" w:before="60" w:line="260"/>
        <w:ind w:left="200" w:right="200"/>
      </w:pPr>
      <w:r>
        <w:rPr>
          <w:b/>
          <w:bCs/>
          <w:color w:val="E8710A"/>
          <w:sz w:val="17"/>
          <w:szCs w:val="17"/>
        </w:rPr>
        <w:t xml:space="preserve">TIP  </w:t>
      </w:r>
      <w:r>
        <w:rPr>
          <w:sz w:val="20"/>
          <w:szCs w:val="20"/>
        </w:rPr>
        <w:t xml:space="preserve">Orange boxes highlight a Fabric-specific detail.</w:t>
      </w:r>
    </w:p>
    <w:p>
      <w:pPr>
        <w:pStyle w:val="Heading1"/>
        <w:keepNext/>
        <w:pageBreakBefore/>
      </w:pPr>
      <w:r>
        <w:t xml:space="preserve">Part 0: Set up the warehouse</w:t>
      </w:r>
    </w:p>
    <w:p>
      <w:pPr>
        <w:keepNext/>
        <w:spacing w:after="120"/>
      </w:pPr>
      <w:r>
        <w:rPr>
          <w:b/>
          <w:bCs/>
          <w:color w:val="0E9F8E"/>
          <w:sz w:val="19"/>
          <w:szCs w:val="19"/>
        </w:rPr>
        <w:t xml:space="preserve">10 minutes   |   </w:t>
      </w:r>
      <w:r>
        <w:rPr>
          <w:i/>
          <w:iCs/>
          <w:color w:val="5B6675"/>
          <w:sz w:val="20"/>
          <w:szCs w:val="20"/>
        </w:rPr>
        <w:t xml:space="preserve">Create a Fabric warehouse and the four schemas used throughout the lab.</w:t>
      </w:r>
    </w:p>
    <w:p>
      <w:pPr>
        <w:pStyle w:val="ListParagraph"/>
        <w:numPr>
          <w:ilvl w:val="0"/>
          <w:numId w:val="2"/>
        </w:numPr>
        <w:spacing w:after="50" w:line="262"/>
      </w:pPr>
      <w:r>
        <w:rPr>
          <w:sz w:val="21"/>
          <w:szCs w:val="21"/>
        </w:rPr>
        <w:t xml:space="preserve">In the Fabric portal, open a workspace that is backed by a Fabric capacity or trial.</w:t>
      </w:r>
    </w:p>
    <w:p>
      <w:pPr>
        <w:pStyle w:val="ListParagraph"/>
        <w:numPr>
          <w:ilvl w:val="0"/>
          <w:numId w:val="2"/>
        </w:numPr>
        <w:spacing w:after="50" w:line="262"/>
      </w:pPr>
      <w:r>
        <w:rPr>
          <w:sz w:val="21"/>
          <w:szCs w:val="21"/>
        </w:rPr>
        <w:t xml:space="preserve">Select </w:t>
      </w:r>
      <w:r>
        <w:rPr>
          <w:b/>
          <w:bCs/>
          <w:sz w:val="21"/>
          <w:szCs w:val="21"/>
        </w:rPr>
        <w:t xml:space="preserve">New item</w:t>
      </w:r>
      <w:r>
        <w:rPr>
          <w:sz w:val="21"/>
          <w:szCs w:val="21"/>
        </w:rPr>
        <w:t xml:space="preserve">, choose </w:t>
      </w:r>
      <w:r>
        <w:rPr>
          <w:b/>
          <w:bCs/>
          <w:sz w:val="21"/>
          <w:szCs w:val="21"/>
        </w:rPr>
        <w:t xml:space="preserve">Warehouse</w:t>
      </w:r>
      <w:r>
        <w:rPr>
          <w:sz w:val="21"/>
          <w:szCs w:val="21"/>
        </w:rPr>
        <w:t xml:space="preserve">, and name it </w:t>
      </w:r>
      <w:r>
        <w:rPr>
          <w:b/>
          <w:bCs/>
          <w:sz w:val="21"/>
          <w:szCs w:val="21"/>
        </w:rPr>
        <w:t xml:space="preserve">DW_BrightMart</w:t>
      </w:r>
      <w:r>
        <w:rPr>
          <w:sz w:val="21"/>
          <w:szCs w:val="21"/>
        </w:rPr>
        <w:t xml:space="preserve">.</w:t>
      </w:r>
    </w:p>
    <w:p>
      <w:pPr>
        <w:pStyle w:val="ListParagraph"/>
        <w:numPr>
          <w:ilvl w:val="0"/>
          <w:numId w:val="2"/>
        </w:numPr>
        <w:spacing w:after="50" w:line="262"/>
      </w:pPr>
      <w:r>
        <w:rPr>
          <w:sz w:val="21"/>
          <w:szCs w:val="21"/>
        </w:rPr>
        <w:t xml:space="preserve">Open </w:t>
      </w:r>
      <w:r>
        <w:rPr>
          <w:b/>
          <w:bCs/>
          <w:sz w:val="21"/>
          <w:szCs w:val="21"/>
        </w:rPr>
        <w:t xml:space="preserve">New SQL query</w:t>
      </w:r>
      <w:r>
        <w:rPr>
          <w:sz w:val="21"/>
          <w:szCs w:val="21"/>
        </w:rPr>
        <w:t xml:space="preserve">. All scripts in this guide run in this editor.</w:t>
      </w:r>
    </w:p>
    <w:p>
      <w:pPr>
        <w:keepNext/>
        <w:spacing w:after="30" w:before="80"/>
      </w:pPr>
      <w:r>
        <w:rPr>
          <w:b/>
          <w:bCs/>
          <w:color w:val="0E9F8E"/>
          <w:sz w:val="15"/>
          <w:szCs w:val="15"/>
        </w:rPr>
        <w:t xml:space="preserve">SQL  </w:t>
      </w:r>
      <w:r>
        <w:rPr>
          <w:color w:val="5B6675"/>
          <w:sz w:val="15"/>
          <w:szCs w:val="15"/>
        </w:rPr>
        <w:t xml:space="preserve">Create schemas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SCHEMA stg;    -- staging: raw daily extracts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SCHEMA dim;    -- dimension tables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SCHEMA fact;   -- fact tables</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CREATE SCHEMA rpt;    -- reporting views</w:t>
      </w:r>
    </w:p>
    <w:p>
      <w:pPr>
        <w:keepLines/>
        <w:pBdr>
          <w:left w:val="single" w:color="E8710A" w:sz="18" w:space="8"/>
        </w:pBdr>
        <w:shd w:fill="FFF1E3" w:color="auto" w:val="clear"/>
        <w:spacing w:after="140" w:before="60" w:line="260"/>
        <w:ind w:left="200" w:right="200"/>
      </w:pPr>
      <w:r>
        <w:rPr>
          <w:b/>
          <w:bCs/>
          <w:color w:val="E8710A"/>
          <w:sz w:val="17"/>
          <w:szCs w:val="17"/>
        </w:rPr>
        <w:t xml:space="preserve">TIP  </w:t>
      </w:r>
      <w:r>
        <w:rPr>
          <w:sz w:val="20"/>
          <w:szCs w:val="20"/>
        </w:rPr>
        <w:t xml:space="preserve">If the editor rejects several statements together, highlight one statement at a time and select </w:t>
      </w:r>
      <w:r>
        <w:rPr>
          <w:b/>
          <w:bCs/>
          <w:sz w:val="20"/>
          <w:szCs w:val="20"/>
        </w:rPr>
        <w:t xml:space="preserve">Run</w:t>
      </w:r>
      <w:r>
        <w:rPr>
          <w:sz w:val="20"/>
          <w:szCs w:val="20"/>
        </w:rPr>
        <w:t xml:space="preserve">. Do the same for every </w:t>
      </w:r>
      <w:r>
        <w:rPr>
          <w:b/>
          <w:bCs/>
          <w:sz w:val="20"/>
          <w:szCs w:val="20"/>
        </w:rPr>
        <w:t xml:space="preserve">CREATE PROCEDURE</w:t>
      </w:r>
      <w:r>
        <w:rPr>
          <w:sz w:val="20"/>
          <w:szCs w:val="20"/>
        </w:rPr>
        <w:t xml:space="preserve"> and </w:t>
      </w:r>
      <w:r>
        <w:rPr>
          <w:b/>
          <w:bCs/>
          <w:sz w:val="20"/>
          <w:szCs w:val="20"/>
        </w:rPr>
        <w:t xml:space="preserve">CREATE VIEW</w:t>
      </w:r>
      <w:r>
        <w:rPr>
          <w:sz w:val="20"/>
          <w:szCs w:val="20"/>
        </w:rPr>
        <w:t xml:space="preserve"> block later; the web editor does not use the GO separator.</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Run: SELECT name FROM sys.schemas WHERE name IN ('stg','dim','fact','rpt'); You should see four rows.</w:t>
      </w:r>
    </w:p>
    <w:p>
      <w:pPr>
        <w:pStyle w:val="Heading1"/>
        <w:keepNext/>
        <w:pageBreakBefore/>
      </w:pPr>
      <w:r>
        <w:t xml:space="preserve">Part 1: Design and create the tables</w:t>
      </w:r>
    </w:p>
    <w:p>
      <w:pPr>
        <w:keepNext/>
        <w:spacing w:after="120"/>
      </w:pPr>
      <w:r>
        <w:rPr>
          <w:b/>
          <w:bCs/>
          <w:color w:val="0E9F8E"/>
          <w:sz w:val="19"/>
          <w:szCs w:val="19"/>
        </w:rPr>
        <w:t xml:space="preserve">25 minutes   |   </w:t>
      </w:r>
      <w:r>
        <w:rPr>
          <w:i/>
          <w:iCs/>
          <w:color w:val="5B6675"/>
          <w:sz w:val="20"/>
          <w:szCs w:val="20"/>
        </w:rPr>
        <w:t xml:space="preserve">Create staging, dimension and fact tables with Fabric-compatible data types, add informational constraints, and seed an Unknown member in each dimension.</w:t>
      </w:r>
    </w:p>
    <w:p>
      <w:pPr>
        <w:spacing w:after="100" w:line="268"/>
      </w:pPr>
      <w:r>
        <w:t xml:space="preserve">Fabric Warehouse stores tables as Delta files in OneLake and manages storage for you, so there are no indexes, partitions or distribution keys to define. Good design comes from the model itself: a fact table at a clear grain (one row per order line) surrounded by conformed dimensions.</w:t>
      </w:r>
    </w:p>
    <w:p>
      <w:pPr>
        <w:pStyle w:val="Heading2"/>
        <w:keepNext/>
      </w:pPr>
      <w:r>
        <w:t xml:space="preserve">1.1 Staging tables</w:t>
      </w:r>
    </w:p>
    <w:p>
      <w:pPr>
        <w:spacing w:after="100" w:line="268"/>
      </w:pPr>
      <w:r>
        <w:t xml:space="preserve">Staging tables hold the raw daily extract. They are truncated and reloaded on every run.</w:t>
      </w:r>
    </w:p>
    <w:p>
      <w:pPr>
        <w:keepNext/>
        <w:spacing w:after="30" w:before="80"/>
      </w:pPr>
      <w:r>
        <w:rPr>
          <w:b/>
          <w:bCs/>
          <w:color w:val="0E9F8E"/>
          <w:sz w:val="15"/>
          <w:szCs w:val="15"/>
        </w:rPr>
        <w:t xml:space="preserve">SQL  </w:t>
      </w:r>
      <w:r>
        <w:rPr>
          <w:color w:val="5B6675"/>
          <w:sz w:val="15"/>
          <w:szCs w:val="15"/>
        </w:rPr>
        <w:t xml:space="preserve">Staging tables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stg.Customer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CustomerID    varchar(10)  NOT NULL,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CustomerName  varchar(100)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Email         varchar(150)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City          varchar(60)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State         varchar(60)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Segment       varchar(30)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JoinDate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stg.Product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ProductName   varchar(100)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Category      varchar(50)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SubCategory   varchar(50)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ListPrice     decimal(18,2)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stg.SalesRep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RepID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RepName       varchar(100)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Region        varchar(30)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stg.SalesOrder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OrderID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OrderLineNumber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OrderDate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RepID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Quantity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UnitPrice       decimal(18,2)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DiscountPct     decimal(5,2) NOT NULL</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t>
      </w:r>
    </w:p>
    <w:p>
      <w:pPr>
        <w:pStyle w:val="Heading2"/>
        <w:keepNext/>
      </w:pPr>
      <w:r>
        <w:t xml:space="preserve">1.2 Dimension tables</w:t>
      </w:r>
    </w:p>
    <w:p>
      <w:pPr>
        <w:spacing w:after="100" w:line="268"/>
      </w:pPr>
      <w:r>
        <w:t xml:space="preserve">Each dimension has a </w:t>
      </w:r>
      <w:r>
        <w:rPr>
          <w:b/>
          <w:bCs/>
        </w:rPr>
        <w:t xml:space="preserve">surrogate key</w:t>
      </w:r>
      <w:r>
        <w:t xml:space="preserve"> (the warehouse's own integer key) and a </w:t>
      </w:r>
      <w:r>
        <w:rPr>
          <w:b/>
          <w:bCs/>
        </w:rPr>
        <w:t xml:space="preserve">business key</w:t>
      </w:r>
      <w:r>
        <w:t xml:space="preserve"> (the ID from the source system). Facts join on surrogate keys. The comments show which SCD type each attribute follows.</w:t>
      </w:r>
    </w:p>
    <w:p>
      <w:pPr>
        <w:keepNext/>
        <w:spacing w:after="30" w:before="80"/>
      </w:pPr>
      <w:r>
        <w:rPr>
          <w:b/>
          <w:bCs/>
          <w:color w:val="0E9F8E"/>
          <w:sz w:val="15"/>
          <w:szCs w:val="15"/>
        </w:rPr>
        <w:t xml:space="preserve">SQL  </w:t>
      </w:r>
      <w:r>
        <w:rPr>
          <w:color w:val="5B6675"/>
          <w:sz w:val="15"/>
          <w:szCs w:val="15"/>
        </w:rPr>
        <w:t xml:space="preserve">Dimension tables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dim.Date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DateKey        int         NOT NULL,   -- yyyymmdd</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FullDate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DayOfMonth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MonthNumber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MonthName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QuarterNumber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CalendarYear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DayName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IsWeekend      bit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dim.Customer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CustomerKey    int          NOT NULL,  -- surrogate 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CustomerID     varchar(10)  NOT NULL,  -- business 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CustomerName   varchar(100)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Email          varchar(150)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City           varchar(60)  NOT NULL,  -- Type 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State          varchar(60)  NOT NULL,  -- Type 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Segment        varchar(30)  NOT NULL,  -- Type 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JoinDate       date         NULL,      -- Type 0 (never changes)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EffectiveFrom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EffectiveTo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IsCurrent      bit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dim.Product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ProductName      varchar(100)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Category         varchar(50)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SubCategory      varchar(50)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ListPrice        decimal(18,2) NOT NULL,  -- Type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LastUpdatedDate  date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dim.SalesRep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SalesRepKey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RepID             varchar(10)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RepName           varchar(100)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Region            varchar(30) NOT NULL,   -- Type 3 (current value)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PreviousRegion    varchar(30) NULL,       -- Type 3 (one prior value)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RegionChangeDate  date        NULL</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t>
      </w:r>
    </w:p>
    <w:p>
      <w:pPr>
        <w:pStyle w:val="Heading2"/>
        <w:keepNext/>
      </w:pPr>
      <w:r>
        <w:t xml:space="preserve">1.3 Fact table</w:t>
      </w:r>
    </w:p>
    <w:p>
      <w:pPr>
        <w:keepNext/>
        <w:spacing w:after="30" w:before="80"/>
      </w:pPr>
      <w:r>
        <w:rPr>
          <w:b/>
          <w:bCs/>
          <w:color w:val="0E9F8E"/>
          <w:sz w:val="15"/>
          <w:szCs w:val="15"/>
        </w:rPr>
        <w:t xml:space="preserve">SQL  </w:t>
      </w:r>
      <w:r>
        <w:rPr>
          <w:color w:val="5B6675"/>
          <w:sz w:val="15"/>
          <w:szCs w:val="15"/>
        </w:rPr>
        <w:t xml:space="preserve">Fact table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fact.Sales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OrderID          int           NOT NULL,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OrderLineNumber  smallint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OrderDateKey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SalesRepKey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Quantity         int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UnitPrice        decimal(18,2)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DiscountPct      decimal(5,2)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GrossAmount      decimal(18,2)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NetAmount        decimal(18,2)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LoadDate         datetime2(3)  NOT NULL</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t>
      </w:r>
    </w:p>
    <w:p>
      <w:pPr>
        <w:pStyle w:val="Heading2"/>
        <w:keepNext/>
      </w:pPr>
      <w:r>
        <w:t xml:space="preserve">1.4 Primary and foreign keys</w:t>
      </w:r>
    </w:p>
    <w:p>
      <w:pPr>
        <w:spacing w:after="100" w:line="268"/>
      </w:pPr>
      <w:r>
        <w:t xml:space="preserve">Fabric accepts primary key, foreign key and unique constraints only as </w:t>
      </w:r>
      <w:r>
        <w:rPr>
          <w:b/>
          <w:bCs/>
        </w:rPr>
        <w:t xml:space="preserve">NOT ENFORCED</w:t>
      </w:r>
      <w:r>
        <w:t xml:space="preserve">. They document the model and help tools and the optimiser, but the warehouse does not check them, so your ETL must guarantee integrity.</w:t>
      </w:r>
    </w:p>
    <w:p>
      <w:pPr>
        <w:keepNext/>
        <w:spacing w:after="30" w:before="80"/>
      </w:pPr>
      <w:r>
        <w:rPr>
          <w:b/>
          <w:bCs/>
          <w:color w:val="0E9F8E"/>
          <w:sz w:val="15"/>
          <w:szCs w:val="15"/>
        </w:rPr>
        <w:t xml:space="preserve">SQL  </w:t>
      </w:r>
      <w:r>
        <w:rPr>
          <w:color w:val="5B6675"/>
          <w:sz w:val="15"/>
          <w:szCs w:val="15"/>
        </w:rPr>
        <w:t xml:space="preserve">Constraints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dim.Date     ADD CONSTRAINT PK_dim_Date     PRIMARY KEY NONCLUSTERED (DateKey)     NOT ENFORCED;</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dim.Customer ADD CONSTRAINT PK_dim_Customer PRIMARY KEY NONCLUSTERED (CustomerKey) NOT ENFORCED;</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dim.Product  ADD CONSTRAINT PK_dim_Product  PRIMARY KEY NONCLUSTERED (ProductKey)  NOT ENFORCED;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dim.SalesRep ADD CONSTRAINT PK_dim_SalesRep PRIMARY KEY NONCLUSTERED (SalesRepKey) NOT ENFORCED;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fact.Sales ADD CONSTRAINT FK_fact_Sales_Date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FOREIGN KEY (OrderDateKey) REFERENCES dim.Date (DateKey) NOT ENFORCED;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fact.Sales ADD CONSTRAINT FK_fact_Sales_Customer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FOREIGN KEY (CustomerKey) REFERENCES dim.Customer (CustomerKey) NOT ENFORCED;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fact.Sales ADD CONSTRAINT FK_fact_Sales_Product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FOREIGN KEY (ProductKey) REFERENCES dim.Product (ProductKey) NOT ENFORCED;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fact.Sales ADD CONSTRAINT FK_fact_Sales_SalesRep</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    FOREIGN KEY (SalesRepKey) REFERENCES dim.SalesRep (SalesRepKey) NOT ENFORCED;</w:t>
      </w:r>
    </w:p>
    <w:p>
      <w:pPr>
        <w:pStyle w:val="Heading2"/>
        <w:keepNext/>
      </w:pPr>
      <w:r>
        <w:t xml:space="preserve">1.5 Unknown members</w:t>
      </w:r>
    </w:p>
    <w:p>
      <w:pPr>
        <w:spacing w:after="100" w:line="268"/>
      </w:pPr>
      <w:r>
        <w:t xml:space="preserve">Key 0 in each dimension is the </w:t>
      </w:r>
      <w:r>
        <w:rPr>
          <w:b/>
          <w:bCs/>
        </w:rPr>
        <w:t xml:space="preserve">Unknown member</w:t>
      </w:r>
      <w:r>
        <w:t xml:space="preserve">. Facts that arrive before their dimension row (late-arriving dimensions) point to key 0 instead of being dropped.</w:t>
      </w:r>
    </w:p>
    <w:p>
      <w:pPr>
        <w:keepNext/>
        <w:spacing w:after="30" w:before="80"/>
      </w:pPr>
      <w:r>
        <w:rPr>
          <w:b/>
          <w:bCs/>
          <w:color w:val="0E9F8E"/>
          <w:sz w:val="15"/>
          <w:szCs w:val="15"/>
        </w:rPr>
        <w:t xml:space="preserve">SQL  </w:t>
      </w:r>
      <w:r>
        <w:rPr>
          <w:color w:val="5B6675"/>
          <w:sz w:val="15"/>
          <w:szCs w:val="15"/>
        </w:rPr>
        <w:t xml:space="preserve">Unknown members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dim.Customer (CustomerKey, CustomerID, CustomerName, Email, City, State, Segment,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JoinDate, EffectiveFrom, EffectiveTo, IsCurrent)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VALUES (0, 'UNKNOWN', 'Unknown', 'Unknown', 'Unknown', 'Unknown', 'Unknown', NULL, '1900-01-01', '9999-12-31',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dim.Product (ProductKey, ProductID, ProductName, Category, SubCategory,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ListPrice, LastUpdatedDate)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VALUES (0, 'UNKNOWN', 'Unknown', 'Unknown', 'Unknown', 0, '1900-01-01');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dim.SalesRep (SalesRepKey, RepID, RepName, Region, PreviousRegion, RegionChangeDate)</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VALUES (0, 'UNKNOWN', 'Unknown', 'Unknown', NULL, NULL);</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Run: SELECT TABLE_SCHEMA, TABLE_NAME FROM INFORMATION_SCHEMA.TABLES WHERE TABLE_SCHEMA IN ('stg','dim','fact') ORDER BY 1, 2; You should see nine tables: four in stg, four in dim, one in fact.</w:t>
      </w:r>
    </w:p>
    <w:p>
      <w:pPr>
        <w:keepLines/>
        <w:pBdr>
          <w:left w:val="single" w:color="1F6FEB" w:sz="18" w:space="8"/>
        </w:pBdr>
        <w:shd w:fill="E6EFFE" w:color="auto" w:val="clear"/>
        <w:spacing w:after="140" w:before="60" w:line="260"/>
        <w:ind w:left="200" w:right="200"/>
      </w:pPr>
      <w:r>
        <w:rPr>
          <w:b/>
          <w:bCs/>
          <w:color w:val="1F6FEB"/>
          <w:sz w:val="17"/>
          <w:szCs w:val="17"/>
        </w:rPr>
        <w:t xml:space="preserve">DISCUSS  </w:t>
      </w:r>
      <w:r>
        <w:rPr>
          <w:sz w:val="20"/>
          <w:szCs w:val="20"/>
        </w:rPr>
        <w:t xml:space="preserve">Why do the key constraints say NOT ENFORCED, and what does that mean for the way you write load logic? What would happen if you loaded the same customer twice?</w:t>
      </w:r>
    </w:p>
    <w:p>
      <w:pPr>
        <w:pStyle w:val="Heading1"/>
        <w:keepNext/>
        <w:pageBreakBefore/>
      </w:pPr>
      <w:r>
        <w:t xml:space="preserve">Part 2: Load Day 1: staging and initial dimensions</w:t>
      </w:r>
    </w:p>
    <w:p>
      <w:pPr>
        <w:keepNext/>
        <w:spacing w:after="120"/>
      </w:pPr>
      <w:r>
        <w:rPr>
          <w:b/>
          <w:bCs/>
          <w:color w:val="0E9F8E"/>
          <w:sz w:val="19"/>
          <w:szCs w:val="19"/>
        </w:rPr>
        <w:t xml:space="preserve">30 minutes   |   </w:t>
      </w:r>
      <w:r>
        <w:rPr>
          <w:i/>
          <w:iCs/>
          <w:color w:val="5B6675"/>
          <w:sz w:val="20"/>
          <w:szCs w:val="20"/>
        </w:rPr>
        <w:t xml:space="preserve">Load the first extract into staging, generate the date dimension, and perform the initial load of each dimension with generated surrogate keys.</w:t>
      </w:r>
    </w:p>
    <w:p>
      <w:pPr>
        <w:pStyle w:val="Heading2"/>
        <w:keepNext/>
      </w:pPr>
      <w:r>
        <w:t xml:space="preserve">2.1 Load Day 1 into staging</w:t>
      </w:r>
    </w:p>
    <w:p>
      <w:pPr>
        <w:keepNext/>
        <w:spacing w:after="30" w:before="80"/>
      </w:pPr>
      <w:r>
        <w:rPr>
          <w:b/>
          <w:bCs/>
          <w:color w:val="0E9F8E"/>
          <w:sz w:val="15"/>
          <w:szCs w:val="15"/>
        </w:rPr>
        <w:t xml:space="preserve">SQL  </w:t>
      </w:r>
      <w:r>
        <w:rPr>
          <w:color w:val="5B6675"/>
          <w:sz w:val="15"/>
          <w:szCs w:val="15"/>
        </w:rPr>
        <w:t xml:space="preserve">Day 1 staging data</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stg.Customer (CustomerID, CustomerName, Email, City, State, Segment, JoinDate) VALUES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('1001', 'Asha Patel', 'asha.patel@example.com', 'Ahmedabad', 'Gujarat', 'Consumer', '2023-04-12'),</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('1002', 'Ravi Sharma', 'ravi.sharma@example.com', 'Delhi', 'Delhi', 'Corporate', '2023-06-01'),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('1003', 'Meera Nair', 'meera.nair@example.com', 'Kochi', 'Kerala', 'Consumer', '2023-08-20'),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('1004', 'John Mathew', 'john.mathew@example.com', 'Bengaluru', 'Karnataka', 'Small Business', '2024-01-15'),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('1005', 'Sana Khan', 'sana.khan@example.com', 'Mumbai', 'Maharashtra', 'Corporate', '2024-02-10'),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('1006', 'Vikram Rao', 'vikram.rao@example.com', 'Hyderabad', 'Telangana', 'Consumer', '2024-03-05'),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('1007', 'Neha Gupta', 'neha.gupta@example.com', 'Pune', 'Maharashtra', 'Small Business', '2024-05-18'),</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('1008', 'Arjun Singh', 'arjun.singh@example.com', 'Jaipur', 'Rajasthan', 'Consumer', '2024-07-22');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stg.Product (ProductID, ProductName, Category, SubCategory, ListPrice)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('P100', 'Laptop Pro 14', 'Electronics', 'Computers', 65000.00),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('P101', 'Wireless Mouse', 'Electronics', 'Accessories', 700.00),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('P102', '27-inch Monitor', 'Electronics', 'Computers', 14000.00),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('P103', 'Standing Desk', 'Furniture', 'Desks', 22000.00),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('P104', 'Ergonomic Chair', 'Furniture', 'Chairs', 12500.00),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('P105', 'Notebook Pack', 'Stationery', 'Paper', 350.00);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stg.SalesRep (RepID, RepName, Region)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('R01', 'Anil Verma', 'West'),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('R02', 'Priya Menon', 'South'),</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('R03', 'Rohit Das', 'East');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stg.SalesOrder (OrderID, OrderLineNumber, OrderDate, CustomerID, ProductID, RepID,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Quantity, UnitPrice, DiscountPct)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(5001, 1, '2025-01-05', '1001', 'P100', 'R01',  1, 65000.00, 0.05),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(5001, 2, '2025-01-05', '1001', 'P101', 'R01',  2,   700.00,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(5002, 1, '2025-01-12', '1002', 'P102', 'R02',  2, 14000.00, 0.10),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(5003, 1, '2025-01-20', '1003', 'P103', 'R02',  1, 22000.00,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(5004, 1, '2025-01-28', '1004', 'P104', 'R03',  4, 12500.00, 0.08),</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(5005, 1, '2025-02-03', '1005', 'P100', 'R01',  1, 65000.00,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(5006, 1, '2025-02-10', '1006', 'P105', 'R03', 20,   350.00,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(5007, 1, '2025-02-14', '1002', 'P101', 'R02',  3,   700.00,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(5008, 1, '2025-02-21', '1007', 'P102', 'R01',  1, 14000.00, 0.05),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(5009, 1, '2025-03-02', '1008', 'P103', 'R03',  2, 22000.00, 0.10),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(5010, 1, '2025-03-09', '1004', 'P105', 'R03', 50,   350.00, 0.15),</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(5011, 1, '2025-03-15', '1001', 'P104', 'R01',  2, 12500.00, 0.00);</w:t>
      </w:r>
    </w:p>
    <w:p>
      <w:pPr>
        <w:pStyle w:val="Heading2"/>
        <w:keepNext/>
      </w:pPr>
      <w:r>
        <w:t xml:space="preserve">2.2 Generate the date dimension</w:t>
      </w:r>
    </w:p>
    <w:p>
      <w:pPr>
        <w:spacing w:after="100" w:line="268"/>
      </w:pPr>
      <w:r>
        <w:t xml:space="preserve">A date dimension is usually generated, not sourced. This script builds every day of 2025 from a small number table made of cross-joined digit lists.</w:t>
      </w:r>
    </w:p>
    <w:p>
      <w:pPr>
        <w:keepNext/>
        <w:spacing w:after="30" w:before="80"/>
      </w:pPr>
      <w:r>
        <w:rPr>
          <w:b/>
          <w:bCs/>
          <w:color w:val="0E9F8E"/>
          <w:sz w:val="15"/>
          <w:szCs w:val="15"/>
        </w:rPr>
        <w:t xml:space="preserve">SQL  </w:t>
      </w:r>
      <w:r>
        <w:rPr>
          <w:color w:val="5B6675"/>
          <w:sz w:val="15"/>
          <w:szCs w:val="15"/>
        </w:rPr>
        <w:t xml:space="preserve">Date dimension</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dim.Date (DateKey, FullDate, DayOfMonth, MonthNumber, MonthName,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QuarterNumber, CalendarYear, DayName, IsWeekend)</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YEAR(x.d) * 10000 + MONTH(x.d) * 100 + DAY(x.d),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DAY(x.d),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MONTH(x.d),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DATENAME(month, 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DATEPART(quarter, 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YEAR(x.d),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DATENAME(weekday, x.d),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CASE WHEN DATENAME(weekday, x.d) IN ('Saturday', 'Sunday') THEN 1 ELSE 0 END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DATEADD(DAY, a.n + 10 * b.n + 100 * c.n, CAST('2025-01-01' AS date)) AS 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(VALUES (0),(1),(2),(3),(4),(5),(6),(7),(8),(9)) AS a(n)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CROSS JOIN (VALUES (0),(1),(2),(3),(4),(5),(6),(7),(8),(9)) AS b(n)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CROSS JOIN (VALUES (0),(1),(2),(3)) AS c(n)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AS x</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WHERE YEAR(x.d) = 2025;</w:t>
      </w:r>
    </w:p>
    <w:p>
      <w:pPr>
        <w:pStyle w:val="Heading2"/>
        <w:keepNext/>
      </w:pPr>
      <w:r>
        <w:t xml:space="preserve">2.3 Initial dimension loads</w:t>
      </w:r>
    </w:p>
    <w:p>
      <w:pPr>
        <w:spacing w:after="100" w:line="268"/>
      </w:pPr>
      <w:r>
        <w:t xml:space="preserve">Fabric surrogate keys here come from </w:t>
      </w:r>
      <w:r>
        <w:rPr>
          <w:b/>
          <w:bCs/>
        </w:rPr>
        <w:t xml:space="preserve">ROW_NUMBER()</w:t>
      </w:r>
      <w:r>
        <w:t xml:space="preserve">. The initial rows use an effective start of 1900-01-01 so that any historical fact date falls inside the row's validity window.</w:t>
      </w:r>
    </w:p>
    <w:p>
      <w:pPr>
        <w:keepNext/>
        <w:spacing w:after="30" w:before="80"/>
      </w:pPr>
      <w:r>
        <w:rPr>
          <w:b/>
          <w:bCs/>
          <w:color w:val="0E9F8E"/>
          <w:sz w:val="15"/>
          <w:szCs w:val="15"/>
        </w:rPr>
        <w:t xml:space="preserve">SQL  </w:t>
      </w:r>
      <w:r>
        <w:rPr>
          <w:color w:val="5B6675"/>
          <w:sz w:val="15"/>
          <w:szCs w:val="15"/>
        </w:rPr>
        <w:t xml:space="preserve">Initial dimension loads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dim.Customer (CustomerKey, CustomerID, CustomerName, Email, City, State, Segment,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JoinDate, EffectiveFrom, EffectiveTo, IsCurrent)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ROW_NUMBER() OVER (ORDER BY 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CustomerID, CustomerName, Email, City, State, Segment, JoinDate,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CAST('1900-01-01' AS date), CAST('9999-12-31' AS date),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stg.Customer;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dim.Product (ProductKey, ProductID, ProductName, Category, SubCategory,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ListPrice, LastUpdatedDate)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ROW_NUMBER() OVER (ORDER BY ProductID),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ProductID, ProductName, Category, SubCategory, ListPrice, CAST('2025-01-01' AS 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stg.Product;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dim.SalesRep (SalesRepKey, RepID, RepName, Region, PreviousRegion, RegionChangeDate)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ROW_NUMBER() OVER (ORDER BY RepID), RepID, RepName, Region, NULL, NULL</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FROM stg.SalesRep;</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Run the count query below. Expected: stg.Customer 8, stg.Product 6, stg.SalesRep 3, stg.SalesOrder 12, dim.Date 365, dim.Customer 9, dim.Product 7, dim.SalesRep 4 (each dimension includes its Unknown row).</w:t>
      </w:r>
    </w:p>
    <w:p>
      <w:pPr>
        <w:keepNext/>
        <w:spacing w:after="30" w:before="80"/>
      </w:pPr>
      <w:r>
        <w:rPr>
          <w:b/>
          <w:bCs/>
          <w:color w:val="0E9F8E"/>
          <w:sz w:val="15"/>
          <w:szCs w:val="15"/>
        </w:rPr>
        <w:t xml:space="preserve">SQL  </w:t>
      </w:r>
      <w:r>
        <w:rPr>
          <w:color w:val="5B6675"/>
          <w:sz w:val="15"/>
          <w:szCs w:val="15"/>
        </w:rPr>
        <w:t xml:space="preserve">Row count check</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'stg.Customer' AS TableName, COUNT(*) AS Rows FROM stg.Customer</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'stg.Product',    COUNT(*) FROM stg.Product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'stg.SalesRep',   COUNT(*) FROM stg.SalesRep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'stg.SalesOrder', COUNT(*) FROM stg.SalesOrder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'dim.Date',       COUNT(*) FROM dim.Date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'dim.Customer',   COUNT(*) FROM dim.Customer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UNION ALL SELECT 'dim.Product',    COUNT(*) FROM dim.Product</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UNION ALL SELECT 'dim.SalesRep',   COUNT(*) FROM dim.SalesRep;</w:t>
      </w:r>
    </w:p>
    <w:p>
      <w:pPr>
        <w:pStyle w:val="Heading1"/>
        <w:keepNext/>
        <w:pageBreakBefore/>
      </w:pPr>
      <w:r>
        <w:t xml:space="preserve">Part 3: Load the fact table with surrogate key lookups</w:t>
      </w:r>
    </w:p>
    <w:p>
      <w:pPr>
        <w:keepNext/>
        <w:spacing w:after="120"/>
      </w:pPr>
      <w:r>
        <w:rPr>
          <w:b/>
          <w:bCs/>
          <w:color w:val="0E9F8E"/>
          <w:sz w:val="19"/>
          <w:szCs w:val="19"/>
        </w:rPr>
        <w:t xml:space="preserve">20 minutes   |   </w:t>
      </w:r>
      <w:r>
        <w:rPr>
          <w:i/>
          <w:iCs/>
          <w:color w:val="5B6675"/>
          <w:sz w:val="20"/>
          <w:szCs w:val="20"/>
        </w:rPr>
        <w:t xml:space="preserve">Build a re-runnable procedure that converts business keys into surrogate keys, looks up the customer version that was valid on the order date, and avoids duplicates.</w:t>
      </w:r>
    </w:p>
    <w:p>
      <w:pPr>
        <w:spacing w:after="100" w:line="268"/>
      </w:pPr>
      <w:r>
        <w:t xml:space="preserve">The customer join uses </w:t>
      </w:r>
      <w:r>
        <w:rPr>
          <w:b/>
          <w:bCs/>
        </w:rPr>
        <w:t xml:space="preserve">BETWEEN EffectiveFrom AND EffectiveTo</w:t>
      </w:r>
      <w:r>
        <w:t xml:space="preserve">. This is the point-in-time lookup that makes Type 2 history useful: an order is linked to the customer row that was current on the order date. LEFT joins with ISNULL send unmatched business keys to the Unknown member (key 0). The NOT EXISTS filter makes the load safe to run more than once.</w:t>
      </w:r>
    </w:p>
    <w:p>
      <w:pPr>
        <w:keepNext/>
        <w:spacing w:after="30" w:before="80"/>
      </w:pPr>
      <w:r>
        <w:rPr>
          <w:b/>
          <w:bCs/>
          <w:color w:val="0E9F8E"/>
          <w:sz w:val="15"/>
          <w:szCs w:val="15"/>
        </w:rPr>
        <w:t xml:space="preserve">SQL  </w:t>
      </w:r>
      <w:r>
        <w:rPr>
          <w:color w:val="5B6675"/>
          <w:sz w:val="15"/>
          <w:szCs w:val="15"/>
        </w:rPr>
        <w:t xml:space="preserve">Fact load procedure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PROCEDURE fact.usp_Load_FactSales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BEGIN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INSERT INTO fact.Sales (OrderID, OrderLineNumber, OrderDateKey, CustomerKey, ProductKey, SalesRepKey,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Quantity, UnitPrice, DiscountPct, GrossAmount, NetAmount, LoadDate)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o.OrderID,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o.OrderLineNumber,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ISNULL(c.CustomerKey, 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ISNULL(p.ProductKey, 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ISNULL(r.SalesRepKey, 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o.Quantity,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o.UnitPrice,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o.DiscountPct,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CAST(o.Quantity * o.UnitPrice AS decimal(18,2)),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CAST(o.Quantity * o.UnitPrice * (1 - o.DiscountPct) AS decimal(18,2)),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CAST(GETDATE() AS datetime2(3))</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stg.SalesOrder AS o</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dim.Date AS d ON d.FullDate = o.OrderDate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LEFT JOIN dim.Customer AS c ON c.CustomerID = o.CustomerID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AND o.OrderDate BETWEEN c.EffectiveFrom AND c.EffectiveTo</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LEFT JOIN dim.Product  AS p ON p.ProductID = o.ProductID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LEFT JOIN dim.SalesRep AS r ON r.RepID = o.RepID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NOT EXISTS (SELECT 1 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f.OrderID = o.OrderID AND f.OrderLineNumber = o.OrderLineNumber);</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END;</w:t>
      </w:r>
    </w:p>
    <w:p>
      <w:pPr>
        <w:keepNext/>
        <w:spacing w:after="30" w:before="80"/>
      </w:pPr>
      <w:r>
        <w:rPr>
          <w:b/>
          <w:bCs/>
          <w:color w:val="0E9F8E"/>
          <w:sz w:val="15"/>
          <w:szCs w:val="15"/>
        </w:rPr>
        <w:t xml:space="preserve">SQL  </w:t>
      </w:r>
      <w:r>
        <w:rPr>
          <w:color w:val="5B6675"/>
          <w:sz w:val="15"/>
          <w:szCs w:val="15"/>
        </w:rPr>
        <w:t xml:space="preserve">Run the fact load</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EXEC fact.usp_Load_FactSales;</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Run: SELECT COUNT(*) AS Rows, SUM(GrossAmount) AS Gross, SUM(NetAmount) AS Net FROM fact.Sales; Expected: 12 rows, gross 341000.00, net 323225.00. Then run: SELECT COUNT(*) FROM fact.Sales WHERE CustomerKey = 0 OR ProductKey = 0 OR SalesRepKey = 0; Expected: 0.</w:t>
      </w:r>
    </w:p>
    <w:p>
      <w:pPr>
        <w:keepLines/>
        <w:pBdr>
          <w:left w:val="single" w:color="E8710A" w:sz="18" w:space="8"/>
        </w:pBdr>
        <w:shd w:fill="FFF1E3" w:color="auto" w:val="clear"/>
        <w:spacing w:after="140" w:before="60" w:line="260"/>
        <w:ind w:left="200" w:right="200"/>
      </w:pPr>
      <w:r>
        <w:rPr>
          <w:b/>
          <w:bCs/>
          <w:color w:val="E8710A"/>
          <w:sz w:val="17"/>
          <w:szCs w:val="17"/>
        </w:rPr>
        <w:t xml:space="preserve">TIP  </w:t>
      </w:r>
      <w:r>
        <w:rPr>
          <w:sz w:val="20"/>
          <w:szCs w:val="20"/>
        </w:rPr>
        <w:t xml:space="preserve">Record a snapshot time now for the time travel exercise in Part 6. Run the query below and copy the value somewhere safe.</w:t>
      </w:r>
    </w:p>
    <w:p>
      <w:pPr>
        <w:keepNext/>
        <w:spacing w:after="30" w:before="80"/>
      </w:pPr>
      <w:r>
        <w:rPr>
          <w:b/>
          <w:bCs/>
          <w:color w:val="0E9F8E"/>
          <w:sz w:val="15"/>
          <w:szCs w:val="15"/>
        </w:rPr>
        <w:t xml:space="preserve">SQL  </w:t>
      </w:r>
      <w:r>
        <w:rPr>
          <w:color w:val="5B6675"/>
          <w:sz w:val="15"/>
          <w:szCs w:val="15"/>
        </w:rPr>
        <w:t xml:space="preserve">Capture the Day 1 snapshot time</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SELECT CONVERT(varchar(23), GETUTCDATE(), 126) AS Day1Snapshot;</w:t>
      </w:r>
    </w:p>
    <w:p>
      <w:pPr>
        <w:pStyle w:val="Heading1"/>
        <w:keepNext/>
        <w:pageBreakBefore/>
      </w:pPr>
      <w:r>
        <w:t xml:space="preserve">Part 4: Day 2 arrives: slowly changing dimensions</w:t>
      </w:r>
    </w:p>
    <w:p>
      <w:pPr>
        <w:keepNext/>
        <w:spacing w:after="120"/>
      </w:pPr>
      <w:r>
        <w:rPr>
          <w:b/>
          <w:bCs/>
          <w:color w:val="0E9F8E"/>
          <w:sz w:val="19"/>
          <w:szCs w:val="19"/>
        </w:rPr>
        <w:t xml:space="preserve">50 minutes   |   </w:t>
      </w:r>
      <w:r>
        <w:rPr>
          <w:i/>
          <w:iCs/>
          <w:color w:val="5B6675"/>
          <w:sz w:val="20"/>
          <w:szCs w:val="20"/>
        </w:rPr>
        <w:t xml:space="preserve">Apply Type 0, Type 1, Type 2 and Type 3 behaviour to real changes in the Day 2 extract, then load new sales with point-in-time keys.</w:t>
      </w:r>
    </w:p>
    <w:p>
      <w:pPr>
        <w:pStyle w:val="Heading2"/>
        <w:keepNext/>
      </w:pPr>
      <w:r>
        <w:t xml:space="preserve">4.1 The Day 2 extract</w:t>
      </w:r>
    </w:p>
    <w:p>
      <w:pPr>
        <w:spacing w:after="100" w:line="268"/>
      </w:pPr>
      <w:r>
        <w:t xml:space="preserve">Day 2 is a full snapshot of the dimension sources plus only the new orders. Compare it with Day 1 and note the changes before you load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938"/>
      </w:tblGrid>
      <w:tr>
        <w:trPr>
          <w:cantSplit/>
          <w:tblHeader/>
        </w:trPr>
        <w:tc>
          <w:tcPr>
            <w:tcW w:type="dxa" w:w="29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Source</w:t>
            </w:r>
          </w:p>
        </w:tc>
        <w:tc>
          <w:tcPr>
            <w:tcW w:type="dxa" w:w="38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Change</w:t>
            </w:r>
          </w:p>
        </w:tc>
        <w:tc>
          <w:tcPr>
            <w:tcW w:type="dxa" w:w="29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SCD treatment</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Customer 1002 Ravi Sharma</w:t>
            </w:r>
          </w:p>
        </w:tc>
        <w:tc>
          <w:tcPr>
            <w:tcW w:type="dxa" w:w="3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Moves from Delhi to Gurugram, Haryana</w:t>
            </w:r>
          </w:p>
        </w:tc>
        <w:tc>
          <w:tcPr>
            <w:tcW w:type="dxa" w:w="29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Type 2: keep both versions</w:t>
            </w:r>
          </w:p>
        </w:tc>
      </w:tr>
      <w:tr>
        <w:trPr>
          <w:cantSplit/>
        </w:trPr>
        <w:tc>
          <w:tcPr>
            <w:tcW w:type="dxa" w:w="2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Customer 1004 John Mathew</w:t>
            </w:r>
          </w:p>
        </w:tc>
        <w:tc>
          <w:tcPr>
            <w:tcW w:type="dxa" w:w="3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Segment changes from Small Business to Corporate</w:t>
            </w:r>
          </w:p>
        </w:tc>
        <w:tc>
          <w:tcPr>
            <w:tcW w:type="dxa" w:w="29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Type 2: keep both versions</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Customer 1005 Sana Khan</w:t>
            </w:r>
          </w:p>
        </w:tc>
        <w:tc>
          <w:tcPr>
            <w:tcW w:type="dxa" w:w="3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New email address</w:t>
            </w:r>
          </w:p>
        </w:tc>
        <w:tc>
          <w:tcPr>
            <w:tcW w:type="dxa" w:w="29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Type 1: overwrite</w:t>
            </w:r>
          </w:p>
        </w:tc>
      </w:tr>
      <w:tr>
        <w:trPr>
          <w:cantSplit/>
        </w:trPr>
        <w:tc>
          <w:tcPr>
            <w:tcW w:type="dxa" w:w="2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Customer 1009 Kavya Iyer</w:t>
            </w:r>
          </w:p>
        </w:tc>
        <w:tc>
          <w:tcPr>
            <w:tcW w:type="dxa" w:w="3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New customer</w:t>
            </w:r>
          </w:p>
        </w:tc>
        <w:tc>
          <w:tcPr>
            <w:tcW w:type="dxa" w:w="29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Insert with first version</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Product P101</w:t>
            </w:r>
          </w:p>
        </w:tc>
        <w:tc>
          <w:tcPr>
            <w:tcW w:type="dxa" w:w="3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Renamed to Wireless Mouse 2.4G, price 750</w:t>
            </w:r>
          </w:p>
        </w:tc>
        <w:tc>
          <w:tcPr>
            <w:tcW w:type="dxa" w:w="29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Type 1: overwrite</w:t>
            </w:r>
          </w:p>
        </w:tc>
      </w:tr>
      <w:tr>
        <w:trPr>
          <w:cantSplit/>
        </w:trPr>
        <w:tc>
          <w:tcPr>
            <w:tcW w:type="dxa" w:w="2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Product P106</w:t>
            </w:r>
          </w:p>
        </w:tc>
        <w:tc>
          <w:tcPr>
            <w:tcW w:type="dxa" w:w="3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New product USB-C Hub</w:t>
            </w:r>
          </w:p>
        </w:tc>
        <w:tc>
          <w:tcPr>
            <w:tcW w:type="dxa" w:w="29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Insert</w:t>
            </w:r>
          </w:p>
        </w:tc>
      </w:tr>
      <w:tr>
        <w:trPr>
          <w:cantSplit/>
        </w:trPr>
        <w:tc>
          <w:tcPr>
            <w:tcW w:type="dxa" w:w="2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Sales rep R02 Priya Menon</w:t>
            </w:r>
          </w:p>
        </w:tc>
        <w:tc>
          <w:tcPr>
            <w:tcW w:type="dxa" w:w="38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Region changes from South to North</w:t>
            </w:r>
          </w:p>
        </w:tc>
        <w:tc>
          <w:tcPr>
            <w:tcW w:type="dxa" w:w="29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Type 3: keep previous value</w:t>
            </w:r>
          </w:p>
        </w:tc>
      </w:tr>
      <w:tr>
        <w:trPr>
          <w:cantSplit/>
        </w:trPr>
        <w:tc>
          <w:tcPr>
            <w:tcW w:type="dxa" w:w="2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Any customer JoinDate</w:t>
            </w:r>
          </w:p>
        </w:tc>
        <w:tc>
          <w:tcPr>
            <w:tcW w:type="dxa" w:w="38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Must never change</w:t>
            </w:r>
          </w:p>
        </w:tc>
        <w:tc>
          <w:tcPr>
            <w:tcW w:type="dxa" w:w="29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Type 0: never updated</w:t>
            </w:r>
          </w:p>
        </w:tc>
      </w:tr>
    </w:tbl>
    <w:p>
      <w:pPr>
        <w:spacing w:after="120"/>
      </w:pPr>
    </w:p>
    <w:p>
      <w:pPr>
        <w:keepNext/>
        <w:spacing w:after="30" w:before="80"/>
      </w:pPr>
      <w:r>
        <w:rPr>
          <w:b/>
          <w:bCs/>
          <w:color w:val="0E9F8E"/>
          <w:sz w:val="15"/>
          <w:szCs w:val="15"/>
        </w:rPr>
        <w:t xml:space="preserve">SQL  </w:t>
      </w:r>
      <w:r>
        <w:rPr>
          <w:color w:val="5B6675"/>
          <w:sz w:val="15"/>
          <w:szCs w:val="15"/>
        </w:rPr>
        <w:t xml:space="preserve">Day 2 staging data</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TRUNCATE TABLE stg.Customer;</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TRUNCATE TABLE stg.Product;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TRUNCATE TABLE stg.SalesRep;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TRUNCATE TABLE stg.SalesOrder;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stg.Customer (CustomerID, CustomerName, Email, City, State, Segment, JoinDate)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('1001', 'Asha Patel', 'asha.patel@example.com', 'Ahmedabad', 'Gujarat', 'Consumer', '2023-04-12'),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('1002', 'Ravi Sharma', 'ravi.sharma@example.com', 'Gurugram', 'Haryana', 'Corporate', '2023-06-01'),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('1003', 'Meera Nair', 'meera.nair@example.com', 'Kochi', 'Kerala', 'Consumer', '2023-08-20'),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('1004', 'John Mathew', 'john.mathew@example.com', 'Bengaluru', 'Karnataka', 'Corporate', '2024-01-15'),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('1005', 'Sana Khan', 'sana.khan@newmail.example.com', 'Mumbai', 'Maharashtra', 'Corporate', '2024-02-10'),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('1006', 'Vikram Rao', 'vikram.rao@example.com', 'Hyderabad', 'Telangana', 'Consumer', '2024-03-05'),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('1007', 'Neha Gupta', 'neha.gupta@example.com', 'Pune', 'Maharashtra', 'Small Business', '2024-05-18'),</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('1008', 'Arjun Singh', 'arjun.singh@example.com', 'Jaipur', 'Rajasthan', 'Consumer', '2024-07-22'),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('1009', 'Kavya Iyer', 'kavya.iyer@example.com', 'Chennai', 'Tamil Nadu', 'Consumer', '2025-02-01');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stg.Product (ProductID, ProductName, Category, SubCategory, ListPrice)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('P100', 'Laptop Pro 14', 'Electronics', 'Computers', 65000.00),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('P101', 'Wireless Mouse 2.4G', 'Electronics', 'Accessories', 750.00),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('P102', '27-inch Monitor', 'Electronics', 'Computers', 14000.00),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('P103', 'Standing Desk', 'Furniture', 'Desks', 22000.00),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('P104', 'Ergonomic Chair', 'Furniture', 'Chairs', 12500.00),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('P105', 'Notebook Pack', 'Stationery', 'Paper', 350.00),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('P106', 'USB-C Hub', 'Electronics', 'Accessories', 2500.00);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stg.SalesRep (RepID, RepName, Region)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('R01', 'Anil Verma', 'West'),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('R02', 'Priya Menon', 'North'),</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('R03', 'Rohit Das', 'East');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stg.SalesOrder (OrderID, OrderLineNumber, OrderDate, CustomerID, ProductID, RepID,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Quantity, UnitPrice, DiscountPct)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(5012, 1, '2025-04-03', '1002', 'P100', 'R02', 1, 65000.00, 0.05),</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(5013, 1, '2025-04-08', '1004', 'P103', 'R03', 1, 22000.00, 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(5014, 1, '2025-04-15', '1009', 'P106', 'R01', 3,  2500.00, 0.00),</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(5015, 1, '2025-04-20', '1005', 'P101', 'R02', 2,   750.00, 0.00);</w:t>
      </w:r>
    </w:p>
    <w:p>
      <w:pPr>
        <w:pStyle w:val="Heading2"/>
        <w:keepNext/>
      </w:pPr>
      <w:r>
        <w:t xml:space="preserve">4.2 Type 1: overwrite (dim.Product)</w:t>
      </w:r>
    </w:p>
    <w:p>
      <w:pPr>
        <w:spacing w:after="100" w:line="268"/>
      </w:pPr>
      <w:r>
        <w:t xml:space="preserve">Type 1 replaces the old value. It is right for corrections and for attributes where history has no analytical value. The trade-off is that the past is rewritten: every earlier sale of P101 will now show the new product name.</w:t>
      </w:r>
    </w:p>
    <w:p>
      <w:pPr>
        <w:keepNext/>
        <w:spacing w:after="30" w:before="80"/>
      </w:pPr>
      <w:r>
        <w:rPr>
          <w:b/>
          <w:bCs/>
          <w:color w:val="0E9F8E"/>
          <w:sz w:val="15"/>
          <w:szCs w:val="15"/>
        </w:rPr>
        <w:t xml:space="preserve">SQL  </w:t>
      </w:r>
      <w:r>
        <w:rPr>
          <w:color w:val="5B6675"/>
          <w:sz w:val="15"/>
          <w:szCs w:val="15"/>
        </w:rPr>
        <w:t xml:space="preserve">Type 1 procedure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PROCEDURE dim.usp_Load_DimProduct_SCD1 @LoadDate date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BEGIN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Overwrite changed attributes in place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UPDATE 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SET p.ProductName     = s.ProductName,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p.Category        = s.Category,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p.SubCategory     = s.SubCategory,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p.ListPrice       = s.ListPrice,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p.LastUpdatedDate = @LoadDate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dim.Product AS 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stg.Product AS s ON s.ProductID = p.ProductID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p.ProductName &lt;&gt; s.ProductName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 p.Category    &lt;&gt; s.Category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 p.SubCategory &lt;&gt; s.SubCategory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 p.ListPrice   &lt;&gt; s.ListPrice;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Insert products that are new</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DECLARE @MaxKey int = (SELECT MAX(ProductKey) FROM dim.Product);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INSERT INTO dim.Product (ProductKey, ProductID, ProductName, Category, SubCategory,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ListPrice, LastUpdatedDate)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@MaxKey + ROW_NUMBER() OVER (ORDER BY s.ProductID),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s.ProductID, s.ProductName, s.Category, s.SubCategory, s.ListPrice, @LoadDate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stg.Product AS 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NOT EXISTS (SELECT 1 FROM dim.Product AS p WHERE p.ProductID = s.ProductID);</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END;</w:t>
      </w:r>
    </w:p>
    <w:p>
      <w:pPr>
        <w:keepNext/>
        <w:spacing w:after="30" w:before="80"/>
      </w:pPr>
      <w:r>
        <w:rPr>
          <w:b/>
          <w:bCs/>
          <w:color w:val="0E9F8E"/>
          <w:sz w:val="15"/>
          <w:szCs w:val="15"/>
        </w:rPr>
        <w:t xml:space="preserve">SQL  </w:t>
      </w:r>
      <w:r>
        <w:rPr>
          <w:color w:val="5B6675"/>
          <w:sz w:val="15"/>
          <w:szCs w:val="15"/>
        </w:rPr>
        <w:t xml:space="preserve">Run Type 1 and verify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dim.usp_Load_DimProduct_SCD1 @LoadDate = '2025-04-01';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ProductKey, ProductID, ProductName, ListPrice, LastUpdatedDate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dim.Product</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WHERE ProductID IN ('P101', 'P106');</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P101 now reads Wireless Mouse 2.4G at 750.00 (key 2), and P106 exists with key 7. dim.Product has 8 rows. There is no trace of the old name.</w:t>
      </w:r>
    </w:p>
    <w:p>
      <w:pPr>
        <w:pStyle w:val="Heading2"/>
        <w:keepNext/>
      </w:pPr>
      <w:r>
        <w:t xml:space="preserve">4.3 Type 2: keep history (dim.Customer)</w:t>
      </w:r>
    </w:p>
    <w:p>
      <w:pPr>
        <w:spacing w:after="100" w:line="268"/>
      </w:pPr>
      <w:r>
        <w:t xml:space="preserve">Type 2 closes the current row and inserts a new one, so each customer can have many versions. The procedure does three things in order: overwrite the Type 1 attributes (name and email) on every version, close current rows whose Type 2 attributes changed, then insert new versions and brand-new customers.</w:t>
      </w:r>
    </w:p>
    <w:p>
      <w:pPr>
        <w:keepNext/>
        <w:spacing w:after="30" w:before="80"/>
      </w:pPr>
      <w:r>
        <w:rPr>
          <w:b/>
          <w:bCs/>
          <w:color w:val="0E9F8E"/>
          <w:sz w:val="15"/>
          <w:szCs w:val="15"/>
        </w:rPr>
        <w:t xml:space="preserve">SQL  </w:t>
      </w:r>
      <w:r>
        <w:rPr>
          <w:color w:val="5B6675"/>
          <w:sz w:val="15"/>
          <w:szCs w:val="15"/>
        </w:rPr>
        <w:t xml:space="preserve">Type 2 procedure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PROCEDURE dim.usp_Load_DimCustomer_SCD2 @LoadDate date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BEGIN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Step 1. Type 1 attributes: overwrite on every version of the 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UPDATE 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SET c.CustomerName = s.CustomerName,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c.Email        = s.Email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dim.Customer AS 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stg.Customer AS s ON s.CustomerID = c.CustomerID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c.CustomerName &lt;&gt; s.CustomerName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OR c.Email        &lt;&gt; s.Email;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Step 2. Type 2 attributes: close the current row when City, State or Segment changed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UPDATE 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SET c.EffectiveTo = DATEADD(DAY, -1, @LoadDate),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c.IsCurrent   = 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dim.Customer AS 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stg.Customer AS s ON s.CustomerID = c.CustomerID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c.IsCurrent =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AND (c.City &lt;&gt; s.City OR c.State &lt;&gt; s.State OR c.Segment &lt;&gt; s.Segment);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Step 3. Insert a new current row for changed customers and for new customers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DECLARE @MaxKey int = (SELECT MAX(CustomerKey) FROM dim.Customer);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INSERT INTO dim.Customer (CustomerKey, CustomerID, CustomerName, Email, City, State, Segment, JoinDate,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EffectiveFrom, EffectiveTo, IsCurrent)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@MaxKey + ROW_NUMBER() OVER (ORDER BY s.CustomerID),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s.CustomerID, s.CustomerName, s.Email, s.City, s.State, s.Segment, s.JoinDate,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CASE WHEN h.CustomerID IS NULL THEN CAST('1900-01-01' AS date) ELSE @LoadDate END,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CAST('9999-12-31' AS 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stg.Customer AS 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LEFT JOIN (SELECT DISTINCT CustomerID FROM dim.Customer) AS h ON h.CustomerID = s.CustomerID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NOT EXISTS (SELECT 1 FROM dim.Customer AS 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d.CustomerID = s.CustomerID AND d.IsCurrent = 1);</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END;</w:t>
      </w:r>
    </w:p>
    <w:p>
      <w:pPr>
        <w:keepNext/>
        <w:spacing w:after="30" w:before="80"/>
      </w:pPr>
      <w:r>
        <w:rPr>
          <w:b/>
          <w:bCs/>
          <w:color w:val="0E9F8E"/>
          <w:sz w:val="15"/>
          <w:szCs w:val="15"/>
        </w:rPr>
        <w:t xml:space="preserve">SQL  </w:t>
      </w:r>
      <w:r>
        <w:rPr>
          <w:color w:val="5B6675"/>
          <w:sz w:val="15"/>
          <w:szCs w:val="15"/>
        </w:rPr>
        <w:t xml:space="preserve">Run Type 2 and verify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dim.usp_Load_DimCustomer_SCD2 @LoadDate = '2025-04-01';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CustomerKey, CustomerID, CustomerName, Email, City, Segment, EffectiveFrom, EffectiveTo, IsCurrent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dim.Customer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WHERE CustomerID IN ('1002', '1004', '1005', '1009')</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CustomerID, EffectiveFrom;</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dim.Customer now has 12 rows. Customer 1002 has two rows: key 2 Delhi (1900-01-01 to 2025-03-31, IsCurrent 0) and key 9 Gurugram (2025-04-01 to 9999-12-31, IsCurrent 1). Customer 1004 has key 4 Small Business (closed) and key 10 Corporate (current). Customer 1005 still has one row, with the new email. Customer 1009 is new with key 11.</w:t>
      </w:r>
    </w:p>
    <w:p>
      <w:pPr>
        <w:keepLines/>
        <w:pBdr>
          <w:left w:val="single" w:color="1F6FEB" w:sz="18" w:space="8"/>
        </w:pBdr>
        <w:shd w:fill="E6EFFE" w:color="auto" w:val="clear"/>
        <w:spacing w:after="140" w:before="60" w:line="260"/>
        <w:ind w:left="200" w:right="200"/>
      </w:pPr>
      <w:r>
        <w:rPr>
          <w:b/>
          <w:bCs/>
          <w:color w:val="1F6FEB"/>
          <w:sz w:val="17"/>
          <w:szCs w:val="17"/>
        </w:rPr>
        <w:t xml:space="preserve">DISCUSS  </w:t>
      </w:r>
      <w:r>
        <w:rPr>
          <w:sz w:val="20"/>
          <w:szCs w:val="20"/>
        </w:rPr>
        <w:t xml:space="preserve">Customer 1002 keeps JoinDate 2023-06-01 on both versions and no procedure updates it. Which SCD type is that? What would you add to the procedure if the source started sending a different JoinDate?</w:t>
      </w:r>
    </w:p>
    <w:p>
      <w:pPr>
        <w:pStyle w:val="Heading2"/>
        <w:keepNext/>
      </w:pPr>
      <w:r>
        <w:t xml:space="preserve">4.4 Type 3: keep the previous value (dim.SalesRep)</w:t>
      </w:r>
    </w:p>
    <w:p>
      <w:pPr>
        <w:spacing w:after="100" w:line="268"/>
      </w:pPr>
      <w:r>
        <w:t xml:space="preserve">Type 3 adds a column that holds one prior value. It supports comparisons such as "before and after the reorganisation" without extra rows, but only remembers the last change.</w:t>
      </w:r>
    </w:p>
    <w:p>
      <w:pPr>
        <w:keepNext/>
        <w:spacing w:after="30" w:before="80"/>
      </w:pPr>
      <w:r>
        <w:rPr>
          <w:b/>
          <w:bCs/>
          <w:color w:val="0E9F8E"/>
          <w:sz w:val="15"/>
          <w:szCs w:val="15"/>
        </w:rPr>
        <w:t xml:space="preserve">SQL  </w:t>
      </w:r>
      <w:r>
        <w:rPr>
          <w:color w:val="5B6675"/>
          <w:sz w:val="15"/>
          <w:szCs w:val="15"/>
        </w:rPr>
        <w:t xml:space="preserve">Type 3 procedure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PROCEDURE dim.usp_Load_DimSalesRep_SCD3 @LoadDate date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BEGIN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Move the current region to PreviousRegion, then store the new 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UPDATE 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SET r.PreviousRegion   = r.Region,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r.Region           = s.Region,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r.RegionChangeDate = @LoadDate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dim.SalesRep AS 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stg.SalesRep AS s ON s.RepID = r.RepID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r.Region &lt;&gt; s.Region;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Insert new reps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DECLARE @MaxKey int = (SELECT MAX(SalesRepKey) FROM dim.SalesRep);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INSERT INTO dim.SalesRep (SalesRepKey, RepID, RepName, Region, PreviousRegion, RegionChangeDate)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@MaxKey + ROW_NUMBER() OVER (ORDER BY s.RepID), s.RepID, s.RepName, s.Region, NULL,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stg.SalesRep AS 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NOT EXISTS (SELECT 1 FROM dim.SalesRep AS r WHERE r.RepID = s.RepID);</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END;</w:t>
      </w:r>
    </w:p>
    <w:p>
      <w:pPr>
        <w:keepNext/>
        <w:spacing w:after="30" w:before="80"/>
      </w:pPr>
      <w:r>
        <w:rPr>
          <w:b/>
          <w:bCs/>
          <w:color w:val="0E9F8E"/>
          <w:sz w:val="15"/>
          <w:szCs w:val="15"/>
        </w:rPr>
        <w:t xml:space="preserve">SQL  </w:t>
      </w:r>
      <w:r>
        <w:rPr>
          <w:color w:val="5B6675"/>
          <w:sz w:val="15"/>
          <w:szCs w:val="15"/>
        </w:rPr>
        <w:t xml:space="preserve">Run Type 3 and verify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dim.usp_Load_DimSalesRep_SCD3 @LoadDate = '2025-04-01';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SalesRepKey, RepID, RepName, Region, PreviousRegion, RegionChangeDate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dim.SalesRep</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SalesRepKey;</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R02 Priya Menon shows Region North, PreviousRegion South, RegionChangeDate 2025-04-01. R01 and R03 are unchanged. dim.SalesRep still has 4 rows.</w:t>
      </w:r>
    </w:p>
    <w:p>
      <w:pPr>
        <w:pStyle w:val="Heading2"/>
        <w:keepNext/>
      </w:pPr>
      <w:r>
        <w:t xml:space="preserve">4.5 Load the Day 2 sales</w:t>
      </w:r>
    </w:p>
    <w:p>
      <w:pPr>
        <w:spacing w:after="100" w:line="268"/>
      </w:pPr>
      <w:r>
        <w:t xml:space="preserve">Run the same fact procedure from Part 3. The new orders pick up the new customer versions because their order dates fall inside the new validity windows.</w:t>
      </w:r>
    </w:p>
    <w:p>
      <w:pPr>
        <w:keepNext/>
        <w:spacing w:after="30" w:before="80"/>
      </w:pPr>
      <w:r>
        <w:rPr>
          <w:b/>
          <w:bCs/>
          <w:color w:val="0E9F8E"/>
          <w:sz w:val="15"/>
          <w:szCs w:val="15"/>
        </w:rPr>
        <w:t xml:space="preserve">SQL  </w:t>
      </w:r>
      <w:r>
        <w:rPr>
          <w:color w:val="5B6675"/>
          <w:sz w:val="15"/>
          <w:szCs w:val="15"/>
        </w:rPr>
        <w:t xml:space="preserve">Load Day 2 sales and check point-in-time keys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fact.usp_Load_FactSales;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Which customer version does each order of customer 1002 point to?</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f.OrderID, d.FullDate, f.CustomerKey, c.City, f.NetAmount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dim.Customer AS c ON c.CustomerKey = f.CustomerKey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dim.Date     AS d ON d.DateKey     = f.OrderDateKey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WHERE c.CustomerID = '1002'</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f.OrderID;</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fact.Sales now has 16 rows and net total 415975.00. Orders 5002 and 5007 point to key 2 (Delhi); order 5012 points to key 9 (Gurugram).</w:t>
      </w:r>
    </w:p>
    <w:p>
      <w:pPr>
        <w:pStyle w:val="Heading2"/>
        <w:keepNext/>
      </w:pPr>
      <w:r>
        <w:t xml:space="preserve">4.6 Prove the loads are re-runnable</w:t>
      </w:r>
    </w:p>
    <w:p>
      <w:pPr>
        <w:keepNext/>
        <w:spacing w:after="30" w:before="80"/>
      </w:pPr>
      <w:r>
        <w:rPr>
          <w:b/>
          <w:bCs/>
          <w:color w:val="0E9F8E"/>
          <w:sz w:val="15"/>
          <w:szCs w:val="15"/>
        </w:rPr>
        <w:t xml:space="preserve">SQL  </w:t>
      </w:r>
      <w:r>
        <w:rPr>
          <w:color w:val="5B6675"/>
          <w:sz w:val="15"/>
          <w:szCs w:val="15"/>
        </w:rPr>
        <w:t xml:space="preserve">Idempotency test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dim.usp_Load_DimProduct_SCD1  @LoadDate = '2025-04-01';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dim.usp_Load_DimCustomer_SCD2 @LoadDate = '2025-04-01';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dim.usp_Load_DimSalesRep_SCD3 @LoadDate = '2025-04-01';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EXEC fact.usp_Load_FactSales;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(SELECT COUNT(*) FROM dim.Customer) AS Customers,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COUNT(*) FROM dim.Product)  AS Products,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COUNT(*) FROM dim.SalesRep) AS Reps,</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       (SELECT COUNT(*) FROM fact.Sales)   AS FactRows;</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The counts must be unchanged: 12, 8, 4 and 16. If a count grew, one of the NOT EXISTS conditions is wrong.</w:t>
      </w:r>
    </w:p>
    <w:p>
      <w:pPr>
        <w:pStyle w:val="Heading1"/>
        <w:keepNext/>
        <w:pageBreakBefore/>
      </w:pPr>
      <w:r>
        <w:t xml:space="preserve">Part 5: Analytical queries and a reporting view</w:t>
      </w:r>
    </w:p>
    <w:p>
      <w:pPr>
        <w:keepNext/>
        <w:spacing w:after="120"/>
      </w:pPr>
      <w:r>
        <w:rPr>
          <w:b/>
          <w:bCs/>
          <w:color w:val="0E9F8E"/>
          <w:sz w:val="19"/>
          <w:szCs w:val="19"/>
        </w:rPr>
        <w:t xml:space="preserve">20 minutes   |   </w:t>
      </w:r>
      <w:r>
        <w:rPr>
          <w:i/>
          <w:iCs/>
          <w:color w:val="5B6675"/>
          <w:sz w:val="20"/>
          <w:szCs w:val="20"/>
        </w:rPr>
        <w:t xml:space="preserve">Query the star schema with joins, window functions and a reusable view, and see how SCD choices change the answers.</w:t>
      </w:r>
    </w:p>
    <w:p>
      <w:pPr>
        <w:pStyle w:val="Heading2"/>
        <w:keepNext/>
      </w:pPr>
      <w:r>
        <w:t xml:space="preserve">5.1 Revenue by segment: as it was versus as it is</w:t>
      </w:r>
    </w:p>
    <w:p>
      <w:pPr>
        <w:spacing w:after="100" w:line="268"/>
      </w:pPr>
      <w:r>
        <w:t xml:space="preserve">The first query uses the customer version stored on each fact row (Type 2, history preserved). The second joins through the business key to the current row only, so all of a customer's history is reported under today's segment.</w:t>
      </w:r>
    </w:p>
    <w:p>
      <w:pPr>
        <w:keepNext/>
        <w:spacing w:after="30" w:before="80"/>
      </w:pPr>
      <w:r>
        <w:rPr>
          <w:b/>
          <w:bCs/>
          <w:color w:val="0E9F8E"/>
          <w:sz w:val="15"/>
          <w:szCs w:val="15"/>
        </w:rPr>
        <w:t xml:space="preserve">SQL  </w:t>
      </w:r>
      <w:r>
        <w:rPr>
          <w:color w:val="5B6675"/>
          <w:sz w:val="15"/>
          <w:szCs w:val="15"/>
        </w:rPr>
        <w:t xml:space="preserve">As-was versus as-is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As it was at the time of sale (uses fact.CustomerKey)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c.Segment, SUM(f.NetAmount) AS NetRevenue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dim.Customer AS c ON c.CustomerKey = f.CustomerKey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GROUP BY c.Segment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ORDER BY NetRevenue DESC;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As it is today (re-map every sale to the current customer row)</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cur.Segment, SUM(f.NetAmount) AS NetRevenue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dim.Customer AS hist ON hist.CustomerKey = f.CustomerKey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dim.Customer AS cur  ON cur.CustomerID = hist.CustomerID AND cur.IsCurrent = 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GROUP BY cur.Segment</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NetRevenue DESC;</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As it was: Corporate 177550.00, Consumer 164250.00, Small Business 74175.00. As it is: Corporate 238425.00, Consumer 164250.00, Small Business 13300.00. John Mathew's Small Business orders move to Corporate in the second view.</w:t>
      </w:r>
    </w:p>
    <w:p>
      <w:pPr>
        <w:pStyle w:val="Heading2"/>
        <w:keepNext/>
      </w:pPr>
      <w:r>
        <w:t xml:space="preserve">5.2 Monthly revenue with a running total</w:t>
      </w:r>
    </w:p>
    <w:p>
      <w:pPr>
        <w:keepNext/>
        <w:spacing w:after="30" w:before="80"/>
      </w:pPr>
      <w:r>
        <w:rPr>
          <w:b/>
          <w:bCs/>
          <w:color w:val="0E9F8E"/>
          <w:sz w:val="15"/>
          <w:szCs w:val="15"/>
        </w:rPr>
        <w:t xml:space="preserve">SQL  </w:t>
      </w:r>
      <w:r>
        <w:rPr>
          <w:color w:val="5B6675"/>
          <w:sz w:val="15"/>
          <w:szCs w:val="15"/>
        </w:rPr>
        <w:t xml:space="preserve">Running total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d.CalendarYear, d.MonthNumber, d.MonthName,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SUM(f.NetAmount) AS MonthlyRevenue,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SUM(SUM(f.NetAmount)) OVER (ORDER BY d.CalendarYear, d.MonthNumber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ROWS BETWEEN UNBOUNDED PRECEDING AND CURRENT ROW) AS RunningRevenue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dim.Date AS d ON d.DateKey = f.OrderDateKey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GROUP BY d.CalendarYear, d.MonthNumber, d.MonthName</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d.CalendarYear, d.MonthNumber;</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January 156350.00, February 87400.00, March 79475.00, April 92750.00. Running totals: 156350.00, 243750.00, 323225.00, 415975.00.</w:t>
      </w:r>
    </w:p>
    <w:p>
      <w:pPr>
        <w:pStyle w:val="Heading2"/>
        <w:keepNext/>
      </w:pPr>
      <w:r>
        <w:t xml:space="preserve">5.3 Top product in each category</w:t>
      </w:r>
    </w:p>
    <w:p>
      <w:pPr>
        <w:keepNext/>
        <w:spacing w:after="30" w:before="80"/>
      </w:pPr>
      <w:r>
        <w:rPr>
          <w:b/>
          <w:bCs/>
          <w:color w:val="0E9F8E"/>
          <w:sz w:val="15"/>
          <w:szCs w:val="15"/>
        </w:rPr>
        <w:t xml:space="preserve">SQL  </w:t>
      </w:r>
      <w:r>
        <w:rPr>
          <w:color w:val="5B6675"/>
          <w:sz w:val="15"/>
          <w:szCs w:val="15"/>
        </w:rPr>
        <w:t xml:space="preserve">Top N per group</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WITH product_revenue AS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p.Category, p.ProductName, SUM(f.NetAmount) AS NetRevenue,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ROW_NUMBER() OVER (PARTITION BY p.Category ORDER BY SUM(f.NetAmount) DESC) AS rn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dim.Product AS p ON p.ProductKey = f.ProductKey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GROUP BY p.Category, p.ProductName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Category, ProductName, NetRevenue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product_revenue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WHERE rn = 1</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Category;</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Electronics: Laptop Pro 14 (188500.00). Furniture: Standing Desk (83600.00). Stationery: Notebook Pack (21875.00).</w:t>
      </w:r>
    </w:p>
    <w:p>
      <w:pPr>
        <w:pStyle w:val="Heading2"/>
        <w:keepNext/>
      </w:pPr>
      <w:r>
        <w:t xml:space="preserve">5.4 Month-over-month growth with LAG</w:t>
      </w:r>
    </w:p>
    <w:p>
      <w:pPr>
        <w:keepNext/>
        <w:spacing w:after="30" w:before="80"/>
      </w:pPr>
      <w:r>
        <w:rPr>
          <w:b/>
          <w:bCs/>
          <w:color w:val="0E9F8E"/>
          <w:sz w:val="15"/>
          <w:szCs w:val="15"/>
        </w:rPr>
        <w:t xml:space="preserve">SQL  </w:t>
      </w:r>
      <w:r>
        <w:rPr>
          <w:color w:val="5B6675"/>
          <w:sz w:val="15"/>
          <w:szCs w:val="15"/>
        </w:rPr>
        <w:t xml:space="preserve">Month over month</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WITH monthly AS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d.CalendarYear, d.MonthNumber, SUM(f.NetAmount) AS Revenue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 dim.Date AS d ON d.DateKey = f.OrderDateKey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GROUP BY d.CalendarYear, d.MonthNumber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CalendarYear, MonthNumber, 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LAG(Revenue) OVER (ORDER BY CalendarYear, MonthNumber) AS PriorRevenue,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CAST((Revenue - LAG(Revenue) OVER (ORDER BY CalendarYear, MonthNumber)) * 100.0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 LAG(Revenue) OVER (ORDER BY CalendarYear, MonthNumber) AS decimal(6,2)) AS GrowthPct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monthly</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CalendarYear, MonthNumber;</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February -44.10, March -9.07, April 16.70 (January has no prior month, so its growth is NULL).</w:t>
      </w:r>
    </w:p>
    <w:p>
      <w:pPr>
        <w:pStyle w:val="Heading2"/>
        <w:keepNext/>
      </w:pPr>
      <w:r>
        <w:t xml:space="preserve">5.5 A reporting view</w:t>
      </w:r>
    </w:p>
    <w:p>
      <w:pPr>
        <w:spacing w:after="100" w:line="268"/>
      </w:pPr>
      <w:r>
        <w:t xml:space="preserve">Views give Power BI and analysts a friendly, stable surface over the star schema.</w:t>
      </w:r>
    </w:p>
    <w:p>
      <w:pPr>
        <w:keepNext/>
        <w:spacing w:after="30" w:before="80"/>
      </w:pPr>
      <w:r>
        <w:rPr>
          <w:b/>
          <w:bCs/>
          <w:color w:val="0E9F8E"/>
          <w:sz w:val="15"/>
          <w:szCs w:val="15"/>
        </w:rPr>
        <w:t xml:space="preserve">SQL  </w:t>
      </w:r>
      <w:r>
        <w:rPr>
          <w:color w:val="5B6675"/>
          <w:sz w:val="15"/>
          <w:szCs w:val="15"/>
        </w:rPr>
        <w:t xml:space="preserve">Reporting view</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VIEW rpt.vw_SalesSummary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d.FullDate       AS OrderDate,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d.MonthName,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d.CalendarYear,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c.CustomerID,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c.CustomerName,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c.City,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c.Segment,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p.ProductName,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r.RepName,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f.Quantity,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f.GrossAmount,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f.NetAmount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dim.Date     AS d ON d.DateKey     = f.OrderDateKey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dim.Customer AS c ON c.CustomerKey = f.CustomerKey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dim.Product  AS p ON p.ProductKey  = f.ProductKey</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JOIN dim.SalesRep AS r ON r.SalesRepKey = f.SalesRepKey;</w:t>
      </w:r>
    </w:p>
    <w:p>
      <w:pPr>
        <w:keepNext/>
        <w:spacing w:after="30" w:before="80"/>
      </w:pPr>
      <w:r>
        <w:rPr>
          <w:b/>
          <w:bCs/>
          <w:color w:val="0E9F8E"/>
          <w:sz w:val="15"/>
          <w:szCs w:val="15"/>
        </w:rPr>
        <w:t xml:space="preserve">SQL  </w:t>
      </w:r>
      <w:r>
        <w:rPr>
          <w:color w:val="5B6675"/>
          <w:sz w:val="15"/>
          <w:szCs w:val="15"/>
        </w:rPr>
        <w:t xml:space="preserve">Query the view</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Region, Category, SUM(NetAmount) AS NetRevenue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rpt.vw_SalesSummary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GROUP BY Region, Category</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Region, Category;</w:t>
      </w:r>
    </w:p>
    <w:p>
      <w:pPr>
        <w:pStyle w:val="Heading1"/>
        <w:keepNext/>
        <w:pageBreakBefore/>
      </w:pPr>
      <w:r>
        <w:t xml:space="preserve">Part 6: Warehouse features: CTAS, statistics, clone and time travel</w:t>
      </w:r>
    </w:p>
    <w:p>
      <w:pPr>
        <w:keepNext/>
        <w:spacing w:after="120"/>
      </w:pPr>
      <w:r>
        <w:rPr>
          <w:b/>
          <w:bCs/>
          <w:color w:val="0E9F8E"/>
          <w:sz w:val="19"/>
          <w:szCs w:val="19"/>
        </w:rPr>
        <w:t xml:space="preserve">20 minutes   |   </w:t>
      </w:r>
      <w:r>
        <w:rPr>
          <w:i/>
          <w:iCs/>
          <w:color w:val="5B6675"/>
          <w:sz w:val="20"/>
          <w:szCs w:val="20"/>
        </w:rPr>
        <w:t xml:space="preserve">Use CTAS to build an aggregate table, manage statistics, take a zero-copy clone, and query the table as it was before Day 2.</w:t>
      </w:r>
    </w:p>
    <w:p>
      <w:pPr>
        <w:pStyle w:val="Heading2"/>
        <w:keepNext/>
      </w:pPr>
      <w:r>
        <w:t xml:space="preserve">6.1 CTAS: build an aggregate table</w:t>
      </w:r>
    </w:p>
    <w:p>
      <w:pPr>
        <w:keepNext/>
        <w:spacing w:after="30" w:before="80"/>
      </w:pPr>
      <w:r>
        <w:rPr>
          <w:b/>
          <w:bCs/>
          <w:color w:val="0E9F8E"/>
          <w:sz w:val="15"/>
          <w:szCs w:val="15"/>
        </w:rPr>
        <w:t xml:space="preserve">SQL  </w:t>
      </w:r>
      <w:r>
        <w:rPr>
          <w:color w:val="5B6675"/>
          <w:sz w:val="15"/>
          <w:szCs w:val="15"/>
        </w:rPr>
        <w:t xml:space="preserve">CTAS aggregate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fact.SalesMonthly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d.CalendarYear, d.MonthNumber, p.Category,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SUM(f.NetAmount) AS NetRevenue,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SUM(f.Quantity)  AS Units,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COUNT(*)         AS OrderLines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 AS f</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dim.Date    AS d ON d.DateKey    = f.OrderDateKey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JOIN dim.Product AS p ON p.ProductKey = f.ProductKey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GROUP BY d.CalendarYear, d.MonthNumber, p.Category;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SELECT * FROM fact.SalesMonthly ORDER BY CalendarYear, MonthNumber, Category;</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The aggregate has 8 rows: two categories in each of January, February, March and April.</w:t>
      </w:r>
    </w:p>
    <w:p>
      <w:pPr>
        <w:pStyle w:val="Heading2"/>
        <w:keepNext/>
      </w:pPr>
      <w:r>
        <w:t xml:space="preserve">6.2 Statistics</w:t>
      </w:r>
    </w:p>
    <w:p>
      <w:pPr>
        <w:spacing w:after="100" w:line="268"/>
      </w:pPr>
      <w:r>
        <w:t xml:space="preserve">Fabric creates and maintains statistics automatically. You can also create them yourself on columns that are used heavily in joins and filters, and refresh them after large loads.</w:t>
      </w:r>
    </w:p>
    <w:p>
      <w:pPr>
        <w:keepNext/>
        <w:spacing w:after="30" w:before="80"/>
      </w:pPr>
      <w:r>
        <w:rPr>
          <w:b/>
          <w:bCs/>
          <w:color w:val="0E9F8E"/>
          <w:sz w:val="15"/>
          <w:szCs w:val="15"/>
        </w:rPr>
        <w:t xml:space="preserve">SQL  </w:t>
      </w:r>
      <w:r>
        <w:rPr>
          <w:color w:val="5B6675"/>
          <w:sz w:val="15"/>
          <w:szCs w:val="15"/>
        </w:rPr>
        <w:t xml:space="preserve">Statistics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STATISTICS stat_sales_customerkey ON fact.Sales (CustomerKey) WITH FULLSCAN;</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STATISTICS stat_sales_datekey     ON fact.Sales (OrderDateKey) WITH FULLSCAN;</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UPDATE STATISTICS fact.Sales;</w:t>
      </w:r>
    </w:p>
    <w:p>
      <w:pPr>
        <w:pStyle w:val="Heading2"/>
        <w:keepNext/>
      </w:pPr>
      <w:r>
        <w:t xml:space="preserve">6.3 Zero-copy clone</w:t>
      </w:r>
    </w:p>
    <w:p>
      <w:pPr>
        <w:spacing w:after="100" w:line="268"/>
      </w:pPr>
      <w:r>
        <w:t xml:space="preserve">A clone creates a new table that shares the same underlying data files, so it is instant and uses no extra storage until either table changes. It is ideal for a backup before a risky change or for a test copy.</w:t>
      </w:r>
    </w:p>
    <w:p>
      <w:pPr>
        <w:keepNext/>
        <w:spacing w:after="30" w:before="80"/>
      </w:pPr>
      <w:r>
        <w:rPr>
          <w:b/>
          <w:bCs/>
          <w:color w:val="0E9F8E"/>
          <w:sz w:val="15"/>
          <w:szCs w:val="15"/>
        </w:rPr>
        <w:t xml:space="preserve">SQL  </w:t>
      </w:r>
      <w:r>
        <w:rPr>
          <w:color w:val="5B6675"/>
          <w:sz w:val="15"/>
          <w:szCs w:val="15"/>
        </w:rPr>
        <w:t xml:space="preserve">Clone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fact.Sales_Snapshot AS CLONE OF fact.Sales;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SELECT COUNT(*) AS SnapshotRows FROM fact.Sales_Snapshot;</w:t>
      </w:r>
    </w:p>
    <w:p>
      <w:pPr>
        <w:pStyle w:val="Heading2"/>
        <w:keepNext/>
      </w:pPr>
      <w:r>
        <w:t xml:space="preserve">6.4 Time travel</w:t>
      </w:r>
    </w:p>
    <w:p>
      <w:pPr>
        <w:spacing w:after="100" w:line="268"/>
      </w:pPr>
      <w:r>
        <w:t xml:space="preserve">Fabric Warehouse keeps history of table changes for a retention period (30 days by default), so you can query a table as of an earlier UTC time. Replace the placeholder with the Day1Snapshot value you saved at the end of Part 3, in the format yyyy-MM-ddTHH:mm:ss.fff.</w:t>
      </w:r>
    </w:p>
    <w:p>
      <w:pPr>
        <w:keepNext/>
        <w:spacing w:after="30" w:before="80"/>
      </w:pPr>
      <w:r>
        <w:rPr>
          <w:b/>
          <w:bCs/>
          <w:color w:val="0E9F8E"/>
          <w:sz w:val="15"/>
          <w:szCs w:val="15"/>
        </w:rPr>
        <w:t xml:space="preserve">SQL  </w:t>
      </w:r>
      <w:r>
        <w:rPr>
          <w:color w:val="5B6675"/>
          <w:sz w:val="15"/>
          <w:szCs w:val="15"/>
        </w:rPr>
        <w:t xml:space="preserve">Time travel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COUNT(*) AS RowsAtDay1</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fact.Sales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OPTION (FOR TIMESTAMP AS OF '&lt;Day1Snapshot&gt;');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SELECT COUNT(*) AS RowsNow FROM fact.Sales;</w:t>
      </w:r>
    </w:p>
    <w:p>
      <w:pPr>
        <w:keepLines/>
        <w:pBdr>
          <w:left w:val="single" w:color="0E9F8E" w:sz="18" w:space="8"/>
        </w:pBdr>
        <w:shd w:fill="E3F5F2" w:color="auto" w:val="clear"/>
        <w:spacing w:after="140" w:before="60" w:line="260"/>
        <w:ind w:left="200" w:right="200"/>
      </w:pPr>
      <w:r>
        <w:rPr>
          <w:b/>
          <w:bCs/>
          <w:color w:val="0E9F8E"/>
          <w:sz w:val="17"/>
          <w:szCs w:val="17"/>
        </w:rPr>
        <w:t xml:space="preserve">CHECKPOINT  </w:t>
      </w:r>
      <w:r>
        <w:rPr>
          <w:sz w:val="20"/>
          <w:szCs w:val="20"/>
        </w:rPr>
        <w:t xml:space="preserve">RowsAtDay1 returns 12 and RowsNow returns 16. Try the same query on dim.Customer to see the table before the Type 2 changes.</w:t>
      </w:r>
    </w:p>
    <w:p>
      <w:pPr>
        <w:keepLines/>
        <w:pBdr>
          <w:left w:val="single" w:color="1F6FEB" w:sz="18" w:space="8"/>
        </w:pBdr>
        <w:shd w:fill="E6EFFE" w:color="auto" w:val="clear"/>
        <w:spacing w:after="140" w:before="60" w:line="260"/>
        <w:ind w:left="200" w:right="200"/>
      </w:pPr>
      <w:r>
        <w:rPr>
          <w:b/>
          <w:bCs/>
          <w:color w:val="1F6FEB"/>
          <w:sz w:val="17"/>
          <w:szCs w:val="17"/>
        </w:rPr>
        <w:t xml:space="preserve">DISCUSS  </w:t>
      </w:r>
      <w:r>
        <w:rPr>
          <w:sz w:val="20"/>
          <w:szCs w:val="20"/>
        </w:rPr>
        <w:t xml:space="preserve">When would you choose time travel over Type 2 history in a dimension? Hint: think about who needs the history, how far back, and whether reports must include it.</w:t>
      </w:r>
    </w:p>
    <w:p>
      <w:pPr>
        <w:pStyle w:val="Heading1"/>
        <w:keepNext/>
      </w:pPr>
      <w:r>
        <w:t xml:space="preserve">Part 7: Monitor your own workload</w:t>
      </w:r>
    </w:p>
    <w:p>
      <w:pPr>
        <w:keepNext/>
        <w:spacing w:after="120"/>
      </w:pPr>
      <w:r>
        <w:rPr>
          <w:b/>
          <w:bCs/>
          <w:color w:val="0E9F8E"/>
          <w:sz w:val="19"/>
          <w:szCs w:val="19"/>
        </w:rPr>
        <w:t xml:space="preserve">10 minutes   |   </w:t>
      </w:r>
      <w:r>
        <w:rPr>
          <w:i/>
          <w:iCs/>
          <w:color w:val="5B6675"/>
          <w:sz w:val="20"/>
          <w:szCs w:val="20"/>
        </w:rPr>
        <w:t xml:space="preserve">Use the built-in views to see what has been running in the warehouse and how long it took.</w:t>
      </w:r>
    </w:p>
    <w:p>
      <w:pPr>
        <w:keepNext/>
        <w:spacing w:after="30" w:before="80"/>
      </w:pPr>
      <w:r>
        <w:rPr>
          <w:b/>
          <w:bCs/>
          <w:color w:val="0E9F8E"/>
          <w:sz w:val="15"/>
          <w:szCs w:val="15"/>
        </w:rPr>
        <w:t xml:space="preserve">SQL  </w:t>
      </w:r>
      <w:r>
        <w:rPr>
          <w:color w:val="5B6675"/>
          <w:sz w:val="15"/>
          <w:szCs w:val="15"/>
        </w:rPr>
        <w:t xml:space="preserve">Monitoring queries</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Requests running right now</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session_id, status, command, total_elapsed_time</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sys.dm_exec_requests;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The most recent completed queries (query insights)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SELECT TOP 10 start_time, command, total_elapsed_time_ms, row_count, status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FROM queryinsights.exec_requests_history</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ORDER BY start_time DESC;</w:t>
      </w:r>
    </w:p>
    <w:p>
      <w:pPr>
        <w:keepLines/>
        <w:pBdr>
          <w:left w:val="single" w:color="E8710A" w:sz="18" w:space="8"/>
        </w:pBdr>
        <w:shd w:fill="FFF1E3" w:color="auto" w:val="clear"/>
        <w:spacing w:after="140" w:before="60" w:line="260"/>
        <w:ind w:left="200" w:right="200"/>
      </w:pPr>
      <w:r>
        <w:rPr>
          <w:b/>
          <w:bCs/>
          <w:color w:val="E8710A"/>
          <w:sz w:val="17"/>
          <w:szCs w:val="17"/>
        </w:rPr>
        <w:t xml:space="preserve">TIP  </w:t>
      </w:r>
      <w:r>
        <w:rPr>
          <w:sz w:val="20"/>
          <w:szCs w:val="20"/>
        </w:rPr>
        <w:t xml:space="preserve">Query insights can lag by a short time behind the queries you run. If a column name differs in your tenant, run SELECT TOP 10 * on the view first to see its exact columns.</w:t>
      </w:r>
    </w:p>
    <w:p>
      <w:pPr>
        <w:keepLines/>
        <w:pBdr>
          <w:left w:val="single" w:color="1F6FEB" w:sz="18" w:space="8"/>
        </w:pBdr>
        <w:shd w:fill="E6EFFE" w:color="auto" w:val="clear"/>
        <w:spacing w:after="140" w:before="60" w:line="260"/>
        <w:ind w:left="200" w:right="200"/>
      </w:pPr>
      <w:r>
        <w:rPr>
          <w:b/>
          <w:bCs/>
          <w:color w:val="1F6FEB"/>
          <w:sz w:val="17"/>
          <w:szCs w:val="17"/>
        </w:rPr>
        <w:t xml:space="preserve">DISCUSS  </w:t>
      </w:r>
      <w:r>
        <w:rPr>
          <w:sz w:val="20"/>
          <w:szCs w:val="20"/>
        </w:rPr>
        <w:t xml:space="preserve">Find your slowest load statement from today. Which step of the SCD 2 procedure do you expect to cost the most, and why?</w:t>
      </w:r>
    </w:p>
    <w:p>
      <w:pPr>
        <w:pStyle w:val="Heading1"/>
        <w:keepNext/>
        <w:pageBreakBefore/>
      </w:pPr>
      <w:r>
        <w:t xml:space="preserve">Part 8: Optional: secure the warehouse</w:t>
      </w:r>
    </w:p>
    <w:p>
      <w:pPr>
        <w:keepNext/>
        <w:spacing w:after="120"/>
      </w:pPr>
      <w:r>
        <w:rPr>
          <w:b/>
          <w:bCs/>
          <w:color w:val="0E9F8E"/>
          <w:sz w:val="19"/>
          <w:szCs w:val="19"/>
        </w:rPr>
        <w:t xml:space="preserve">15 minutes   |   </w:t>
      </w:r>
      <w:r>
        <w:rPr>
          <w:i/>
          <w:iCs/>
          <w:color w:val="5B6675"/>
          <w:sz w:val="20"/>
          <w:szCs w:val="20"/>
        </w:rPr>
        <w:t xml:space="preserve">Apply dynamic data masking, column-level security and row-level security. These templates need a second test identity, so replace the placeholders before running.</w:t>
      </w:r>
    </w:p>
    <w:p>
      <w:pPr>
        <w:pStyle w:val="Heading2"/>
        <w:keepNext/>
      </w:pPr>
      <w:r>
        <w:t xml:space="preserve">8.1 Dynamic data masking</w:t>
      </w:r>
    </w:p>
    <w:p>
      <w:pPr>
        <w:keepNext/>
        <w:spacing w:after="30" w:before="80"/>
      </w:pPr>
      <w:r>
        <w:rPr>
          <w:b/>
          <w:bCs/>
          <w:color w:val="0E9F8E"/>
          <w:sz w:val="15"/>
          <w:szCs w:val="15"/>
        </w:rPr>
        <w:t xml:space="preserve">SQL  </w:t>
      </w:r>
      <w:r>
        <w:rPr>
          <w:color w:val="5B6675"/>
          <w:sz w:val="15"/>
          <w:szCs w:val="15"/>
        </w:rPr>
        <w:t xml:space="preserve">Masking</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ALTER TABLE dim.Customer ALTER COLUMN Email ADD MASKED WITH (FUNCTION = 'email()');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Test as a user who has only SELECT permission (replace with a real test user)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EXECUTE AS USER = '&lt;test-user@yourtenant.com&gt;';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SELECT TOP 5 CustomerID, Email FROM dim.Customer;</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 REVERT;</w:t>
      </w:r>
    </w:p>
    <w:p>
      <w:pPr>
        <w:pStyle w:val="Heading2"/>
        <w:keepNext/>
      </w:pPr>
      <w:r>
        <w:t xml:space="preserve">8.2 Column-level security</w:t>
      </w:r>
    </w:p>
    <w:p>
      <w:pPr>
        <w:keepNext/>
        <w:spacing w:after="30" w:before="80"/>
      </w:pPr>
      <w:r>
        <w:rPr>
          <w:b/>
          <w:bCs/>
          <w:color w:val="0E9F8E"/>
          <w:sz w:val="15"/>
          <w:szCs w:val="15"/>
        </w:rPr>
        <w:t xml:space="preserve">SQL  </w:t>
      </w:r>
      <w:r>
        <w:rPr>
          <w:color w:val="5B6675"/>
          <w:sz w:val="15"/>
          <w:szCs w:val="15"/>
        </w:rPr>
        <w:t xml:space="preserve">Column-level security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Allow the test user to read every column except Email</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GRANT SELECT ON dim.Customer (CustomerKey, CustomerID, CustomerName, City, State, Segment,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JoinDate, EffectiveFrom, EffectiveTo, IsCurrent)</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     TO [&lt;test-user@yourtenant.com&gt;];</w:t>
      </w:r>
    </w:p>
    <w:p>
      <w:pPr>
        <w:pStyle w:val="Heading2"/>
        <w:keepNext/>
      </w:pPr>
      <w:r>
        <w:t xml:space="preserve">8.3 Row-level security</w:t>
      </w:r>
    </w:p>
    <w:p>
      <w:pPr>
        <w:spacing w:after="100" w:line="268"/>
      </w:pPr>
      <w:r>
        <w:t xml:space="preserve">This pattern maps users to regions in a control table and filters dim.SalesRep by the signed-in user. Add a row for your own account as well so you do not lock yourself out.</w:t>
      </w:r>
    </w:p>
    <w:p>
      <w:pPr>
        <w:keepNext/>
        <w:spacing w:after="30" w:before="80"/>
      </w:pPr>
      <w:r>
        <w:rPr>
          <w:b/>
          <w:bCs/>
          <w:color w:val="0E9F8E"/>
          <w:sz w:val="15"/>
          <w:szCs w:val="15"/>
        </w:rPr>
        <w:t xml:space="preserve">SQL  </w:t>
      </w:r>
      <w:r>
        <w:rPr>
          <w:color w:val="5B6675"/>
          <w:sz w:val="15"/>
          <w:szCs w:val="15"/>
        </w:rPr>
        <w:t xml:space="preserve">Row-level security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SCHEMA sec;</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TABLE sec.UserRegion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UserPrincipal varchar(150)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Region        varchar(30)  NOT NULL</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INSERT INTO sec.UserRegion (UserPrincipal, Region) VALUES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('&lt;test-user@yourtenant.com&gt;', 'West'),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('&lt;your-own-account@yourtenant.com&gt;', 'West'),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('&lt;your-own-account@yourtenant.com&gt;', 'North'),</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('&lt;your-own-account@yourtenant.com&gt;', 'East');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FUNCTION sec.fn_RegionFilter (@Region AS varchar(30))</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RETURNS TABLE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WITH SCHEMABINDING</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RETURN SELECT 1 AS Allowed</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FROM sec.UserRegion AS u</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WHERE u.UserPrincipal = USER_NAME() AND u.Region = @Region;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CREATE SECURITY POLICY sec.RegionPolicy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ADD FILTER PREDICATE sec.fn_RegionFilter(Region) ON dim.SalesRep</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WITH (STATE = ON);</w:t>
      </w:r>
    </w:p>
    <w:p>
      <w:pPr>
        <w:keepLines/>
        <w:pBdr>
          <w:left w:val="single" w:color="E8710A" w:sz="18" w:space="8"/>
        </w:pBdr>
        <w:shd w:fill="FFF1E3" w:color="auto" w:val="clear"/>
        <w:spacing w:after="140" w:before="60" w:line="260"/>
        <w:ind w:left="200" w:right="200"/>
      </w:pPr>
      <w:r>
        <w:rPr>
          <w:b/>
          <w:bCs/>
          <w:color w:val="E8710A"/>
          <w:sz w:val="17"/>
          <w:szCs w:val="17"/>
        </w:rPr>
        <w:t xml:space="preserve">TIP  </w:t>
      </w:r>
      <w:r>
        <w:rPr>
          <w:sz w:val="20"/>
          <w:szCs w:val="20"/>
        </w:rPr>
        <w:t xml:space="preserve">Workspace Admin, Member and Contributor roles usually bypass these controls because they have elevated permissions. Test with an identity that only has read access to the warehouse, and confirm current behaviour in the Fabric documentation.</w:t>
      </w:r>
    </w:p>
    <w:p>
      <w:pPr>
        <w:pStyle w:val="Heading1"/>
        <w:keepNext/>
      </w:pPr>
      <w:r>
        <w:t xml:space="preserve">Part 9: Challenge exercises</w:t>
      </w:r>
    </w:p>
    <w:p>
      <w:pPr>
        <w:keepNext/>
        <w:spacing w:after="120"/>
      </w:pPr>
      <w:r>
        <w:rPr>
          <w:b/>
          <w:bCs/>
          <w:color w:val="0E9F8E"/>
          <w:sz w:val="19"/>
          <w:szCs w:val="19"/>
        </w:rPr>
        <w:t xml:space="preserve">Self-paced   |   </w:t>
      </w:r>
      <w:r>
        <w:rPr>
          <w:i/>
          <w:iCs/>
          <w:color w:val="5B6675"/>
          <w:sz w:val="20"/>
          <w:szCs w:val="20"/>
        </w:rPr>
        <w:t xml:space="preserve">Extend the solution on your own. These are ordered from easier to harder.</w:t>
      </w:r>
    </w:p>
    <w:p>
      <w:pPr>
        <w:pStyle w:val="ListParagraph"/>
        <w:numPr>
          <w:ilvl w:val="0"/>
          <w:numId w:val="2"/>
        </w:numPr>
        <w:spacing w:after="50" w:line="262"/>
      </w:pPr>
      <w:r>
        <w:rPr>
          <w:b/>
          <w:bCs/>
          <w:sz w:val="21"/>
          <w:szCs w:val="21"/>
        </w:rPr>
        <w:t xml:space="preserve">Late-arriving dimension.</w:t>
      </w:r>
      <w:r>
        <w:rPr>
          <w:sz w:val="21"/>
          <w:szCs w:val="21"/>
        </w:rPr>
        <w:t xml:space="preserve"> Insert an order for customer 1010 (who is not yet in dim.Customer), load the fact, and confirm it lands on key 0. Then add the customer and write an UPDATE that repairs the fact row's CustomerKey.</w:t>
      </w:r>
    </w:p>
    <w:p>
      <w:pPr>
        <w:pStyle w:val="ListParagraph"/>
        <w:numPr>
          <w:ilvl w:val="0"/>
          <w:numId w:val="2"/>
        </w:numPr>
        <w:spacing w:after="50" w:line="262"/>
      </w:pPr>
      <w:r>
        <w:rPr>
          <w:b/>
          <w:bCs/>
          <w:sz w:val="21"/>
          <w:szCs w:val="21"/>
        </w:rPr>
        <w:t xml:space="preserve">Soft deletes.</w:t>
      </w:r>
      <w:r>
        <w:rPr>
          <w:sz w:val="21"/>
          <w:szCs w:val="21"/>
        </w:rPr>
        <w:t xml:space="preserve"> Change the Type 2 procedure so a customer missing from the snapshot is closed with IsCurrent = 0 instead of being ignored.</w:t>
      </w:r>
    </w:p>
    <w:p>
      <w:pPr>
        <w:pStyle w:val="ListParagraph"/>
        <w:numPr>
          <w:ilvl w:val="0"/>
          <w:numId w:val="2"/>
        </w:numPr>
        <w:spacing w:after="50" w:line="262"/>
      </w:pPr>
      <w:r>
        <w:rPr>
          <w:b/>
          <w:bCs/>
          <w:sz w:val="21"/>
          <w:szCs w:val="21"/>
        </w:rPr>
        <w:t xml:space="preserve">Type 4.</w:t>
      </w:r>
      <w:r>
        <w:rPr>
          <w:sz w:val="21"/>
          <w:szCs w:val="21"/>
        </w:rPr>
        <w:t xml:space="preserve"> Split customer history into dim.Customer (current only) and dim.CustomerHistory (all prior versions), and load both from one procedure.</w:t>
      </w:r>
    </w:p>
    <w:p>
      <w:pPr>
        <w:pStyle w:val="ListParagraph"/>
        <w:numPr>
          <w:ilvl w:val="0"/>
          <w:numId w:val="2"/>
        </w:numPr>
        <w:spacing w:after="50" w:line="262"/>
      </w:pPr>
      <w:r>
        <w:rPr>
          <w:b/>
          <w:bCs/>
          <w:sz w:val="21"/>
          <w:szCs w:val="21"/>
        </w:rPr>
        <w:t xml:space="preserve">Audit and orchestration.</w:t>
      </w:r>
      <w:r>
        <w:rPr>
          <w:sz w:val="21"/>
          <w:szCs w:val="21"/>
        </w:rPr>
        <w:t xml:space="preserve"> Create an etl.LoadAudit table and a wrapper procedure that runs every load in order and records the start time, end time and rows affected.</w:t>
      </w:r>
    </w:p>
    <w:p>
      <w:pPr>
        <w:pStyle w:val="ListParagraph"/>
        <w:numPr>
          <w:ilvl w:val="0"/>
          <w:numId w:val="2"/>
        </w:numPr>
        <w:spacing w:after="50" w:line="262"/>
      </w:pPr>
      <w:r>
        <w:rPr>
          <w:b/>
          <w:bCs/>
          <w:sz w:val="21"/>
          <w:szCs w:val="21"/>
        </w:rPr>
        <w:t xml:space="preserve">Watermark loading.</w:t>
      </w:r>
      <w:r>
        <w:rPr>
          <w:sz w:val="21"/>
          <w:szCs w:val="21"/>
        </w:rPr>
        <w:t xml:space="preserve"> Add a load-date watermark table so the fact load only reads staging rows newer than the last run.</w:t>
      </w:r>
    </w:p>
    <w:p>
      <w:pPr>
        <w:pStyle w:val="ListParagraph"/>
        <w:numPr>
          <w:ilvl w:val="0"/>
          <w:numId w:val="2"/>
        </w:numPr>
        <w:spacing w:after="50" w:line="262"/>
      </w:pPr>
      <w:r>
        <w:rPr>
          <w:b/>
          <w:bCs/>
          <w:sz w:val="21"/>
          <w:szCs w:val="21"/>
        </w:rPr>
        <w:t xml:space="preserve">Source from a lakehouse.</w:t>
      </w:r>
      <w:r>
        <w:rPr>
          <w:sz w:val="21"/>
          <w:szCs w:val="21"/>
        </w:rPr>
        <w:t xml:space="preserve"> Put the Day 2 files in a lakehouse in the same workspace and replace the INSERT VALUES statements with cross-database queries or COPY INTO. Compare the effort with Dataflow Gen2 and pipeline options.</w:t>
      </w:r>
    </w:p>
    <w:p>
      <w:pPr>
        <w:pStyle w:val="ListParagraph"/>
        <w:numPr>
          <w:ilvl w:val="0"/>
          <w:numId w:val="2"/>
        </w:numPr>
        <w:spacing w:after="50" w:line="262"/>
      </w:pPr>
      <w:r>
        <w:rPr>
          <w:b/>
          <w:bCs/>
          <w:sz w:val="21"/>
          <w:szCs w:val="21"/>
        </w:rPr>
        <w:t xml:space="preserve">Type 6 discussion.</w:t>
      </w:r>
      <w:r>
        <w:rPr>
          <w:sz w:val="21"/>
          <w:szCs w:val="21"/>
        </w:rPr>
        <w:t xml:space="preserve"> Explain how a hybrid design would combine Type 1, 2 and 3 in one customer dimension, and where that complexity is justified.</w:t>
      </w:r>
    </w:p>
    <w:p>
      <w:pPr>
        <w:pStyle w:val="Heading1"/>
        <w:keepNext/>
        <w:pageBreakBefore/>
      </w:pPr>
      <w:r>
        <w:t xml:space="preserve">Appendix A: Expected results</w:t>
      </w:r>
    </w:p>
    <w:p>
      <w:pPr>
        <w:spacing w:after="100" w:line="268"/>
      </w:pPr>
      <w:r>
        <w:t xml:space="preserve">Use this table to check your work at each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Stage</w:t>
            </w:r>
          </w:p>
        </w:tc>
        <w:tc>
          <w:tcPr>
            <w:tcW w:type="dxa" w:w="70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Expected</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After Part 2</w:t>
            </w:r>
          </w:p>
        </w:tc>
        <w:tc>
          <w:tcPr>
            <w:tcW w:type="dxa" w:w="70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dim.Date 365, dim.Customer 9, dim.Product 7, dim.SalesRep 4, stg.SalesOrder 12</w:t>
            </w:r>
          </w:p>
        </w:tc>
      </w:tr>
      <w:tr>
        <w:trPr>
          <w:cantSplit/>
        </w:trPr>
        <w:tc>
          <w:tcPr>
            <w:tcW w:type="dxa" w:w="2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After Part 3</w:t>
            </w:r>
          </w:p>
        </w:tc>
        <w:tc>
          <w:tcPr>
            <w:tcW w:type="dxa" w:w="70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fact.Sales 12 rows, gross 341000.00, net 323225.00</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After Part 4</w:t>
            </w:r>
          </w:p>
        </w:tc>
        <w:tc>
          <w:tcPr>
            <w:tcW w:type="dxa" w:w="70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dim.Customer 12, dim.Product 8, dim.SalesRep 4, fact.Sales 16 rows, net 415975.00</w:t>
            </w:r>
          </w:p>
        </w:tc>
      </w:tr>
      <w:tr>
        <w:trPr>
          <w:cantSplit/>
        </w:trPr>
        <w:tc>
          <w:tcPr>
            <w:tcW w:type="dxa" w:w="2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Customer keys</w:t>
            </w:r>
          </w:p>
        </w:tc>
        <w:tc>
          <w:tcPr>
            <w:tcW w:type="dxa" w:w="70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1002: 2 (Delhi) and 9 (Gurugram); 1004: 4 (Small Business) and 10 (Corporate); 1009: 11</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Segment revenue as it was</w:t>
            </w:r>
          </w:p>
        </w:tc>
        <w:tc>
          <w:tcPr>
            <w:tcW w:type="dxa" w:w="70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Corporate 177550.00, Consumer 164250.00, Small Business 74175.00</w:t>
            </w:r>
          </w:p>
        </w:tc>
      </w:tr>
      <w:tr>
        <w:trPr>
          <w:cantSplit/>
        </w:trPr>
        <w:tc>
          <w:tcPr>
            <w:tcW w:type="dxa" w:w="2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Segment revenue as it is</w:t>
            </w:r>
          </w:p>
        </w:tc>
        <w:tc>
          <w:tcPr>
            <w:tcW w:type="dxa" w:w="70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Corporate 238425.00, Consumer 164250.00, Small Business 13300.00</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Monthly net revenue</w:t>
            </w:r>
          </w:p>
        </w:tc>
        <w:tc>
          <w:tcPr>
            <w:tcW w:type="dxa" w:w="70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Jan 156350.00, Feb 87400.00, Mar 79475.00, Apr 92750.00</w:t>
            </w:r>
          </w:p>
        </w:tc>
      </w:tr>
      <w:tr>
        <w:trPr>
          <w:cantSplit/>
        </w:trPr>
        <w:tc>
          <w:tcPr>
            <w:tcW w:type="dxa" w:w="26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Top product per category</w:t>
            </w:r>
          </w:p>
        </w:tc>
        <w:tc>
          <w:tcPr>
            <w:tcW w:type="dxa" w:w="70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Laptop Pro 14 188500.00, Standing Desk 83600.00, Notebook Pack 21875.00</w:t>
            </w:r>
          </w:p>
        </w:tc>
      </w:tr>
      <w:tr>
        <w:trPr>
          <w:cantSplit/>
        </w:trPr>
        <w:tc>
          <w:tcPr>
            <w:tcW w:type="dxa" w:w="26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fact.SalesMonthly</w:t>
            </w:r>
          </w:p>
        </w:tc>
        <w:tc>
          <w:tcPr>
            <w:tcW w:type="dxa" w:w="70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8 rows</w:t>
            </w:r>
          </w:p>
        </w:tc>
      </w:tr>
    </w:tbl>
    <w:p>
      <w:pPr>
        <w:spacing w:after="160"/>
      </w:pPr>
    </w:p>
    <w:p>
      <w:pPr>
        <w:pStyle w:val="Heading1"/>
        <w:keepNext/>
      </w:pPr>
      <w:r>
        <w:t xml:space="preserve">Appendix B: Fabric Warehouse notes</w:t>
      </w:r>
    </w:p>
    <w:p>
      <w:pPr>
        <w:spacing w:after="100" w:line="268"/>
      </w:pPr>
      <w:r>
        <w:t xml:space="preserve">Where Fabric differs from a traditional SQL Server database, and how this lab handles it. Fabric evolves quickly, so confirm details in the current Microsoft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Topic</w:t>
            </w:r>
          </w:p>
        </w:tc>
        <w:tc>
          <w:tcPr>
            <w:tcW w:type="dxa" w:w="76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Guidance</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Constraints</w:t>
            </w:r>
          </w:p>
        </w:tc>
        <w:tc>
          <w:tcPr>
            <w:tcW w:type="dxa" w:w="76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Primary key, foreign key and unique constraints are supported only as NOT ENFORCED. Guarantee uniqueness and referential integrity in your load logic.</w:t>
            </w:r>
          </w:p>
        </w:tc>
      </w:tr>
      <w:tr>
        <w:trPr>
          <w:cantSplit/>
        </w:trPr>
        <w:tc>
          <w:tcPr>
            <w:tcW w:type="dxa" w:w="20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Surrogate keys</w:t>
            </w:r>
          </w:p>
        </w:tc>
        <w:tc>
          <w:tcPr>
            <w:tcW w:type="dxa" w:w="76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This lab generates keys with ROW_NUMBER() plus the current maximum key. Check whether identity columns are available in your tenant before choosing a key strategy for production.</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Data types</w:t>
            </w:r>
          </w:p>
        </w:tc>
        <w:tc>
          <w:tcPr>
            <w:tcW w:type="dxa" w:w="76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Use varchar (not nvarchar), datetime2 (not datetime), smallint (not tinyint) and decimal (not money). Some Fabric types differ from SQL Server.</w:t>
            </w:r>
          </w:p>
        </w:tc>
      </w:tr>
      <w:tr>
        <w:trPr>
          <w:cantSplit/>
        </w:trPr>
        <w:tc>
          <w:tcPr>
            <w:tcW w:type="dxa" w:w="20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MERGE</w:t>
            </w:r>
          </w:p>
        </w:tc>
        <w:tc>
          <w:tcPr>
            <w:tcW w:type="dxa" w:w="76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The lab uses UPDATE plus INSERT so it runs everywhere. Check current Fabric documentation to see whether MERGE is available and suitable for your loads.</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Batches</w:t>
            </w:r>
          </w:p>
        </w:tc>
        <w:tc>
          <w:tcPr>
            <w:tcW w:type="dxa" w:w="76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The web SQL editor does not use GO. Run CREATE PROCEDURE and CREATE VIEW blocks on their own.</w:t>
            </w:r>
          </w:p>
        </w:tc>
      </w:tr>
      <w:tr>
        <w:trPr>
          <w:cantSplit/>
        </w:trPr>
        <w:tc>
          <w:tcPr>
            <w:tcW w:type="dxa" w:w="20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Storage design</w:t>
            </w:r>
          </w:p>
        </w:tc>
        <w:tc>
          <w:tcPr>
            <w:tcW w:type="dxa" w:w="76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There are no indexes, partitions or distribution keys to manage. Data lives as Delta files in OneLake and the engine handles layout.</w:t>
            </w:r>
          </w:p>
        </w:tc>
      </w:tr>
      <w:tr>
        <w:trPr>
          <w:cantSplit/>
        </w:trPr>
        <w:tc>
          <w:tcPr>
            <w:tcW w:type="dxa" w:w="20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Transactions</w:t>
            </w:r>
          </w:p>
        </w:tc>
        <w:tc>
          <w:tcPr>
            <w:tcW w:type="dxa" w:w="76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The warehouse provides ACID transactions with snapshot isolation, so a failed load can be rolled back instead of leaving half-written data.</w:t>
            </w:r>
          </w:p>
        </w:tc>
      </w:tr>
    </w:tbl>
    <w:p>
      <w:pPr>
        <w:spacing w:after="160"/>
      </w:pPr>
    </w:p>
    <w:p>
      <w:pPr>
        <w:pStyle w:val="Heading1"/>
        <w:keepNext/>
      </w:pPr>
      <w:r>
        <w:t xml:space="preserve">Appendix C: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Symptom</w:t>
            </w:r>
          </w:p>
        </w:tc>
        <w:tc>
          <w:tcPr>
            <w:tcW w:type="dxa" w:w="5738"/>
            <w:tcBorders>
              <w:top w:val="single" w:color="D5DDE8" w:sz="4"/>
              <w:left w:val="single" w:color="D5DDE8" w:sz="4"/>
              <w:bottom w:val="single" w:color="D5DDE8" w:sz="4"/>
              <w:right w:val="single" w:color="D5DDE8" w:sz="4"/>
            </w:tcBorders>
            <w:shd w:fill="0B1F3A" w:color="auto" w:val="clear"/>
            <w:tcMar>
              <w:top w:type="dxa" w:w="70"/>
              <w:left w:type="dxa" w:w="110"/>
              <w:bottom w:type="dxa" w:w="70"/>
              <w:right w:type="dxa" w:w="110"/>
            </w:tcMar>
            <w:vAlign w:val="center"/>
          </w:tcPr>
          <w:p>
            <w:pPr>
              <w:keepNext w:val="false"/>
              <w:spacing w:after="0"/>
            </w:pPr>
            <w:r>
              <w:rPr>
                <w:b/>
                <w:bCs/>
                <w:color w:val="FFFFFF"/>
                <w:sz w:val="18"/>
                <w:szCs w:val="18"/>
              </w:rPr>
              <w:t xml:space="preserve">What to do</w:t>
            </w:r>
          </w:p>
        </w:tc>
      </w:tr>
      <w:tr>
        <w:trPr>
          <w:cantSplit/>
        </w:trPr>
        <w:tc>
          <w:tcPr>
            <w:tcW w:type="dxa" w:w="3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'CREATE PROCEDURE' must be the only statement in the batch</w:t>
            </w:r>
          </w:p>
        </w:tc>
        <w:tc>
          <w:tcPr>
            <w:tcW w:type="dxa" w:w="57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Highlight just that statement and select Run.</w:t>
            </w:r>
          </w:p>
        </w:tc>
      </w:tr>
      <w:tr>
        <w:trPr>
          <w:cantSplit/>
        </w:trPr>
        <w:tc>
          <w:tcPr>
            <w:tcW w:type="dxa" w:w="3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There is already an object named ...</w:t>
            </w:r>
          </w:p>
        </w:tc>
        <w:tc>
          <w:tcPr>
            <w:tcW w:type="dxa" w:w="57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Drop the object (see the cleanup script) or skip that step if it already ran.</w:t>
            </w:r>
          </w:p>
        </w:tc>
      </w:tr>
      <w:tr>
        <w:trPr>
          <w:cantSplit/>
        </w:trPr>
        <w:tc>
          <w:tcPr>
            <w:tcW w:type="dxa" w:w="3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Constraint syntax error</w:t>
            </w:r>
          </w:p>
        </w:tc>
        <w:tc>
          <w:tcPr>
            <w:tcW w:type="dxa" w:w="57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Add primary and foreign keys with ALTER TABLE and include both NONCLUSTERED and NOT ENFORCED.</w:t>
            </w:r>
          </w:p>
        </w:tc>
      </w:tr>
      <w:tr>
        <w:trPr>
          <w:cantSplit/>
        </w:trPr>
        <w:tc>
          <w:tcPr>
            <w:tcW w:type="dxa" w:w="3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Time travel timestamp error</w:t>
            </w:r>
          </w:p>
        </w:tc>
        <w:tc>
          <w:tcPr>
            <w:tcW w:type="dxa" w:w="57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Use a UTC timestamp taken after the table was created and within the retention period, in yyyy-MM-ddTHH:mm:ss.fff format.</w:t>
            </w:r>
          </w:p>
        </w:tc>
      </w:tr>
      <w:tr>
        <w:trPr>
          <w:cantSplit/>
        </w:trPr>
        <w:tc>
          <w:tcPr>
            <w:tcW w:type="dxa" w:w="3900"/>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Counts double after a re-run</w:t>
            </w:r>
          </w:p>
        </w:tc>
        <w:tc>
          <w:tcPr>
            <w:tcW w:type="dxa" w:w="5738"/>
            <w:tcBorders>
              <w:top w:val="single" w:color="D5DDE8" w:sz="4"/>
              <w:left w:val="single" w:color="D5DDE8" w:sz="4"/>
              <w:bottom w:val="single" w:color="D5DDE8" w:sz="4"/>
              <w:right w:val="single" w:color="D5DDE8" w:sz="4"/>
            </w:tcBorders>
            <w:tcMar>
              <w:top w:type="dxa" w:w="70"/>
              <w:left w:type="dxa" w:w="110"/>
              <w:bottom w:type="dxa" w:w="70"/>
              <w:right w:type="dxa" w:w="110"/>
            </w:tcMar>
            <w:vAlign w:val="center"/>
          </w:tcPr>
          <w:p>
            <w:pPr>
              <w:keepNext w:val="false"/>
              <w:spacing w:after="0"/>
            </w:pPr>
            <w:r>
              <w:rPr>
                <w:sz w:val="18"/>
                <w:szCs w:val="18"/>
              </w:rPr>
              <w:t xml:space="preserve">Check the NOT EXISTS conditions in the loading procedures and that staging was truncated first.</w:t>
            </w:r>
          </w:p>
        </w:tc>
      </w:tr>
      <w:tr>
        <w:trPr>
          <w:cantSplit/>
        </w:trPr>
        <w:tc>
          <w:tcPr>
            <w:tcW w:type="dxa" w:w="3900"/>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A fact row has key 0</w:t>
            </w:r>
          </w:p>
        </w:tc>
        <w:tc>
          <w:tcPr>
            <w:tcW w:type="dxa" w:w="5738"/>
            <w:tcBorders>
              <w:top w:val="single" w:color="D5DDE8" w:sz="4"/>
              <w:left w:val="single" w:color="D5DDE8" w:sz="4"/>
              <w:bottom w:val="single" w:color="D5DDE8" w:sz="4"/>
              <w:right w:val="single" w:color="D5DDE8" w:sz="4"/>
            </w:tcBorders>
            <w:shd w:fill="EEF3F9" w:color="auto" w:val="clear"/>
            <w:tcMar>
              <w:top w:type="dxa" w:w="70"/>
              <w:left w:type="dxa" w:w="110"/>
              <w:bottom w:type="dxa" w:w="70"/>
              <w:right w:type="dxa" w:w="110"/>
            </w:tcMar>
            <w:vAlign w:val="center"/>
          </w:tcPr>
          <w:p>
            <w:pPr>
              <w:keepNext w:val="false"/>
              <w:spacing w:after="0"/>
            </w:pPr>
            <w:r>
              <w:rPr>
                <w:sz w:val="18"/>
                <w:szCs w:val="18"/>
              </w:rPr>
              <w:t xml:space="preserve">The order date is outside a customer version's validity window, or the business key is missing from the dimension.</w:t>
            </w:r>
          </w:p>
        </w:tc>
      </w:tr>
    </w:tbl>
    <w:p>
      <w:pPr>
        <w:spacing w:after="160"/>
      </w:pPr>
    </w:p>
    <w:p>
      <w:pPr>
        <w:pStyle w:val="Heading1"/>
        <w:keepNext/>
      </w:pPr>
      <w:r>
        <w:t xml:space="preserve">Appendix D: Cleanup</w:t>
      </w:r>
    </w:p>
    <w:p>
      <w:pPr>
        <w:spacing w:after="100" w:line="268"/>
      </w:pPr>
      <w:r>
        <w:t xml:space="preserve">Run this only when you have finished. It removes every object created in the lab, and the same script is at the end of the script pack.</w:t>
      </w:r>
    </w:p>
    <w:p>
      <w:pPr>
        <w:keepNext/>
        <w:spacing w:after="30" w:before="80"/>
      </w:pPr>
      <w:r>
        <w:rPr>
          <w:b/>
          <w:bCs/>
          <w:color w:val="0E9F8E"/>
          <w:sz w:val="15"/>
          <w:szCs w:val="15"/>
        </w:rPr>
        <w:t xml:space="preserve">SQL  </w:t>
      </w:r>
      <w:r>
        <w:rPr>
          <w:color w:val="5B6675"/>
          <w:sz w:val="15"/>
          <w:szCs w:val="15"/>
        </w:rPr>
        <w:t xml:space="preserve">Cleanup script</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 Cleanup: run only when you have finished the lab</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SECURITY POLICY IF EXISTS sec.RegionPolicy;</w:t>
      </w:r>
    </w:p>
    <w:p>
      <w:pPr>
        <w:keepNext/>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FUNCTION IF EXISTS sec.fn_RegionFilter;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sec.UserRegion;</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VIEW IF EXISTS rpt.vw_SalesSummary;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fact.Sales_Snapshot;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fact.SalesMonthly;</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PROCEDURE IF EXISTS fact.usp_Load_FactSales;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PROCEDURE IF EXISTS dim.usp_Load_DimCustomer_SCD2;</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PROCEDURE IF EXISTS dim.usp_Load_DimProduct_SCD1;</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PROCEDURE IF EXISTS dim.usp_Load_DimSalesRep_SCD3;</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fact.Sales;</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dim.Customer;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dim.Product;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dim.SalesRep;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dim.Date;</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stg.SalesOrder;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stg.SalesRep;</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stg.Product;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TABLE IF EXISTS stg.Customer;</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SCHEMA IF EXISTS sec;</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SCHEMA IF EXISTS rpt;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SCHEMA IF EXISTS fact;</w:t>
      </w:r>
    </w:p>
    <w:p>
      <w:pPr>
        <w:keepNext w:val="false"/>
        <w:keepLines/>
        <w:pBdr>
          <w:left w:val="single" w:color="1F6FEB" w:sz="18" w:space="6"/>
        </w:pBdr>
        <w:shd w:fill="F3F4F6" w:color="auto" w:val="clear"/>
        <w:spacing w:after="0" w:before="0" w:line="228"/>
        <w:ind w:left="100" w:right="100"/>
      </w:pPr>
      <w:r>
        <w:rPr>
          <w:rFonts w:ascii="Consolas" w:cs="Consolas" w:eastAsia="Consolas" w:hAnsi="Consolas"/>
          <w:sz w:val="15"/>
          <w:szCs w:val="15"/>
        </w:rPr>
        <w:t xml:space="preserve">DROP SCHEMA IF EXISTS dim;</w:t>
      </w:r>
    </w:p>
    <w:p>
      <w:pPr>
        <w:keepNext w:val="false"/>
        <w:keepLines/>
        <w:pBdr>
          <w:left w:val="single" w:color="1F6FEB" w:sz="18" w:space="6"/>
        </w:pBdr>
        <w:shd w:fill="F3F4F6" w:color="auto" w:val="clear"/>
        <w:spacing w:after="140" w:before="0" w:line="228"/>
        <w:ind w:left="100" w:right="100"/>
      </w:pPr>
      <w:r>
        <w:rPr>
          <w:rFonts w:ascii="Consolas" w:cs="Consolas" w:eastAsia="Consolas" w:hAnsi="Consolas"/>
          <w:sz w:val="15"/>
          <w:szCs w:val="15"/>
        </w:rPr>
        <w:t xml:space="preserve">DROP SCHEMA IF EXISTS stg;</w:t>
      </w:r>
    </w:p>
    <w:sectPr>
      <w:headerReference w:type="default" r:id="rId7"/>
      <w:headerReference w:type="first" r:id="rId8"/>
      <w:footerReference w:type="default" r:id="rId9"/>
      <w:footerReference w:type="first" r:id="rId10"/>
      <w:pgSz w:w="11906" w:h="16838" w:orient="portrait"/>
      <w:pgMar w:top="1134" w:right="1134" w:bottom="1000" w:left="1134" w:header="5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B6675"/>
        <w:sz w:val="16"/>
        <w:szCs w:val="16"/>
      </w:rPr>
      <w:t xml:space="preserve">BrightMart data warehouse lab	Page </w:t>
    </w:r>
    <w:r>
      <w:rPr>
        <w:color w:val="5B667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DP-700  |  Data Warehousing in Microsoft Fabric  |  Hands-on Lab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9F8E" w:sz="8" w:space="3"/>
      </w:pBdr>
      <w:spacing w:after="120" w:before="200"/>
      <w:outlineLvl w:val="0"/>
    </w:pPr>
    <w:rPr>
      <w:rFonts w:ascii="Calibri" w:cs="Calibri" w:eastAsia="Calibri" w:hAnsi="Calibri"/>
      <w:b/>
      <w:bCs/>
      <w:color w:val="0B1F3A"/>
      <w:sz w:val="34"/>
      <w:szCs w:val="34"/>
    </w:rPr>
  </w:style>
  <w:style w:type="paragraph" w:styleId="Heading2">
    <w:name w:val="Heading 2"/>
    <w:basedOn w:val="Normal"/>
    <w:next w:val="Normal"/>
    <w:qFormat/>
    <w:pPr>
      <w:spacing w:after="80" w:before="200"/>
      <w:outlineLvl w:val="1"/>
    </w:pPr>
    <w:rPr>
      <w:rFonts w:ascii="Calibri" w:cs="Calibri" w:eastAsia="Calibri" w:hAnsi="Calibri"/>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1111662a066ffc8c60f4c266e9795e942d837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Warehousing in Microsoft Fabric - Hands-on Lab</dc:title>
  <dc:creator>Bharat Bhojwani</dc:creator>
  <cp:lastModifiedBy>Un-named</cp:lastModifiedBy>
  <cp:revision>1</cp:revision>
  <dcterms:created xsi:type="dcterms:W3CDTF">2026-09-21T18:53:57Z</dcterms:created>
  <dcterms:modified xsi:type="dcterms:W3CDTF">2026-09-21T18:53:57Z</dcterms:modified>
</cp:coreProperties>
</file>

<file path=docProps/custom.xml><?xml version="1.0" encoding="utf-8"?>
<Properties xmlns="http://schemas.openxmlformats.org/officeDocument/2006/custom-properties" xmlns:vt="http://schemas.openxmlformats.org/officeDocument/2006/docPropsVTypes"/>
</file>