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left"/>
      </w:pPr>
      <w:r>
        <w:rPr>
          <w:rFonts w:ascii="Calibri" w:hAnsi="Calibri"/>
          <w:b/>
          <w:color w:val="2B6CB0"/>
          <w:sz w:val="19"/>
        </w:rPr>
        <w:t>PROJECT COMPREHENSIVE TECHNICAL MANUAL &amp; ARCHITECTURE SPECIFICATION</w:t>
        <w:br/>
      </w:r>
      <w:r>
        <w:rPr>
          <w:rFonts w:ascii="Calibri" w:hAnsi="Calibri"/>
          <w:b/>
          <w:color w:val="1A365D"/>
          <w:sz w:val="44"/>
        </w:rPr>
        <w:t>AI-Based Real-Time 3D Printing Defect Detection Using Computer Vision &amp; YOLO Engine</w:t>
      </w:r>
    </w:p>
    <w:p>
      <w:pPr>
        <w:spacing w:before="80" w:after="320"/>
      </w:pPr>
      <w:r>
        <w:rPr>
          <w:rFonts w:ascii="Calibri" w:hAnsi="Calibri"/>
          <w:i/>
          <w:color w:val="718096"/>
          <w:sz w:val="22"/>
        </w:rPr>
        <w:t>A Full-Stack Deep Learning Platform for Automated In-Situ Quality Assurance, Multi-Defect Classification, Video Stream Telemetry, and Real-Time Camera Monitoring.</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4968"/>
        <w:gridCol w:w="4968"/>
      </w:tblGrid>
      <w:tr>
        <w:tc>
          <w:tcPr>
            <w:tcW w:type="dxa" w:w="3168"/>
            <w:shd w:fill="F7FAFC"/>
            <w:tcMar>
              <w:top w:w="70" w:type="dxa"/>
              <w:bottom w:w="70" w:type="dxa"/>
              <w:left w:w="100" w:type="dxa"/>
              <w:right w:w="100" w:type="dxa"/>
            </w:tcMar>
          </w:tcPr>
          <w:p>
            <w:pPr>
              <w:spacing w:after="0"/>
            </w:pPr>
            <w:r>
              <w:rPr>
                <w:rFonts w:ascii="Calibri" w:hAnsi="Calibri"/>
                <w:b/>
                <w:color w:val="2D3748"/>
                <w:sz w:val="19"/>
              </w:rPr>
              <w:t>Project System:</w:t>
            </w:r>
          </w:p>
        </w:tc>
        <w:tc>
          <w:tcPr>
            <w:tcW w:type="dxa" w:w="6192"/>
            <w:shd w:fill="FFFFFF"/>
            <w:tcMar>
              <w:top w:w="70" w:type="dxa"/>
              <w:bottom w:w="70" w:type="dxa"/>
              <w:left w:w="100" w:type="dxa"/>
              <w:right w:w="100" w:type="dxa"/>
            </w:tcMar>
          </w:tcPr>
          <w:p>
            <w:pPr>
              <w:spacing w:after="0"/>
            </w:pPr>
            <w:r>
              <w:rPr>
                <w:rFonts w:ascii="Calibri" w:hAnsi="Calibri"/>
                <w:color w:val="2D3748"/>
                <w:sz w:val="19"/>
              </w:rPr>
              <w:t>Real-Time 3D Printing Defect Detection &amp; Quality Control Engine</w:t>
            </w:r>
          </w:p>
        </w:tc>
      </w:tr>
      <w:tr>
        <w:tc>
          <w:tcPr>
            <w:tcW w:type="dxa" w:w="3168"/>
            <w:shd w:fill="F7FAFC"/>
            <w:tcMar>
              <w:top w:w="70" w:type="dxa"/>
              <w:bottom w:w="70" w:type="dxa"/>
              <w:left w:w="100" w:type="dxa"/>
              <w:right w:w="100" w:type="dxa"/>
            </w:tcMar>
          </w:tcPr>
          <w:p>
            <w:pPr>
              <w:spacing w:after="0"/>
            </w:pPr>
            <w:r>
              <w:rPr>
                <w:rFonts w:ascii="Calibri" w:hAnsi="Calibri"/>
                <w:b/>
                <w:color w:val="2D3748"/>
                <w:sz w:val="19"/>
              </w:rPr>
              <w:t>Core Architecture:</w:t>
            </w:r>
          </w:p>
        </w:tc>
        <w:tc>
          <w:tcPr>
            <w:tcW w:type="dxa" w:w="6192"/>
            <w:shd w:fill="FFFFFF"/>
            <w:tcMar>
              <w:top w:w="70" w:type="dxa"/>
              <w:bottom w:w="70" w:type="dxa"/>
              <w:left w:w="100" w:type="dxa"/>
              <w:right w:w="100" w:type="dxa"/>
            </w:tcMar>
          </w:tcPr>
          <w:p>
            <w:pPr>
              <w:spacing w:after="0"/>
            </w:pPr>
            <w:r>
              <w:rPr>
                <w:rFonts w:ascii="Calibri" w:hAnsi="Calibri"/>
                <w:color w:val="2D3748"/>
                <w:sz w:val="19"/>
              </w:rPr>
              <w:t>Ultralytics YOLO + OpenCV + Flask REST API + SQLite ORM + Chart.js</w:t>
            </w:r>
          </w:p>
        </w:tc>
      </w:tr>
      <w:tr>
        <w:tc>
          <w:tcPr>
            <w:tcW w:type="dxa" w:w="3168"/>
            <w:shd w:fill="F7FAFC"/>
            <w:tcMar>
              <w:top w:w="70" w:type="dxa"/>
              <w:bottom w:w="70" w:type="dxa"/>
              <w:left w:w="100" w:type="dxa"/>
              <w:right w:w="100" w:type="dxa"/>
            </w:tcMar>
          </w:tcPr>
          <w:p>
            <w:pPr>
              <w:spacing w:after="0"/>
            </w:pPr>
            <w:r>
              <w:rPr>
                <w:rFonts w:ascii="Calibri" w:hAnsi="Calibri"/>
                <w:b/>
                <w:color w:val="2D3748"/>
                <w:sz w:val="19"/>
              </w:rPr>
              <w:t>Defect Classes:</w:t>
            </w:r>
          </w:p>
        </w:tc>
        <w:tc>
          <w:tcPr>
            <w:tcW w:type="dxa" w:w="6192"/>
            <w:shd w:fill="FFFFFF"/>
            <w:tcMar>
              <w:top w:w="70" w:type="dxa"/>
              <w:bottom w:w="70" w:type="dxa"/>
              <w:left w:w="100" w:type="dxa"/>
              <w:right w:w="100" w:type="dxa"/>
            </w:tcMar>
          </w:tcPr>
          <w:p>
            <w:pPr>
              <w:spacing w:after="0"/>
            </w:pPr>
            <w:r>
              <w:rPr>
                <w:rFonts w:ascii="Calibri" w:hAnsi="Calibri"/>
                <w:color w:val="2D3748"/>
                <w:sz w:val="19"/>
              </w:rPr>
              <w:t>7 Classes (Normal/Good Print, Stringing, Warping, Layer Shift, Under-Extrusion, Over-Extrusion, Spaghetti)</w:t>
            </w:r>
          </w:p>
        </w:tc>
      </w:tr>
      <w:tr>
        <w:tc>
          <w:tcPr>
            <w:tcW w:type="dxa" w:w="3168"/>
            <w:shd w:fill="F7FAFC"/>
            <w:tcMar>
              <w:top w:w="70" w:type="dxa"/>
              <w:bottom w:w="70" w:type="dxa"/>
              <w:left w:w="100" w:type="dxa"/>
              <w:right w:w="100" w:type="dxa"/>
            </w:tcMar>
          </w:tcPr>
          <w:p>
            <w:pPr>
              <w:spacing w:after="0"/>
            </w:pPr>
            <w:r>
              <w:rPr>
                <w:rFonts w:ascii="Calibri" w:hAnsi="Calibri"/>
                <w:b/>
                <w:color w:val="2D3748"/>
                <w:sz w:val="19"/>
              </w:rPr>
              <w:t>Deployment Status:</w:t>
            </w:r>
          </w:p>
        </w:tc>
        <w:tc>
          <w:tcPr>
            <w:tcW w:type="dxa" w:w="6192"/>
            <w:shd w:fill="FFFFFF"/>
            <w:tcMar>
              <w:top w:w="70" w:type="dxa"/>
              <w:bottom w:w="70" w:type="dxa"/>
              <w:left w:w="100" w:type="dxa"/>
              <w:right w:w="100" w:type="dxa"/>
            </w:tcMar>
          </w:tcPr>
          <w:p>
            <w:pPr>
              <w:spacing w:after="0"/>
            </w:pPr>
            <w:r>
              <w:rPr>
                <w:rFonts w:ascii="Calibri" w:hAnsi="Calibri"/>
                <w:color w:val="2D3748"/>
                <w:sz w:val="19"/>
              </w:rPr>
              <w:t>Production-Grade Full Stack Implementation (Image, Video, Live Stream, Audit Trails)</w:t>
            </w:r>
          </w:p>
        </w:tc>
      </w:tr>
    </w:tbl>
    <w:p>
      <w:pPr>
        <w:spacing w:after="240"/>
      </w:pPr>
    </w:p>
    <w:p>
      <w:pPr>
        <w:pStyle w:val="Heading1"/>
        <w:keepNext/>
        <w:spacing w:before="320" w:after="120"/>
      </w:pPr>
      <w:r>
        <w:rPr>
          <w:rFonts w:ascii="Calibri" w:hAnsi="Calibri"/>
          <w:b/>
          <w:color w:val="1A365D"/>
          <w:sz w:val="34"/>
        </w:rPr>
        <w:t>1. Executive Summary &amp; Abstract</w:t>
      </w:r>
    </w:p>
    <w:p>
      <w:pPr>
        <w:spacing w:before="0" w:after="80" w:line="276" w:lineRule="auto"/>
      </w:pPr>
      <w:r>
        <w:rPr>
          <w:rFonts w:ascii="Calibri" w:hAnsi="Calibri"/>
          <w:color w:val="2D3748"/>
          <w:sz w:val="20"/>
        </w:rPr>
        <w:t>Additive manufacturing—specifically Fused Deposition Modeling (FDM)—has become indispensable across rapid prototyping, aerospace tooling, biomedical scaffolding, and distributed agile manufacturing. However, FDM processes suffer from high failure rates due to temperature fluctuations, mechanical vibration, bed adhesion failure, motor step losses, and inconsistent filament extrusion. Undetected failures result in severe economic losses, material wastage, excessive machine wear, and prolonged production delays.</w:t>
      </w:r>
    </w:p>
    <w:p>
      <w:pPr>
        <w:spacing w:before="0" w:after="160" w:line="276" w:lineRule="auto"/>
      </w:pPr>
      <w:r>
        <w:rPr>
          <w:rFonts w:ascii="Calibri" w:hAnsi="Calibri"/>
          <w:color w:val="2D3748"/>
          <w:sz w:val="20"/>
        </w:rPr>
        <w:t>This project presents an end-to-end, industrial-grade Automated Quality Inspection System powered by State-of-the-Art (SOTA) Deep Learning object detection (Ultralytics YOLO), OpenCV computer vision pipelines, a high-throughput Flask web server, and an interactive analytics dashboard. The system delivers real-time defect localization, bounding-box annotations, confidence probability scoring, frame debouncing, spatial defect tracking, and historical audit logging across static images, uploaded timelapse videos, and live webcam feeds.</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200" w:type="dxa"/>
              <w:right w:w="200" w:type="dxa"/>
            </w:tcMar>
            <w:tcBorders>
              <w:left w:val="single" w:sz="24" w:space="0" w:color="3182CE"/>
              <w:top w:val="none"/>
              <w:bottom w:val="none"/>
              <w:right w:val="none"/>
            </w:tcBorders>
          </w:tcPr>
          <w:p>
            <w:pPr>
              <w:spacing w:before="40" w:after="40" w:line="276" w:lineRule="auto"/>
            </w:pPr>
            <w:r>
              <w:rPr>
                <w:rFonts w:ascii="Calibri" w:hAnsi="Calibri"/>
                <w:b/>
                <w:color w:val="3182CE"/>
                <w:sz w:val="20"/>
              </w:rPr>
              <w:t xml:space="preserve">[CORE ARCHITECTURAL PRINCIPLE] </w:t>
            </w:r>
            <w:r>
              <w:rPr>
                <w:rFonts w:ascii="Calibri" w:hAnsi="Calibri"/>
                <w:color w:val="2D3748"/>
                <w:sz w:val="19"/>
              </w:rPr>
              <w:t>Integrity Policy: The platform enforces an absolute zero-synthetic data policy for evaluation metrics. Model weights placed at models/trained/best.pt undergo empirical validation against test splits, producing verifiable mAP, Precision, Recall, and Confusion Matrix benchmarks.</w:t>
            </w:r>
          </w:p>
        </w:tc>
      </w:tr>
    </w:tbl>
    <w:p>
      <w:pPr>
        <w:spacing w:after="80"/>
      </w:pPr>
    </w:p>
    <w:p>
      <w:pPr>
        <w:pStyle w:val="Heading1"/>
        <w:keepNext/>
        <w:spacing w:before="320" w:after="120"/>
      </w:pPr>
      <w:r>
        <w:rPr>
          <w:rFonts w:ascii="Calibri" w:hAnsi="Calibri"/>
          <w:b/>
          <w:color w:val="1A365D"/>
          <w:sz w:val="34"/>
        </w:rPr>
        <w:t>2. Complete Technology Stack &amp; Tooling Architecture</w:t>
      </w:r>
    </w:p>
    <w:p>
      <w:pPr>
        <w:spacing w:before="0" w:after="120" w:line="276" w:lineRule="auto"/>
      </w:pPr>
      <w:r>
        <w:rPr>
          <w:rFonts w:ascii="Calibri" w:hAnsi="Calibri"/>
          <w:color w:val="2D3748"/>
          <w:sz w:val="20"/>
        </w:rPr>
        <w:t>The application is engineered using a modular 4-tier architecture comprising Presentation (Frontend), Application (Backend/REST), Intelligence (Computer Vision &amp; Deep Learning), and Persistence (Database &amp; Storage).</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484"/>
        <w:gridCol w:w="2484"/>
        <w:gridCol w:w="2484"/>
        <w:gridCol w:w="2484"/>
      </w:tblGrid>
      <w:tr>
        <w:tc>
          <w:tcPr>
            <w:tcW w:type="dxa" w:w="1728"/>
            <w:shd w:fill="1A365D"/>
            <w:tcMar>
              <w:top w:w="90" w:type="dxa"/>
              <w:bottom w:w="90" w:type="dxa"/>
              <w:left w:w="100" w:type="dxa"/>
              <w:right w:w="100" w:type="dxa"/>
            </w:tcMar>
          </w:tcPr>
          <w:p>
            <w:pPr>
              <w:spacing w:after="0"/>
            </w:pPr>
            <w:r>
              <w:rPr>
                <w:rFonts w:ascii="Calibri" w:hAnsi="Calibri"/>
                <w:b/>
                <w:color w:val="FFFFFF"/>
                <w:sz w:val="19"/>
              </w:rPr>
              <w:t>Layer</w:t>
            </w:r>
          </w:p>
        </w:tc>
        <w:tc>
          <w:tcPr>
            <w:tcW w:type="dxa" w:w="2592"/>
            <w:shd w:fill="1A365D"/>
            <w:tcMar>
              <w:top w:w="90" w:type="dxa"/>
              <w:bottom w:w="90" w:type="dxa"/>
              <w:left w:w="100" w:type="dxa"/>
              <w:right w:w="100" w:type="dxa"/>
            </w:tcMar>
          </w:tcPr>
          <w:p>
            <w:pPr>
              <w:spacing w:after="0"/>
            </w:pPr>
            <w:r>
              <w:rPr>
                <w:rFonts w:ascii="Calibri" w:hAnsi="Calibri"/>
                <w:b/>
                <w:color w:val="FFFFFF"/>
                <w:sz w:val="19"/>
              </w:rPr>
              <w:t>Technology / Framework</w:t>
            </w:r>
          </w:p>
        </w:tc>
        <w:tc>
          <w:tcPr>
            <w:tcW w:type="dxa" w:w="1296"/>
            <w:shd w:fill="1A365D"/>
            <w:tcMar>
              <w:top w:w="90" w:type="dxa"/>
              <w:bottom w:w="90" w:type="dxa"/>
              <w:left w:w="100" w:type="dxa"/>
              <w:right w:w="100" w:type="dxa"/>
            </w:tcMar>
          </w:tcPr>
          <w:p>
            <w:pPr>
              <w:spacing w:after="0"/>
            </w:pPr>
            <w:r>
              <w:rPr>
                <w:rFonts w:ascii="Calibri" w:hAnsi="Calibri"/>
                <w:b/>
                <w:color w:val="FFFFFF"/>
                <w:sz w:val="19"/>
              </w:rPr>
              <w:t>Version</w:t>
            </w:r>
          </w:p>
        </w:tc>
        <w:tc>
          <w:tcPr>
            <w:tcW w:type="dxa" w:w="3744"/>
            <w:shd w:fill="1A365D"/>
            <w:tcMar>
              <w:top w:w="90" w:type="dxa"/>
              <w:bottom w:w="90" w:type="dxa"/>
              <w:left w:w="100" w:type="dxa"/>
              <w:right w:w="100" w:type="dxa"/>
            </w:tcMar>
          </w:tcPr>
          <w:p>
            <w:pPr>
              <w:spacing w:after="0"/>
            </w:pPr>
            <w:r>
              <w:rPr>
                <w:rFonts w:ascii="Calibri" w:hAnsi="Calibri"/>
                <w:b/>
                <w:color w:val="FFFFFF"/>
                <w:sz w:val="19"/>
              </w:rPr>
              <w:t>Role &amp; Functionality in System</w:t>
            </w:r>
          </w:p>
        </w:tc>
      </w:tr>
      <w:tr>
        <w:tc>
          <w:tcPr>
            <w:tcW w:type="dxa" w:w="1728"/>
            <w:shd w:fill="FFFFFF"/>
            <w:tcMar>
              <w:top w:w="60" w:type="dxa"/>
              <w:bottom w:w="60" w:type="dxa"/>
              <w:left w:w="80" w:type="dxa"/>
              <w:right w:w="80" w:type="dxa"/>
            </w:tcMar>
          </w:tcPr>
          <w:p>
            <w:pPr>
              <w:spacing w:after="0"/>
            </w:pPr>
            <w:r>
              <w:rPr>
                <w:rFonts w:ascii="Calibri" w:hAnsi="Calibri"/>
                <w:b/>
                <w:color w:val="2D3748"/>
                <w:sz w:val="18"/>
              </w:rPr>
              <w:t>AI / ML Engine</w:t>
            </w:r>
          </w:p>
        </w:tc>
        <w:tc>
          <w:tcPr>
            <w:tcW w:type="dxa" w:w="2592"/>
            <w:shd w:fill="FFFFFF"/>
            <w:tcMar>
              <w:top w:w="60" w:type="dxa"/>
              <w:bottom w:w="60" w:type="dxa"/>
              <w:left w:w="80" w:type="dxa"/>
              <w:right w:w="80" w:type="dxa"/>
            </w:tcMar>
          </w:tcPr>
          <w:p>
            <w:pPr>
              <w:spacing w:after="0"/>
            </w:pPr>
            <w:r>
              <w:rPr>
                <w:rFonts w:ascii="Calibri" w:hAnsi="Calibri"/>
                <w:b/>
                <w:color w:val="2D3748"/>
                <w:sz w:val="18"/>
              </w:rPr>
              <w:t>Ultralytics YOLO (v8/v11)</w:t>
            </w:r>
          </w:p>
        </w:tc>
        <w:tc>
          <w:tcPr>
            <w:tcW w:type="dxa" w:w="1296"/>
            <w:shd w:fill="FFFFFF"/>
            <w:tcMar>
              <w:top w:w="60" w:type="dxa"/>
              <w:bottom w:w="60" w:type="dxa"/>
              <w:left w:w="80" w:type="dxa"/>
              <w:right w:w="80" w:type="dxa"/>
            </w:tcMar>
          </w:tcPr>
          <w:p>
            <w:pPr>
              <w:spacing w:after="0"/>
            </w:pPr>
            <w:r>
              <w:rPr>
                <w:rFonts w:ascii="Calibri" w:hAnsi="Calibri"/>
                <w:color w:val="2D3748"/>
                <w:sz w:val="18"/>
              </w:rPr>
              <w:t>&gt;= 8.1.0</w:t>
            </w:r>
          </w:p>
        </w:tc>
        <w:tc>
          <w:tcPr>
            <w:tcW w:type="dxa" w:w="3744"/>
            <w:shd w:fill="FFFFFF"/>
            <w:tcMar>
              <w:top w:w="60" w:type="dxa"/>
              <w:bottom w:w="60" w:type="dxa"/>
              <w:left w:w="80" w:type="dxa"/>
              <w:right w:w="80" w:type="dxa"/>
            </w:tcMar>
          </w:tcPr>
          <w:p>
            <w:pPr>
              <w:spacing w:after="0"/>
            </w:pPr>
            <w:r>
              <w:rPr>
                <w:rFonts w:ascii="Calibri" w:hAnsi="Calibri"/>
                <w:color w:val="2D3748"/>
                <w:sz w:val="18"/>
              </w:rPr>
              <w:t>Core object detection network, multi-class bounding box regression, feature extraction, NMS inference.</w:t>
            </w:r>
          </w:p>
        </w:tc>
      </w:tr>
      <w:tr>
        <w:tc>
          <w:tcPr>
            <w:tcW w:type="dxa" w:w="1728"/>
            <w:shd w:fill="EDF2F7"/>
            <w:tcMar>
              <w:top w:w="60" w:type="dxa"/>
              <w:bottom w:w="60" w:type="dxa"/>
              <w:left w:w="80" w:type="dxa"/>
              <w:right w:w="80" w:type="dxa"/>
            </w:tcMar>
          </w:tcPr>
          <w:p>
            <w:pPr>
              <w:spacing w:after="0"/>
            </w:pPr>
            <w:r>
              <w:rPr>
                <w:rFonts w:ascii="Calibri" w:hAnsi="Calibri"/>
                <w:b/>
                <w:color w:val="2D3748"/>
                <w:sz w:val="18"/>
              </w:rPr>
              <w:t>Deep Learning</w:t>
            </w:r>
          </w:p>
        </w:tc>
        <w:tc>
          <w:tcPr>
            <w:tcW w:type="dxa" w:w="2592"/>
            <w:shd w:fill="EDF2F7"/>
            <w:tcMar>
              <w:top w:w="60" w:type="dxa"/>
              <w:bottom w:w="60" w:type="dxa"/>
              <w:left w:w="80" w:type="dxa"/>
              <w:right w:w="80" w:type="dxa"/>
            </w:tcMar>
          </w:tcPr>
          <w:p>
            <w:pPr>
              <w:spacing w:after="0"/>
            </w:pPr>
            <w:r>
              <w:rPr>
                <w:rFonts w:ascii="Calibri" w:hAnsi="Calibri"/>
                <w:b/>
                <w:color w:val="2D3748"/>
                <w:sz w:val="18"/>
              </w:rPr>
              <w:t>PyTorch &amp; Torchvision</w:t>
            </w:r>
          </w:p>
        </w:tc>
        <w:tc>
          <w:tcPr>
            <w:tcW w:type="dxa" w:w="1296"/>
            <w:shd w:fill="EDF2F7"/>
            <w:tcMar>
              <w:top w:w="60" w:type="dxa"/>
              <w:bottom w:w="60" w:type="dxa"/>
              <w:left w:w="80" w:type="dxa"/>
              <w:right w:w="80" w:type="dxa"/>
            </w:tcMar>
          </w:tcPr>
          <w:p>
            <w:pPr>
              <w:spacing w:after="0"/>
            </w:pPr>
            <w:r>
              <w:rPr>
                <w:rFonts w:ascii="Calibri" w:hAnsi="Calibri"/>
                <w:color w:val="2D3748"/>
                <w:sz w:val="18"/>
              </w:rPr>
              <w:t>&gt;= 2.0.0</w:t>
            </w:r>
          </w:p>
        </w:tc>
        <w:tc>
          <w:tcPr>
            <w:tcW w:type="dxa" w:w="3744"/>
            <w:shd w:fill="EDF2F7"/>
            <w:tcMar>
              <w:top w:w="60" w:type="dxa"/>
              <w:bottom w:w="60" w:type="dxa"/>
              <w:left w:w="80" w:type="dxa"/>
              <w:right w:w="80" w:type="dxa"/>
            </w:tcMar>
          </w:tcPr>
          <w:p>
            <w:pPr>
              <w:spacing w:after="0"/>
            </w:pPr>
            <w:r>
              <w:rPr>
                <w:rFonts w:ascii="Calibri" w:hAnsi="Calibri"/>
                <w:color w:val="2D3748"/>
                <w:sz w:val="18"/>
              </w:rPr>
              <w:t>GPU tensor computation, automatic differentiation (Autograd), CUDA acceleration, batch loader.</w:t>
            </w:r>
          </w:p>
        </w:tc>
      </w:tr>
      <w:tr>
        <w:tc>
          <w:tcPr>
            <w:tcW w:type="dxa" w:w="1728"/>
            <w:shd w:fill="FFFFFF"/>
            <w:tcMar>
              <w:top w:w="60" w:type="dxa"/>
              <w:bottom w:w="60" w:type="dxa"/>
              <w:left w:w="80" w:type="dxa"/>
              <w:right w:w="80" w:type="dxa"/>
            </w:tcMar>
          </w:tcPr>
          <w:p>
            <w:pPr>
              <w:spacing w:after="0"/>
            </w:pPr>
            <w:r>
              <w:rPr>
                <w:rFonts w:ascii="Calibri" w:hAnsi="Calibri"/>
                <w:b/>
                <w:color w:val="2D3748"/>
                <w:sz w:val="18"/>
              </w:rPr>
              <w:t>Computer Vision</w:t>
            </w:r>
          </w:p>
        </w:tc>
        <w:tc>
          <w:tcPr>
            <w:tcW w:type="dxa" w:w="2592"/>
            <w:shd w:fill="FFFFFF"/>
            <w:tcMar>
              <w:top w:w="60" w:type="dxa"/>
              <w:bottom w:w="60" w:type="dxa"/>
              <w:left w:w="80" w:type="dxa"/>
              <w:right w:w="80" w:type="dxa"/>
            </w:tcMar>
          </w:tcPr>
          <w:p>
            <w:pPr>
              <w:spacing w:after="0"/>
            </w:pPr>
            <w:r>
              <w:rPr>
                <w:rFonts w:ascii="Calibri" w:hAnsi="Calibri"/>
                <w:b/>
                <w:color w:val="2D3748"/>
                <w:sz w:val="18"/>
              </w:rPr>
              <w:t>OpenCV (opencv-python)</w:t>
            </w:r>
          </w:p>
        </w:tc>
        <w:tc>
          <w:tcPr>
            <w:tcW w:type="dxa" w:w="1296"/>
            <w:shd w:fill="FFFFFF"/>
            <w:tcMar>
              <w:top w:w="60" w:type="dxa"/>
              <w:bottom w:w="60" w:type="dxa"/>
              <w:left w:w="80" w:type="dxa"/>
              <w:right w:w="80" w:type="dxa"/>
            </w:tcMar>
          </w:tcPr>
          <w:p>
            <w:pPr>
              <w:spacing w:after="0"/>
            </w:pPr>
            <w:r>
              <w:rPr>
                <w:rFonts w:ascii="Calibri" w:hAnsi="Calibri"/>
                <w:color w:val="2D3748"/>
                <w:sz w:val="18"/>
              </w:rPr>
              <w:t>&gt;= 4.8.0</w:t>
            </w:r>
          </w:p>
        </w:tc>
        <w:tc>
          <w:tcPr>
            <w:tcW w:type="dxa" w:w="3744"/>
            <w:shd w:fill="FFFFFF"/>
            <w:tcMar>
              <w:top w:w="60" w:type="dxa"/>
              <w:bottom w:w="60" w:type="dxa"/>
              <w:left w:w="80" w:type="dxa"/>
              <w:right w:w="80" w:type="dxa"/>
            </w:tcMar>
          </w:tcPr>
          <w:p>
            <w:pPr>
              <w:spacing w:after="0"/>
            </w:pPr>
            <w:r>
              <w:rPr>
                <w:rFonts w:ascii="Calibri" w:hAnsi="Calibri"/>
                <w:color w:val="2D3748"/>
                <w:sz w:val="18"/>
              </w:rPr>
              <w:t>Video decoding, MJPEG streaming, real-time frame manipulation, bounding box visual overlays, camera I/O.</w:t>
            </w:r>
          </w:p>
        </w:tc>
      </w:tr>
      <w:tr>
        <w:tc>
          <w:tcPr>
            <w:tcW w:type="dxa" w:w="1728"/>
            <w:shd w:fill="EDF2F7"/>
            <w:tcMar>
              <w:top w:w="60" w:type="dxa"/>
              <w:bottom w:w="60" w:type="dxa"/>
              <w:left w:w="80" w:type="dxa"/>
              <w:right w:w="80" w:type="dxa"/>
            </w:tcMar>
          </w:tcPr>
          <w:p>
            <w:pPr>
              <w:spacing w:after="0"/>
            </w:pPr>
            <w:r>
              <w:rPr>
                <w:rFonts w:ascii="Calibri" w:hAnsi="Calibri"/>
                <w:b/>
                <w:color w:val="2D3748"/>
                <w:sz w:val="18"/>
              </w:rPr>
              <w:t>Image Processing</w:t>
            </w:r>
          </w:p>
        </w:tc>
        <w:tc>
          <w:tcPr>
            <w:tcW w:type="dxa" w:w="2592"/>
            <w:shd w:fill="EDF2F7"/>
            <w:tcMar>
              <w:top w:w="60" w:type="dxa"/>
              <w:bottom w:w="60" w:type="dxa"/>
              <w:left w:w="80" w:type="dxa"/>
              <w:right w:w="80" w:type="dxa"/>
            </w:tcMar>
          </w:tcPr>
          <w:p>
            <w:pPr>
              <w:spacing w:after="0"/>
            </w:pPr>
            <w:r>
              <w:rPr>
                <w:rFonts w:ascii="Calibri" w:hAnsi="Calibri"/>
                <w:b/>
                <w:color w:val="2D3748"/>
                <w:sz w:val="18"/>
              </w:rPr>
              <w:t>Pillow (PIL) &amp; NumPy</w:t>
            </w:r>
          </w:p>
        </w:tc>
        <w:tc>
          <w:tcPr>
            <w:tcW w:type="dxa" w:w="1296"/>
            <w:shd w:fill="EDF2F7"/>
            <w:tcMar>
              <w:top w:w="60" w:type="dxa"/>
              <w:bottom w:w="60" w:type="dxa"/>
              <w:left w:w="80" w:type="dxa"/>
              <w:right w:w="80" w:type="dxa"/>
            </w:tcMar>
          </w:tcPr>
          <w:p>
            <w:pPr>
              <w:spacing w:after="0"/>
            </w:pPr>
            <w:r>
              <w:rPr>
                <w:rFonts w:ascii="Calibri" w:hAnsi="Calibri"/>
                <w:color w:val="2D3748"/>
                <w:sz w:val="18"/>
              </w:rPr>
              <w:t>&gt;= 10.0 / 1.24</w:t>
            </w:r>
          </w:p>
        </w:tc>
        <w:tc>
          <w:tcPr>
            <w:tcW w:type="dxa" w:w="3744"/>
            <w:shd w:fill="EDF2F7"/>
            <w:tcMar>
              <w:top w:w="60" w:type="dxa"/>
              <w:bottom w:w="60" w:type="dxa"/>
              <w:left w:w="80" w:type="dxa"/>
              <w:right w:w="80" w:type="dxa"/>
            </w:tcMar>
          </w:tcPr>
          <w:p>
            <w:pPr>
              <w:spacing w:after="0"/>
            </w:pPr>
            <w:r>
              <w:rPr>
                <w:rFonts w:ascii="Calibri" w:hAnsi="Calibri"/>
                <w:color w:val="2D3748"/>
                <w:sz w:val="18"/>
              </w:rPr>
              <w:t>Array matrix manipulations, safe Unicode binary buffer encoding/decoding, aspect-ratio scaling.</w:t>
            </w:r>
          </w:p>
        </w:tc>
      </w:tr>
      <w:tr>
        <w:tc>
          <w:tcPr>
            <w:tcW w:type="dxa" w:w="1728"/>
            <w:shd w:fill="FFFFFF"/>
            <w:tcMar>
              <w:top w:w="60" w:type="dxa"/>
              <w:bottom w:w="60" w:type="dxa"/>
              <w:left w:w="80" w:type="dxa"/>
              <w:right w:w="80" w:type="dxa"/>
            </w:tcMar>
          </w:tcPr>
          <w:p>
            <w:pPr>
              <w:spacing w:after="0"/>
            </w:pPr>
            <w:r>
              <w:rPr>
                <w:rFonts w:ascii="Calibri" w:hAnsi="Calibri"/>
                <w:b/>
                <w:color w:val="2D3748"/>
                <w:sz w:val="18"/>
              </w:rPr>
              <w:t>Backend Framework</w:t>
            </w:r>
          </w:p>
        </w:tc>
        <w:tc>
          <w:tcPr>
            <w:tcW w:type="dxa" w:w="2592"/>
            <w:shd w:fill="FFFFFF"/>
            <w:tcMar>
              <w:top w:w="60" w:type="dxa"/>
              <w:bottom w:w="60" w:type="dxa"/>
              <w:left w:w="80" w:type="dxa"/>
              <w:right w:w="80" w:type="dxa"/>
            </w:tcMar>
          </w:tcPr>
          <w:p>
            <w:pPr>
              <w:spacing w:after="0"/>
            </w:pPr>
            <w:r>
              <w:rPr>
                <w:rFonts w:ascii="Calibri" w:hAnsi="Calibri"/>
                <w:b/>
                <w:color w:val="2D3748"/>
                <w:sz w:val="18"/>
              </w:rPr>
              <w:t>Flask &amp; Werkzeug</w:t>
            </w:r>
          </w:p>
        </w:tc>
        <w:tc>
          <w:tcPr>
            <w:tcW w:type="dxa" w:w="1296"/>
            <w:shd w:fill="FFFFFF"/>
            <w:tcMar>
              <w:top w:w="60" w:type="dxa"/>
              <w:bottom w:w="60" w:type="dxa"/>
              <w:left w:w="80" w:type="dxa"/>
              <w:right w:w="80" w:type="dxa"/>
            </w:tcMar>
          </w:tcPr>
          <w:p>
            <w:pPr>
              <w:spacing w:after="0"/>
            </w:pPr>
            <w:r>
              <w:rPr>
                <w:rFonts w:ascii="Calibri" w:hAnsi="Calibri"/>
                <w:color w:val="2D3748"/>
                <w:sz w:val="18"/>
              </w:rPr>
              <w:t>&gt;= 3.0.0</w:t>
            </w:r>
          </w:p>
        </w:tc>
        <w:tc>
          <w:tcPr>
            <w:tcW w:type="dxa" w:w="3744"/>
            <w:shd w:fill="FFFFFF"/>
            <w:tcMar>
              <w:top w:w="60" w:type="dxa"/>
              <w:bottom w:w="60" w:type="dxa"/>
              <w:left w:w="80" w:type="dxa"/>
              <w:right w:w="80" w:type="dxa"/>
            </w:tcMar>
          </w:tcPr>
          <w:p>
            <w:pPr>
              <w:spacing w:after="0"/>
            </w:pPr>
            <w:r>
              <w:rPr>
                <w:rFonts w:ascii="Calibri" w:hAnsi="Calibri"/>
                <w:color w:val="2D3748"/>
                <w:sz w:val="18"/>
              </w:rPr>
              <w:t>RESTful API routes, multipart streaming generator, static asset routing, error handling, session management.</w:t>
            </w:r>
          </w:p>
        </w:tc>
      </w:tr>
      <w:tr>
        <w:tc>
          <w:tcPr>
            <w:tcW w:type="dxa" w:w="1728"/>
            <w:shd w:fill="EDF2F7"/>
            <w:tcMar>
              <w:top w:w="60" w:type="dxa"/>
              <w:bottom w:w="60" w:type="dxa"/>
              <w:left w:w="80" w:type="dxa"/>
              <w:right w:w="80" w:type="dxa"/>
            </w:tcMar>
          </w:tcPr>
          <w:p>
            <w:pPr>
              <w:spacing w:after="0"/>
            </w:pPr>
            <w:r>
              <w:rPr>
                <w:rFonts w:ascii="Calibri" w:hAnsi="Calibri"/>
                <w:b/>
                <w:color w:val="2D3748"/>
                <w:sz w:val="18"/>
              </w:rPr>
              <w:t>CORS Middleware</w:t>
            </w:r>
          </w:p>
        </w:tc>
        <w:tc>
          <w:tcPr>
            <w:tcW w:type="dxa" w:w="2592"/>
            <w:shd w:fill="EDF2F7"/>
            <w:tcMar>
              <w:top w:w="60" w:type="dxa"/>
              <w:bottom w:w="60" w:type="dxa"/>
              <w:left w:w="80" w:type="dxa"/>
              <w:right w:w="80" w:type="dxa"/>
            </w:tcMar>
          </w:tcPr>
          <w:p>
            <w:pPr>
              <w:spacing w:after="0"/>
            </w:pPr>
            <w:r>
              <w:rPr>
                <w:rFonts w:ascii="Calibri" w:hAnsi="Calibri"/>
                <w:b/>
                <w:color w:val="2D3748"/>
                <w:sz w:val="18"/>
              </w:rPr>
              <w:t>Flask-CORS</w:t>
            </w:r>
          </w:p>
        </w:tc>
        <w:tc>
          <w:tcPr>
            <w:tcW w:type="dxa" w:w="1296"/>
            <w:shd w:fill="EDF2F7"/>
            <w:tcMar>
              <w:top w:w="60" w:type="dxa"/>
              <w:bottom w:w="60" w:type="dxa"/>
              <w:left w:w="80" w:type="dxa"/>
              <w:right w:w="80" w:type="dxa"/>
            </w:tcMar>
          </w:tcPr>
          <w:p>
            <w:pPr>
              <w:spacing w:after="0"/>
            </w:pPr>
            <w:r>
              <w:rPr>
                <w:rFonts w:ascii="Calibri" w:hAnsi="Calibri"/>
                <w:color w:val="2D3748"/>
                <w:sz w:val="18"/>
              </w:rPr>
              <w:t>&gt;= 4.0.0</w:t>
            </w:r>
          </w:p>
        </w:tc>
        <w:tc>
          <w:tcPr>
            <w:tcW w:type="dxa" w:w="3744"/>
            <w:shd w:fill="EDF2F7"/>
            <w:tcMar>
              <w:top w:w="60" w:type="dxa"/>
              <w:bottom w:w="60" w:type="dxa"/>
              <w:left w:w="80" w:type="dxa"/>
              <w:right w:w="80" w:type="dxa"/>
            </w:tcMar>
          </w:tcPr>
          <w:p>
            <w:pPr>
              <w:spacing w:after="0"/>
            </w:pPr>
            <w:r>
              <w:rPr>
                <w:rFonts w:ascii="Calibri" w:hAnsi="Calibri"/>
                <w:color w:val="2D3748"/>
                <w:sz w:val="18"/>
              </w:rPr>
              <w:t>Enables secure cross-origin API invocation between frontend interfaces and backend endpoints.</w:t>
            </w:r>
          </w:p>
        </w:tc>
      </w:tr>
      <w:tr>
        <w:tc>
          <w:tcPr>
            <w:tcW w:type="dxa" w:w="1728"/>
            <w:shd w:fill="FFFFFF"/>
            <w:tcMar>
              <w:top w:w="60" w:type="dxa"/>
              <w:bottom w:w="60" w:type="dxa"/>
              <w:left w:w="80" w:type="dxa"/>
              <w:right w:w="80" w:type="dxa"/>
            </w:tcMar>
          </w:tcPr>
          <w:p>
            <w:pPr>
              <w:spacing w:after="0"/>
            </w:pPr>
            <w:r>
              <w:rPr>
                <w:rFonts w:ascii="Calibri" w:hAnsi="Calibri"/>
                <w:b/>
                <w:color w:val="2D3748"/>
                <w:sz w:val="18"/>
              </w:rPr>
              <w:t>Database / ORM</w:t>
            </w:r>
          </w:p>
        </w:tc>
        <w:tc>
          <w:tcPr>
            <w:tcW w:type="dxa" w:w="2592"/>
            <w:shd w:fill="FFFFFF"/>
            <w:tcMar>
              <w:top w:w="60" w:type="dxa"/>
              <w:bottom w:w="60" w:type="dxa"/>
              <w:left w:w="80" w:type="dxa"/>
              <w:right w:w="80" w:type="dxa"/>
            </w:tcMar>
          </w:tcPr>
          <w:p>
            <w:pPr>
              <w:spacing w:after="0"/>
            </w:pPr>
            <w:r>
              <w:rPr>
                <w:rFonts w:ascii="Calibri" w:hAnsi="Calibri"/>
                <w:b/>
                <w:color w:val="2D3748"/>
                <w:sz w:val="18"/>
              </w:rPr>
              <w:t>SQLite + SQLAlchemy</w:t>
            </w:r>
          </w:p>
        </w:tc>
        <w:tc>
          <w:tcPr>
            <w:tcW w:type="dxa" w:w="1296"/>
            <w:shd w:fill="FFFFFF"/>
            <w:tcMar>
              <w:top w:w="60" w:type="dxa"/>
              <w:bottom w:w="60" w:type="dxa"/>
              <w:left w:w="80" w:type="dxa"/>
              <w:right w:w="80" w:type="dxa"/>
            </w:tcMar>
          </w:tcPr>
          <w:p>
            <w:pPr>
              <w:spacing w:after="0"/>
            </w:pPr>
            <w:r>
              <w:rPr>
                <w:rFonts w:ascii="Calibri" w:hAnsi="Calibri"/>
                <w:color w:val="2D3748"/>
                <w:sz w:val="18"/>
              </w:rPr>
              <w:t>&gt;= 2.0.0</w:t>
            </w:r>
          </w:p>
        </w:tc>
        <w:tc>
          <w:tcPr>
            <w:tcW w:type="dxa" w:w="3744"/>
            <w:shd w:fill="FFFFFF"/>
            <w:tcMar>
              <w:top w:w="60" w:type="dxa"/>
              <w:bottom w:w="60" w:type="dxa"/>
              <w:left w:w="80" w:type="dxa"/>
              <w:right w:w="80" w:type="dxa"/>
            </w:tcMar>
          </w:tcPr>
          <w:p>
            <w:pPr>
              <w:spacing w:after="0"/>
            </w:pPr>
            <w:r>
              <w:rPr>
                <w:rFonts w:ascii="Calibri" w:hAnsi="Calibri"/>
                <w:color w:val="2D3748"/>
                <w:sz w:val="18"/>
              </w:rPr>
              <w:t>ACID-compliant relational persistence, foreign key relationships, audit trails, inspection telemetry.</w:t>
            </w:r>
          </w:p>
        </w:tc>
      </w:tr>
      <w:tr>
        <w:tc>
          <w:tcPr>
            <w:tcW w:type="dxa" w:w="1728"/>
            <w:shd w:fill="EDF2F7"/>
            <w:tcMar>
              <w:top w:w="60" w:type="dxa"/>
              <w:bottom w:w="60" w:type="dxa"/>
              <w:left w:w="80" w:type="dxa"/>
              <w:right w:w="80" w:type="dxa"/>
            </w:tcMar>
          </w:tcPr>
          <w:p>
            <w:pPr>
              <w:spacing w:after="0"/>
            </w:pPr>
            <w:r>
              <w:rPr>
                <w:rFonts w:ascii="Calibri" w:hAnsi="Calibri"/>
                <w:b/>
                <w:color w:val="2D3748"/>
                <w:sz w:val="18"/>
              </w:rPr>
              <w:t>Frontend UI</w:t>
            </w:r>
          </w:p>
        </w:tc>
        <w:tc>
          <w:tcPr>
            <w:tcW w:type="dxa" w:w="2592"/>
            <w:shd w:fill="EDF2F7"/>
            <w:tcMar>
              <w:top w:w="60" w:type="dxa"/>
              <w:bottom w:w="60" w:type="dxa"/>
              <w:left w:w="80" w:type="dxa"/>
              <w:right w:w="80" w:type="dxa"/>
            </w:tcMar>
          </w:tcPr>
          <w:p>
            <w:pPr>
              <w:spacing w:after="0"/>
            </w:pPr>
            <w:r>
              <w:rPr>
                <w:rFonts w:ascii="Calibri" w:hAnsi="Calibri"/>
                <w:b/>
                <w:color w:val="2D3748"/>
                <w:sz w:val="18"/>
              </w:rPr>
              <w:t>HTML5, CSS3, Vanilla JS</w:t>
            </w:r>
          </w:p>
        </w:tc>
        <w:tc>
          <w:tcPr>
            <w:tcW w:type="dxa" w:w="1296"/>
            <w:shd w:fill="EDF2F7"/>
            <w:tcMar>
              <w:top w:w="60" w:type="dxa"/>
              <w:bottom w:w="60" w:type="dxa"/>
              <w:left w:w="80" w:type="dxa"/>
              <w:right w:w="80" w:type="dxa"/>
            </w:tcMar>
          </w:tcPr>
          <w:p>
            <w:pPr>
              <w:spacing w:after="0"/>
            </w:pPr>
            <w:r>
              <w:rPr>
                <w:rFonts w:ascii="Calibri" w:hAnsi="Calibri"/>
                <w:color w:val="2D3748"/>
                <w:sz w:val="18"/>
              </w:rPr>
              <w:t>Standard</w:t>
            </w:r>
          </w:p>
        </w:tc>
        <w:tc>
          <w:tcPr>
            <w:tcW w:type="dxa" w:w="3744"/>
            <w:shd w:fill="EDF2F7"/>
            <w:tcMar>
              <w:top w:w="60" w:type="dxa"/>
              <w:bottom w:w="60" w:type="dxa"/>
              <w:left w:w="80" w:type="dxa"/>
              <w:right w:w="80" w:type="dxa"/>
            </w:tcMar>
          </w:tcPr>
          <w:p>
            <w:pPr>
              <w:spacing w:after="0"/>
            </w:pPr>
            <w:r>
              <w:rPr>
                <w:rFonts w:ascii="Calibri" w:hAnsi="Calibri"/>
                <w:color w:val="2D3748"/>
                <w:sz w:val="18"/>
              </w:rPr>
              <w:t>Responsive dark-mode user interface, glassmorphic styling, camera canvas controls, dynamic modal popups.</w:t>
            </w:r>
          </w:p>
        </w:tc>
      </w:tr>
      <w:tr>
        <w:tc>
          <w:tcPr>
            <w:tcW w:type="dxa" w:w="1728"/>
            <w:shd w:fill="FFFFFF"/>
            <w:tcMar>
              <w:top w:w="60" w:type="dxa"/>
              <w:bottom w:w="60" w:type="dxa"/>
              <w:left w:w="80" w:type="dxa"/>
              <w:right w:w="80" w:type="dxa"/>
            </w:tcMar>
          </w:tcPr>
          <w:p>
            <w:pPr>
              <w:spacing w:after="0"/>
            </w:pPr>
            <w:r>
              <w:rPr>
                <w:rFonts w:ascii="Calibri" w:hAnsi="Calibri"/>
                <w:b/>
                <w:color w:val="2D3748"/>
                <w:sz w:val="18"/>
              </w:rPr>
              <w:t>Data Visualization</w:t>
            </w:r>
          </w:p>
        </w:tc>
        <w:tc>
          <w:tcPr>
            <w:tcW w:type="dxa" w:w="2592"/>
            <w:shd w:fill="FFFFFF"/>
            <w:tcMar>
              <w:top w:w="60" w:type="dxa"/>
              <w:bottom w:w="60" w:type="dxa"/>
              <w:left w:w="80" w:type="dxa"/>
              <w:right w:w="80" w:type="dxa"/>
            </w:tcMar>
          </w:tcPr>
          <w:p>
            <w:pPr>
              <w:spacing w:after="0"/>
            </w:pPr>
            <w:r>
              <w:rPr>
                <w:rFonts w:ascii="Calibri" w:hAnsi="Calibri"/>
                <w:b/>
                <w:color w:val="2D3748"/>
                <w:sz w:val="18"/>
              </w:rPr>
              <w:t>Chart.js</w:t>
            </w:r>
          </w:p>
        </w:tc>
        <w:tc>
          <w:tcPr>
            <w:tcW w:type="dxa" w:w="1296"/>
            <w:shd w:fill="FFFFFF"/>
            <w:tcMar>
              <w:top w:w="60" w:type="dxa"/>
              <w:bottom w:w="60" w:type="dxa"/>
              <w:left w:w="80" w:type="dxa"/>
              <w:right w:w="80" w:type="dxa"/>
            </w:tcMar>
          </w:tcPr>
          <w:p>
            <w:pPr>
              <w:spacing w:after="0"/>
            </w:pPr>
            <w:r>
              <w:rPr>
                <w:rFonts w:ascii="Calibri" w:hAnsi="Calibri"/>
                <w:color w:val="2D3748"/>
                <w:sz w:val="18"/>
              </w:rPr>
              <w:t>&gt;= 4.4.0</w:t>
            </w:r>
          </w:p>
        </w:tc>
        <w:tc>
          <w:tcPr>
            <w:tcW w:type="dxa" w:w="3744"/>
            <w:shd w:fill="FFFFFF"/>
            <w:tcMar>
              <w:top w:w="60" w:type="dxa"/>
              <w:bottom w:w="60" w:type="dxa"/>
              <w:left w:w="80" w:type="dxa"/>
              <w:right w:w="80" w:type="dxa"/>
            </w:tcMar>
          </w:tcPr>
          <w:p>
            <w:pPr>
              <w:spacing w:after="0"/>
            </w:pPr>
            <w:r>
              <w:rPr>
                <w:rFonts w:ascii="Calibri" w:hAnsi="Calibri"/>
                <w:color w:val="2D3748"/>
                <w:sz w:val="18"/>
              </w:rPr>
              <w:t>Interactive charts for defect distribution (Doughnut), pass/fail ratios (Pie), and 7-day activity (Bar).</w:t>
            </w:r>
          </w:p>
        </w:tc>
      </w:tr>
      <w:tr>
        <w:tc>
          <w:tcPr>
            <w:tcW w:type="dxa" w:w="1728"/>
            <w:shd w:fill="EDF2F7"/>
            <w:tcMar>
              <w:top w:w="60" w:type="dxa"/>
              <w:bottom w:w="60" w:type="dxa"/>
              <w:left w:w="80" w:type="dxa"/>
              <w:right w:w="80" w:type="dxa"/>
            </w:tcMar>
          </w:tcPr>
          <w:p>
            <w:pPr>
              <w:spacing w:after="0"/>
            </w:pPr>
            <w:r>
              <w:rPr>
                <w:rFonts w:ascii="Calibri" w:hAnsi="Calibri"/>
                <w:b/>
                <w:color w:val="2D3748"/>
                <w:sz w:val="18"/>
              </w:rPr>
              <w:t>Logging &amp; Diagnostics</w:t>
            </w:r>
          </w:p>
        </w:tc>
        <w:tc>
          <w:tcPr>
            <w:tcW w:type="dxa" w:w="2592"/>
            <w:shd w:fill="EDF2F7"/>
            <w:tcMar>
              <w:top w:w="60" w:type="dxa"/>
              <w:bottom w:w="60" w:type="dxa"/>
              <w:left w:w="80" w:type="dxa"/>
              <w:right w:w="80" w:type="dxa"/>
            </w:tcMar>
          </w:tcPr>
          <w:p>
            <w:pPr>
              <w:spacing w:after="0"/>
            </w:pPr>
            <w:r>
              <w:rPr>
                <w:rFonts w:ascii="Calibri" w:hAnsi="Calibri"/>
                <w:b/>
                <w:color w:val="2D3748"/>
                <w:sz w:val="18"/>
              </w:rPr>
              <w:t>Python Logging &amp; Rotator</w:t>
            </w:r>
          </w:p>
        </w:tc>
        <w:tc>
          <w:tcPr>
            <w:tcW w:type="dxa" w:w="1296"/>
            <w:shd w:fill="EDF2F7"/>
            <w:tcMar>
              <w:top w:w="60" w:type="dxa"/>
              <w:bottom w:w="60" w:type="dxa"/>
              <w:left w:w="80" w:type="dxa"/>
              <w:right w:w="80" w:type="dxa"/>
            </w:tcMar>
          </w:tcPr>
          <w:p>
            <w:pPr>
              <w:spacing w:after="0"/>
            </w:pPr>
            <w:r>
              <w:rPr>
                <w:rFonts w:ascii="Calibri" w:hAnsi="Calibri"/>
                <w:color w:val="2D3748"/>
                <w:sz w:val="18"/>
              </w:rPr>
              <w:t>Built-in</w:t>
            </w:r>
          </w:p>
        </w:tc>
        <w:tc>
          <w:tcPr>
            <w:tcW w:type="dxa" w:w="3744"/>
            <w:shd w:fill="EDF2F7"/>
            <w:tcMar>
              <w:top w:w="60" w:type="dxa"/>
              <w:bottom w:w="60" w:type="dxa"/>
              <w:left w:w="80" w:type="dxa"/>
              <w:right w:w="80" w:type="dxa"/>
            </w:tcMar>
          </w:tcPr>
          <w:p>
            <w:pPr>
              <w:spacing w:after="0"/>
            </w:pPr>
            <w:r>
              <w:rPr>
                <w:rFonts w:ascii="Calibri" w:hAnsi="Calibri"/>
                <w:color w:val="2D3748"/>
                <w:sz w:val="18"/>
              </w:rPr>
              <w:t>Structured rotating logs (logs/application.log) capturing inference latency, errors, and system events.</w:t>
            </w:r>
          </w:p>
        </w:tc>
      </w:tr>
      <w:tr>
        <w:tc>
          <w:tcPr>
            <w:tcW w:type="dxa" w:w="1728"/>
            <w:shd w:fill="FFFFFF"/>
            <w:tcMar>
              <w:top w:w="60" w:type="dxa"/>
              <w:bottom w:w="60" w:type="dxa"/>
              <w:left w:w="80" w:type="dxa"/>
              <w:right w:w="80" w:type="dxa"/>
            </w:tcMar>
          </w:tcPr>
          <w:p>
            <w:pPr>
              <w:spacing w:after="0"/>
            </w:pPr>
            <w:r>
              <w:rPr>
                <w:rFonts w:ascii="Calibri" w:hAnsi="Calibri"/>
                <w:b/>
                <w:color w:val="2D3748"/>
                <w:sz w:val="18"/>
              </w:rPr>
              <w:t>Configuration</w:t>
            </w:r>
          </w:p>
        </w:tc>
        <w:tc>
          <w:tcPr>
            <w:tcW w:type="dxa" w:w="2592"/>
            <w:shd w:fill="FFFFFF"/>
            <w:tcMar>
              <w:top w:w="60" w:type="dxa"/>
              <w:bottom w:w="60" w:type="dxa"/>
              <w:left w:w="80" w:type="dxa"/>
              <w:right w:w="80" w:type="dxa"/>
            </w:tcMar>
          </w:tcPr>
          <w:p>
            <w:pPr>
              <w:spacing w:after="0"/>
            </w:pPr>
            <w:r>
              <w:rPr>
                <w:rFonts w:ascii="Calibri" w:hAnsi="Calibri"/>
                <w:b/>
                <w:color w:val="2D3748"/>
                <w:sz w:val="18"/>
              </w:rPr>
              <w:t>Python Dotenv (python-dotenv)</w:t>
            </w:r>
          </w:p>
        </w:tc>
        <w:tc>
          <w:tcPr>
            <w:tcW w:type="dxa" w:w="1296"/>
            <w:shd w:fill="FFFFFF"/>
            <w:tcMar>
              <w:top w:w="60" w:type="dxa"/>
              <w:bottom w:w="60" w:type="dxa"/>
              <w:left w:w="80" w:type="dxa"/>
              <w:right w:w="80" w:type="dxa"/>
            </w:tcMar>
          </w:tcPr>
          <w:p>
            <w:pPr>
              <w:spacing w:after="0"/>
            </w:pPr>
            <w:r>
              <w:rPr>
                <w:rFonts w:ascii="Calibri" w:hAnsi="Calibri"/>
                <w:color w:val="2D3748"/>
                <w:sz w:val="18"/>
              </w:rPr>
              <w:t>&gt;= 1.0.0</w:t>
            </w:r>
          </w:p>
        </w:tc>
        <w:tc>
          <w:tcPr>
            <w:tcW w:type="dxa" w:w="3744"/>
            <w:shd w:fill="FFFFFF"/>
            <w:tcMar>
              <w:top w:w="60" w:type="dxa"/>
              <w:bottom w:w="60" w:type="dxa"/>
              <w:left w:w="80" w:type="dxa"/>
              <w:right w:w="80" w:type="dxa"/>
            </w:tcMar>
          </w:tcPr>
          <w:p>
            <w:pPr>
              <w:spacing w:after="0"/>
            </w:pPr>
            <w:r>
              <w:rPr>
                <w:rFonts w:ascii="Calibri" w:hAnsi="Calibri"/>
                <w:color w:val="2D3748"/>
                <w:sz w:val="18"/>
              </w:rPr>
              <w:t>Centralized configuration management (config.py) supporting environment variable overrides.</w:t>
            </w:r>
          </w:p>
        </w:tc>
      </w:tr>
    </w:tbl>
    <w:p>
      <w:pPr>
        <w:spacing w:after="200"/>
      </w:pPr>
    </w:p>
    <w:p>
      <w:pPr>
        <w:pStyle w:val="Heading1"/>
        <w:keepNext/>
        <w:spacing w:before="320" w:after="120"/>
      </w:pPr>
      <w:r>
        <w:rPr>
          <w:rFonts w:ascii="Calibri" w:hAnsi="Calibri"/>
          <w:b/>
          <w:color w:val="1A365D"/>
          <w:sz w:val="34"/>
        </w:rPr>
        <w:t>3. Machine Learning &amp; Deep Learning Algorithm Architecture</w:t>
      </w:r>
    </w:p>
    <w:p>
      <w:pPr>
        <w:spacing w:before="0" w:after="80" w:line="276" w:lineRule="auto"/>
      </w:pPr>
      <w:r>
        <w:rPr>
          <w:rFonts w:ascii="Calibri" w:hAnsi="Calibri"/>
          <w:color w:val="2D3748"/>
          <w:sz w:val="20"/>
        </w:rPr>
        <w:t>The defect detection subsystem is constructed upon the single-stage Ultralytics YOLO (You Only Look Once) deep convolutional neural network architecture. Unlike traditional multi-stage detectors (such as Faster R-CNN) that generate region proposals before classification, YOLO processes the entire input image in a single forward pass, optimizing bounding box coordinates and class probabilities simultaneously.</w:t>
      </w:r>
    </w:p>
    <w:p>
      <w:pPr>
        <w:pStyle w:val="Heading2"/>
        <w:keepNext/>
        <w:spacing w:before="240" w:after="80"/>
      </w:pPr>
      <w:r>
        <w:rPr>
          <w:rFonts w:ascii="Calibri" w:hAnsi="Calibri"/>
          <w:b/>
          <w:color w:val="2B6CB0"/>
          <w:sz w:val="27"/>
        </w:rPr>
        <w:t>3.1 Structural Sub-Networks of the Detector</w:t>
      </w:r>
    </w:p>
    <w:p>
      <w:pPr>
        <w:spacing w:before="0" w:after="40" w:line="276" w:lineRule="auto"/>
      </w:pPr>
      <w:r>
        <w:rPr>
          <w:rFonts w:ascii="Calibri" w:hAnsi="Calibri"/>
          <w:color w:val="2D3748"/>
          <w:sz w:val="20"/>
        </w:rPr>
        <w:t>The neural network consists of three fundamental structural modules:</w:t>
      </w:r>
    </w:p>
    <w:p>
      <w:pPr>
        <w:pStyle w:val="ListBullet"/>
        <w:spacing w:before="0" w:after="80" w:line="276" w:lineRule="auto"/>
      </w:pPr>
      <w:r>
        <w:rPr>
          <w:rFonts w:ascii="Calibri" w:hAnsi="Calibri"/>
          <w:b/>
          <w:color w:val="2D3748"/>
          <w:sz w:val="21"/>
        </w:rPr>
        <w:t xml:space="preserve">1. Feature Extraction Backbone: </w:t>
      </w:r>
      <w:r>
        <w:rPr>
          <w:rFonts w:ascii="Calibri" w:hAnsi="Calibri"/>
          <w:color w:val="2D3748"/>
          <w:sz w:val="20"/>
        </w:rPr>
        <w:t>Cross Stage Partial Darknet (CSPDarknet) / C2f Modules. Utilizes split-and-merge residual connections to extract rich multi-scale spatial and semantic features from input frames (640x640x3) while reducing gradient degradation and compute parameters.</w:t>
      </w:r>
    </w:p>
    <w:p>
      <w:pPr>
        <w:pStyle w:val="ListBullet"/>
        <w:spacing w:before="0" w:after="80" w:line="276" w:lineRule="auto"/>
      </w:pPr>
      <w:r>
        <w:rPr>
          <w:rFonts w:ascii="Calibri" w:hAnsi="Calibri"/>
          <w:b/>
          <w:color w:val="2D3748"/>
          <w:sz w:val="21"/>
        </w:rPr>
        <w:t xml:space="preserve">2. Multi-Scale Neck: </w:t>
      </w:r>
      <w:r>
        <w:rPr>
          <w:rFonts w:ascii="Calibri" w:hAnsi="Calibri"/>
          <w:color w:val="2D3748"/>
          <w:sz w:val="20"/>
        </w:rPr>
        <w:t>Path Aggregation Network (PANet) / Feature Pyramid Network (FPN). Combines low-level high-resolution spatial details (essential for detecting thin, delicate stringing defects) with high-level rich semantic abstractions (vital for identifying large-scale warping or spaghetti failure).</w:t>
      </w:r>
    </w:p>
    <w:p>
      <w:pPr>
        <w:pStyle w:val="ListBullet"/>
        <w:spacing w:before="0" w:after="80" w:line="276" w:lineRule="auto"/>
      </w:pPr>
      <w:r>
        <w:rPr>
          <w:rFonts w:ascii="Calibri" w:hAnsi="Calibri"/>
          <w:b/>
          <w:color w:val="2D3748"/>
          <w:sz w:val="21"/>
        </w:rPr>
        <w:t xml:space="preserve">3. Decoupled Detection Head: </w:t>
      </w:r>
      <w:r>
        <w:rPr>
          <w:rFonts w:ascii="Calibri" w:hAnsi="Calibri"/>
          <w:color w:val="2D3748"/>
          <w:sz w:val="20"/>
        </w:rPr>
        <w:t>Anchor-Free Decoupled Head. Separates classification and bounding-box regression into independent branches, eliminating the need for manual anchor box tuning and dramatically accelerating convergence on specialized industrial datasets.</w:t>
      </w:r>
    </w:p>
    <w:p>
      <w:pPr>
        <w:pStyle w:val="Heading2"/>
        <w:keepNext/>
        <w:spacing w:before="240" w:after="80"/>
      </w:pPr>
      <w:r>
        <w:rPr>
          <w:rFonts w:ascii="Calibri" w:hAnsi="Calibri"/>
          <w:b/>
          <w:color w:val="2B6CB0"/>
          <w:sz w:val="27"/>
        </w:rPr>
        <w:t>3.2 Mathematical Loss Formulations</w:t>
      </w:r>
    </w:p>
    <w:p>
      <w:pPr>
        <w:spacing w:before="0" w:after="80" w:line="276" w:lineRule="auto"/>
      </w:pPr>
      <w:r>
        <w:rPr>
          <w:rFonts w:ascii="Calibri" w:hAnsi="Calibri"/>
          <w:color w:val="2D3748"/>
          <w:sz w:val="20"/>
        </w:rPr>
        <w:t>The YOLO model is optimized using a compound multi-task loss function combining localization, distribution, and classification objectives:</w:t>
      </w:r>
    </w:p>
    <w:p>
      <w:pPr>
        <w:spacing w:before="0" w:after="40" w:line="276" w:lineRule="auto"/>
      </w:pPr>
      <w:r>
        <w:rPr>
          <w:rFonts w:ascii="Calibri" w:hAnsi="Calibri"/>
          <w:b/>
          <w:color w:val="2D3748"/>
          <w:sz w:val="21"/>
        </w:rPr>
        <w:t xml:space="preserve">1. Complete Intersection over Union (CIoU) Loss (Localization): </w:t>
      </w:r>
      <w:r>
        <w:rPr>
          <w:rFonts w:ascii="Calibri" w:hAnsi="Calibri"/>
          <w:color w:val="2D3748"/>
          <w:sz w:val="20"/>
        </w:rPr>
        <w:t>Measures bounding box overlap, center-point distance, and aspect ratio consistency simultaneously:</w:t>
      </w:r>
    </w:p>
    <w:p>
      <w:pPr>
        <w:spacing w:before="0" w:after="40" w:line="276" w:lineRule="auto"/>
      </w:pPr>
      <w:r>
        <w:rPr>
          <w:rFonts w:ascii="Calibri" w:hAnsi="Calibri"/>
          <w:b/>
          <w:color w:val="2D3748"/>
          <w:sz w:val="21"/>
        </w:rPr>
        <w:t xml:space="preserve">   Formula: </w:t>
      </w:r>
      <w:r>
        <w:rPr>
          <w:rFonts w:ascii="Calibri" w:hAnsi="Calibri"/>
          <w:color w:val="2D3748"/>
          <w:sz w:val="20"/>
        </w:rPr>
        <w:t>L_CIoU = 1 - IoU + ( rho^2(b, b_gt) / c^2 ) + alpha * v</w:t>
      </w:r>
    </w:p>
    <w:p>
      <w:pPr>
        <w:spacing w:before="0" w:after="80" w:line="276" w:lineRule="auto"/>
      </w:pPr>
      <w:r>
        <w:rPr>
          <w:rFonts w:ascii="Calibri" w:hAnsi="Calibri"/>
          <w:color w:val="2D3748"/>
          <w:sz w:val="20"/>
        </w:rPr>
        <w:t>Where rho(b, b_gt) is Euclidean distance between bounding box centers, c is the diagonal length of the smallest enclosing box, and v measures aspect ratio consistency: v = (4 / pi^2) * (arctan(w_gt / h_gt) - arctan(w / h))^2.</w:t>
      </w:r>
    </w:p>
    <w:p>
      <w:pPr>
        <w:spacing w:before="0" w:after="40" w:line="276" w:lineRule="auto"/>
      </w:pPr>
      <w:r>
        <w:rPr>
          <w:rFonts w:ascii="Calibri" w:hAnsi="Calibri"/>
          <w:b/>
          <w:color w:val="2D3748"/>
          <w:sz w:val="21"/>
        </w:rPr>
        <w:t xml:space="preserve">2. Distribution Focal Loss (DFL): </w:t>
      </w:r>
      <w:r>
        <w:rPr>
          <w:rFonts w:ascii="Calibri" w:hAnsi="Calibri"/>
          <w:color w:val="2D3748"/>
          <w:sz w:val="20"/>
        </w:rPr>
        <w:t>Models bounding box coordinate boundaries as continuous probability distributions rather than fixed delta values, significantly improving localization accuracy on fuzzy or blurry defect boundaries (e.g. stringing and under-extrusion voids):</w:t>
      </w:r>
    </w:p>
    <w:p>
      <w:pPr>
        <w:spacing w:before="0" w:after="80" w:line="276" w:lineRule="auto"/>
      </w:pPr>
      <w:r>
        <w:rPr>
          <w:rFonts w:ascii="Calibri" w:hAnsi="Calibri"/>
          <w:b/>
          <w:color w:val="2D3748"/>
          <w:sz w:val="21"/>
        </w:rPr>
        <w:t xml:space="preserve">   Formula: </w:t>
      </w:r>
      <w:r>
        <w:rPr>
          <w:rFonts w:ascii="Calibri" w:hAnsi="Calibri"/>
          <w:color w:val="2D3748"/>
          <w:sz w:val="20"/>
        </w:rPr>
        <w:t>L_DFL(S_i, S_{i+1}) = - ( (y_{i+1} - y) * log(S_i) + (y - y_i) * log(S_{i+1}) )</w:t>
      </w:r>
    </w:p>
    <w:p>
      <w:pPr>
        <w:spacing w:before="0" w:after="40" w:line="276" w:lineRule="auto"/>
      </w:pPr>
      <w:r>
        <w:rPr>
          <w:rFonts w:ascii="Calibri" w:hAnsi="Calibri"/>
          <w:b/>
          <w:color w:val="2D3748"/>
          <w:sz w:val="21"/>
        </w:rPr>
        <w:t xml:space="preserve">3. Binary Cross-Entropy (BCE) Loss (Classification): </w:t>
      </w:r>
      <w:r>
        <w:rPr>
          <w:rFonts w:ascii="Calibri" w:hAnsi="Calibri"/>
          <w:color w:val="2D3748"/>
          <w:sz w:val="20"/>
        </w:rPr>
        <w:t>Computes multi-label class prediction probability loss for all candidate bounding proposals:</w:t>
      </w:r>
    </w:p>
    <w:p>
      <w:pPr>
        <w:spacing w:before="0" w:after="80" w:line="276" w:lineRule="auto"/>
      </w:pPr>
      <w:r>
        <w:rPr>
          <w:rFonts w:ascii="Calibri" w:hAnsi="Calibri"/>
          <w:b/>
          <w:color w:val="2D3748"/>
          <w:sz w:val="21"/>
        </w:rPr>
        <w:t xml:space="preserve">   Formula: </w:t>
      </w:r>
      <w:r>
        <w:rPr>
          <w:rFonts w:ascii="Calibri" w:hAnsi="Calibri"/>
          <w:color w:val="2D3748"/>
          <w:sz w:val="20"/>
        </w:rPr>
        <w:t>L_BCE = - sum_{i=1}^C [ y_i * log(p_i) + (1 - y_i) * log(1 - p_i) ]</w:t>
      </w:r>
    </w:p>
    <w:p>
      <w:pPr>
        <w:spacing w:before="0" w:after="120" w:line="276" w:lineRule="auto"/>
      </w:pPr>
      <w:r>
        <w:rPr>
          <w:rFonts w:ascii="Calibri" w:hAnsi="Calibri"/>
          <w:b/>
          <w:color w:val="2D3748"/>
          <w:sz w:val="21"/>
        </w:rPr>
        <w:t xml:space="preserve">4. Unified Total Objective: </w:t>
      </w:r>
      <w:r>
        <w:rPr>
          <w:rFonts w:ascii="Calibri" w:hAnsi="Calibri"/>
          <w:color w:val="2D3748"/>
          <w:sz w:val="20"/>
        </w:rPr>
        <w:t>Total Loss = lambda_box * L_CIoU + lambda_dfl * L_DFL + lambda_cls * L_BCE</w:t>
      </w:r>
    </w:p>
    <w:p>
      <w:pPr>
        <w:pStyle w:val="Heading1"/>
        <w:keepNext/>
        <w:spacing w:before="320" w:after="120"/>
      </w:pPr>
      <w:r>
        <w:rPr>
          <w:rFonts w:ascii="Calibri" w:hAnsi="Calibri"/>
          <w:b/>
          <w:color w:val="1A365D"/>
          <w:sz w:val="34"/>
        </w:rPr>
        <w:t>4. Defect Taxonomy, Root Causes &amp; Remediation Matrix</w:t>
      </w:r>
    </w:p>
    <w:p>
      <w:pPr>
        <w:spacing w:before="0" w:after="120" w:line="276" w:lineRule="auto"/>
      </w:pPr>
      <w:r>
        <w:rPr>
          <w:rFonts w:ascii="Calibri" w:hAnsi="Calibri"/>
          <w:color w:val="2D3748"/>
          <w:sz w:val="20"/>
        </w:rPr>
        <w:t>The system is configured to detect, isolate, and classify seven distinct 3D printing states in accordance with central configuration (config.py).</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987"/>
        <w:gridCol w:w="1987"/>
        <w:gridCol w:w="1987"/>
        <w:gridCol w:w="1987"/>
        <w:gridCol w:w="1987"/>
      </w:tblGrid>
      <w:tr>
        <w:tc>
          <w:tcPr>
            <w:tcW w:type="dxa" w:w="576"/>
            <w:shd w:fill="1A365D"/>
            <w:tcMar>
              <w:top w:w="90" w:type="dxa"/>
              <w:bottom w:w="90" w:type="dxa"/>
              <w:left w:w="80" w:type="dxa"/>
              <w:right w:w="80" w:type="dxa"/>
            </w:tcMar>
          </w:tcPr>
          <w:p>
            <w:pPr>
              <w:spacing w:after="0"/>
            </w:pPr>
            <w:r>
              <w:rPr>
                <w:rFonts w:ascii="Calibri" w:hAnsi="Calibri"/>
                <w:b/>
                <w:color w:val="FFFFFF"/>
                <w:sz w:val="19"/>
              </w:rPr>
              <w:t>ID</w:t>
            </w:r>
          </w:p>
        </w:tc>
        <w:tc>
          <w:tcPr>
            <w:tcW w:type="dxa" w:w="1872"/>
            <w:shd w:fill="1A365D"/>
            <w:tcMar>
              <w:top w:w="90" w:type="dxa"/>
              <w:bottom w:w="90" w:type="dxa"/>
              <w:left w:w="80" w:type="dxa"/>
              <w:right w:w="80" w:type="dxa"/>
            </w:tcMar>
          </w:tcPr>
          <w:p>
            <w:pPr>
              <w:spacing w:after="0"/>
            </w:pPr>
            <w:r>
              <w:rPr>
                <w:rFonts w:ascii="Calibri" w:hAnsi="Calibri"/>
                <w:b/>
                <w:color w:val="FFFFFF"/>
                <w:sz w:val="19"/>
              </w:rPr>
              <w:t>Class Identifier</w:t>
            </w:r>
          </w:p>
        </w:tc>
        <w:tc>
          <w:tcPr>
            <w:tcW w:type="dxa" w:w="1296"/>
            <w:shd w:fill="1A365D"/>
            <w:tcMar>
              <w:top w:w="90" w:type="dxa"/>
              <w:bottom w:w="90" w:type="dxa"/>
              <w:left w:w="80" w:type="dxa"/>
              <w:right w:w="80" w:type="dxa"/>
            </w:tcMar>
          </w:tcPr>
          <w:p>
            <w:pPr>
              <w:spacing w:after="0"/>
            </w:pPr>
            <w:r>
              <w:rPr>
                <w:rFonts w:ascii="Calibri" w:hAnsi="Calibri"/>
                <w:b/>
                <w:color w:val="FFFFFF"/>
                <w:sz w:val="19"/>
              </w:rPr>
              <w:t>Defect Status</w:t>
            </w:r>
          </w:p>
        </w:tc>
        <w:tc>
          <w:tcPr>
            <w:tcW w:type="dxa" w:w="2880"/>
            <w:shd w:fill="1A365D"/>
            <w:tcMar>
              <w:top w:w="90" w:type="dxa"/>
              <w:bottom w:w="90" w:type="dxa"/>
              <w:left w:w="80" w:type="dxa"/>
              <w:right w:w="80" w:type="dxa"/>
            </w:tcMar>
          </w:tcPr>
          <w:p>
            <w:pPr>
              <w:spacing w:after="0"/>
            </w:pPr>
            <w:r>
              <w:rPr>
                <w:rFonts w:ascii="Calibri" w:hAnsi="Calibri"/>
                <w:b/>
                <w:color w:val="FFFFFF"/>
                <w:sz w:val="19"/>
              </w:rPr>
              <w:t>Visual Characteristics &amp; Symptoms</w:t>
            </w:r>
          </w:p>
        </w:tc>
        <w:tc>
          <w:tcPr>
            <w:tcW w:type="dxa" w:w="2736"/>
            <w:shd w:fill="1A365D"/>
            <w:tcMar>
              <w:top w:w="90" w:type="dxa"/>
              <w:bottom w:w="90" w:type="dxa"/>
              <w:left w:w="80" w:type="dxa"/>
              <w:right w:w="80" w:type="dxa"/>
            </w:tcMar>
          </w:tcPr>
          <w:p>
            <w:pPr>
              <w:spacing w:after="0"/>
            </w:pPr>
            <w:r>
              <w:rPr>
                <w:rFonts w:ascii="Calibri" w:hAnsi="Calibri"/>
                <w:b/>
                <w:color w:val="FFFFFF"/>
                <w:sz w:val="19"/>
              </w:rPr>
              <w:t>Root Mechanical / Thermal Causes &amp; Remediation</w:t>
            </w:r>
          </w:p>
        </w:tc>
      </w:tr>
      <w:tr>
        <w:tc>
          <w:tcPr>
            <w:tcW w:type="dxa" w:w="576"/>
            <w:shd w:fill="FFFFFF"/>
            <w:tcMar>
              <w:top w:w="60" w:type="dxa"/>
              <w:bottom w:w="60" w:type="dxa"/>
              <w:left w:w="70" w:type="dxa"/>
              <w:right w:w="70" w:type="dxa"/>
            </w:tcMar>
          </w:tcPr>
          <w:p>
            <w:pPr>
              <w:spacing w:after="0"/>
            </w:pPr>
            <w:r>
              <w:rPr>
                <w:rFonts w:ascii="Calibri" w:hAnsi="Calibri"/>
                <w:color w:val="2D3748"/>
                <w:sz w:val="17"/>
              </w:rPr>
              <w:t>0</w:t>
            </w:r>
          </w:p>
        </w:tc>
        <w:tc>
          <w:tcPr>
            <w:tcW w:type="dxa" w:w="1872"/>
            <w:shd w:fill="FFFFFF"/>
            <w:tcMar>
              <w:top w:w="60" w:type="dxa"/>
              <w:bottom w:w="60" w:type="dxa"/>
              <w:left w:w="70" w:type="dxa"/>
              <w:right w:w="70" w:type="dxa"/>
            </w:tcMar>
          </w:tcPr>
          <w:p>
            <w:pPr>
              <w:spacing w:after="0"/>
            </w:pPr>
            <w:r>
              <w:rPr>
                <w:rFonts w:ascii="Calibri" w:hAnsi="Calibri"/>
                <w:b/>
                <w:color w:val="2D3748"/>
                <w:sz w:val="17"/>
              </w:rPr>
              <w:t>normal</w:t>
            </w:r>
          </w:p>
        </w:tc>
        <w:tc>
          <w:tcPr>
            <w:tcW w:type="dxa" w:w="1296"/>
            <w:shd w:fill="FFFFFF"/>
            <w:tcMar>
              <w:top w:w="60" w:type="dxa"/>
              <w:bottom w:w="60" w:type="dxa"/>
              <w:left w:w="70" w:type="dxa"/>
              <w:right w:w="70" w:type="dxa"/>
            </w:tcMar>
          </w:tcPr>
          <w:p>
            <w:pPr>
              <w:spacing w:after="0"/>
            </w:pPr>
            <w:r>
              <w:rPr>
                <w:rFonts w:ascii="Calibri" w:hAnsi="Calibri"/>
                <w:b/>
                <w:color w:val="276749"/>
                <w:sz w:val="17"/>
              </w:rPr>
              <w:t>GOOD</w:t>
            </w:r>
          </w:p>
        </w:tc>
        <w:tc>
          <w:tcPr>
            <w:tcW w:type="dxa" w:w="2880"/>
            <w:shd w:fill="FFFFFF"/>
            <w:tcMar>
              <w:top w:w="60" w:type="dxa"/>
              <w:bottom w:w="60" w:type="dxa"/>
              <w:left w:w="70" w:type="dxa"/>
              <w:right w:w="70" w:type="dxa"/>
            </w:tcMar>
          </w:tcPr>
          <w:p>
            <w:pPr>
              <w:spacing w:after="0"/>
            </w:pPr>
            <w:r>
              <w:rPr>
                <w:rFonts w:ascii="Calibri" w:hAnsi="Calibri"/>
                <w:color w:val="2D3748"/>
                <w:sz w:val="17"/>
              </w:rPr>
              <w:t>Smooth layer lines, uniform extrusion widths, sharp perimeters, accurate geometry.</w:t>
            </w:r>
          </w:p>
        </w:tc>
        <w:tc>
          <w:tcPr>
            <w:tcW w:type="dxa" w:w="2736"/>
            <w:shd w:fill="FFFFFF"/>
            <w:tcMar>
              <w:top w:w="60" w:type="dxa"/>
              <w:bottom w:w="60" w:type="dxa"/>
              <w:left w:w="70" w:type="dxa"/>
              <w:right w:w="70" w:type="dxa"/>
            </w:tcMar>
          </w:tcPr>
          <w:p>
            <w:pPr>
              <w:spacing w:after="0"/>
            </w:pPr>
            <w:r>
              <w:rPr>
                <w:rFonts w:ascii="Calibri" w:hAnsi="Calibri"/>
                <w:color w:val="2D3748"/>
                <w:sz w:val="17"/>
              </w:rPr>
              <w:t>Optimal thermal parameters, calibrated E-steps, clean heated bed surface.</w:t>
            </w:r>
          </w:p>
        </w:tc>
      </w:tr>
      <w:tr>
        <w:tc>
          <w:tcPr>
            <w:tcW w:type="dxa" w:w="576"/>
            <w:shd w:fill="FFF5F5"/>
            <w:tcMar>
              <w:top w:w="60" w:type="dxa"/>
              <w:bottom w:w="60" w:type="dxa"/>
              <w:left w:w="70" w:type="dxa"/>
              <w:right w:w="70" w:type="dxa"/>
            </w:tcMar>
          </w:tcPr>
          <w:p>
            <w:pPr>
              <w:spacing w:after="0"/>
            </w:pPr>
            <w:r>
              <w:rPr>
                <w:rFonts w:ascii="Calibri" w:hAnsi="Calibri"/>
                <w:color w:val="2D3748"/>
                <w:sz w:val="17"/>
              </w:rPr>
              <w:t>1</w:t>
            </w:r>
          </w:p>
        </w:tc>
        <w:tc>
          <w:tcPr>
            <w:tcW w:type="dxa" w:w="1872"/>
            <w:shd w:fill="FFF5F5"/>
            <w:tcMar>
              <w:top w:w="60" w:type="dxa"/>
              <w:bottom w:w="60" w:type="dxa"/>
              <w:left w:w="70" w:type="dxa"/>
              <w:right w:w="70" w:type="dxa"/>
            </w:tcMar>
          </w:tcPr>
          <w:p>
            <w:pPr>
              <w:spacing w:after="0"/>
            </w:pPr>
            <w:r>
              <w:rPr>
                <w:rFonts w:ascii="Calibri" w:hAnsi="Calibri"/>
                <w:b/>
                <w:color w:val="2D3748"/>
                <w:sz w:val="17"/>
              </w:rPr>
              <w:t>stringing</w:t>
            </w:r>
          </w:p>
        </w:tc>
        <w:tc>
          <w:tcPr>
            <w:tcW w:type="dxa" w:w="1296"/>
            <w:shd w:fill="FFF5F5"/>
            <w:tcMar>
              <w:top w:w="60" w:type="dxa"/>
              <w:bottom w:w="60" w:type="dxa"/>
              <w:left w:w="70" w:type="dxa"/>
              <w:right w:w="70" w:type="dxa"/>
            </w:tcMar>
          </w:tcPr>
          <w:p>
            <w:pPr>
              <w:spacing w:after="0"/>
            </w:pPr>
            <w:r>
              <w:rPr>
                <w:rFonts w:ascii="Calibri" w:hAnsi="Calibri"/>
                <w:b/>
                <w:color w:val="C53030"/>
                <w:sz w:val="17"/>
              </w:rPr>
              <w:t>DEFECT</w:t>
            </w:r>
          </w:p>
        </w:tc>
        <w:tc>
          <w:tcPr>
            <w:tcW w:type="dxa" w:w="2880"/>
            <w:shd w:fill="FFF5F5"/>
            <w:tcMar>
              <w:top w:w="60" w:type="dxa"/>
              <w:bottom w:w="60" w:type="dxa"/>
              <w:left w:w="70" w:type="dxa"/>
              <w:right w:w="70" w:type="dxa"/>
            </w:tcMar>
          </w:tcPr>
          <w:p>
            <w:pPr>
              <w:spacing w:after="0"/>
            </w:pPr>
            <w:r>
              <w:rPr>
                <w:rFonts w:ascii="Calibri" w:hAnsi="Calibri"/>
                <w:color w:val="2D3748"/>
                <w:sz w:val="17"/>
              </w:rPr>
              <w:t>Fine web-like hairs, oozed filament strands bridging across empty gaps.</w:t>
            </w:r>
          </w:p>
        </w:tc>
        <w:tc>
          <w:tcPr>
            <w:tcW w:type="dxa" w:w="2736"/>
            <w:shd w:fill="FFF5F5"/>
            <w:tcMar>
              <w:top w:w="60" w:type="dxa"/>
              <w:bottom w:w="60" w:type="dxa"/>
              <w:left w:w="70" w:type="dxa"/>
              <w:right w:w="70" w:type="dxa"/>
            </w:tcMar>
          </w:tcPr>
          <w:p>
            <w:pPr>
              <w:spacing w:after="0"/>
            </w:pPr>
            <w:r>
              <w:rPr>
                <w:rFonts w:ascii="Calibri" w:hAnsi="Calibri"/>
                <w:color w:val="2D3748"/>
                <w:sz w:val="17"/>
              </w:rPr>
              <w:t>Nozzle temperature too high, insufficient retraction distance/speed, wet filament.</w:t>
            </w:r>
          </w:p>
        </w:tc>
      </w:tr>
      <w:tr>
        <w:tc>
          <w:tcPr>
            <w:tcW w:type="dxa" w:w="576"/>
            <w:shd w:fill="FFFFFF"/>
            <w:tcMar>
              <w:top w:w="60" w:type="dxa"/>
              <w:bottom w:w="60" w:type="dxa"/>
              <w:left w:w="70" w:type="dxa"/>
              <w:right w:w="70" w:type="dxa"/>
            </w:tcMar>
          </w:tcPr>
          <w:p>
            <w:pPr>
              <w:spacing w:after="0"/>
            </w:pPr>
            <w:r>
              <w:rPr>
                <w:rFonts w:ascii="Calibri" w:hAnsi="Calibri"/>
                <w:color w:val="2D3748"/>
                <w:sz w:val="17"/>
              </w:rPr>
              <w:t>2</w:t>
            </w:r>
          </w:p>
        </w:tc>
        <w:tc>
          <w:tcPr>
            <w:tcW w:type="dxa" w:w="1872"/>
            <w:shd w:fill="FFFFFF"/>
            <w:tcMar>
              <w:top w:w="60" w:type="dxa"/>
              <w:bottom w:w="60" w:type="dxa"/>
              <w:left w:w="70" w:type="dxa"/>
              <w:right w:w="70" w:type="dxa"/>
            </w:tcMar>
          </w:tcPr>
          <w:p>
            <w:pPr>
              <w:spacing w:after="0"/>
            </w:pPr>
            <w:r>
              <w:rPr>
                <w:rFonts w:ascii="Calibri" w:hAnsi="Calibri"/>
                <w:b/>
                <w:color w:val="2D3748"/>
                <w:sz w:val="17"/>
              </w:rPr>
              <w:t>warping</w:t>
            </w:r>
          </w:p>
        </w:tc>
        <w:tc>
          <w:tcPr>
            <w:tcW w:type="dxa" w:w="1296"/>
            <w:shd w:fill="FFFFFF"/>
            <w:tcMar>
              <w:top w:w="60" w:type="dxa"/>
              <w:bottom w:w="60" w:type="dxa"/>
              <w:left w:w="70" w:type="dxa"/>
              <w:right w:w="70" w:type="dxa"/>
            </w:tcMar>
          </w:tcPr>
          <w:p>
            <w:pPr>
              <w:spacing w:after="0"/>
            </w:pPr>
            <w:r>
              <w:rPr>
                <w:rFonts w:ascii="Calibri" w:hAnsi="Calibri"/>
                <w:b/>
                <w:color w:val="C53030"/>
                <w:sz w:val="17"/>
              </w:rPr>
              <w:t>DEFECT</w:t>
            </w:r>
          </w:p>
        </w:tc>
        <w:tc>
          <w:tcPr>
            <w:tcW w:type="dxa" w:w="2880"/>
            <w:shd w:fill="FFFFFF"/>
            <w:tcMar>
              <w:top w:w="60" w:type="dxa"/>
              <w:bottom w:w="60" w:type="dxa"/>
              <w:left w:w="70" w:type="dxa"/>
              <w:right w:w="70" w:type="dxa"/>
            </w:tcMar>
          </w:tcPr>
          <w:p>
            <w:pPr>
              <w:spacing w:after="0"/>
            </w:pPr>
            <w:r>
              <w:rPr>
                <w:rFonts w:ascii="Calibri" w:hAnsi="Calibri"/>
                <w:color w:val="2D3748"/>
                <w:sz w:val="17"/>
              </w:rPr>
              <w:t>Curling upward of base corners, detachment of print foundation from heated bed.</w:t>
            </w:r>
          </w:p>
        </w:tc>
        <w:tc>
          <w:tcPr>
            <w:tcW w:type="dxa" w:w="2736"/>
            <w:shd w:fill="FFFFFF"/>
            <w:tcMar>
              <w:top w:w="60" w:type="dxa"/>
              <w:bottom w:w="60" w:type="dxa"/>
              <w:left w:w="70" w:type="dxa"/>
              <w:right w:w="70" w:type="dxa"/>
            </w:tcMar>
          </w:tcPr>
          <w:p>
            <w:pPr>
              <w:spacing w:after="0"/>
            </w:pPr>
            <w:r>
              <w:rPr>
                <w:rFonts w:ascii="Calibri" w:hAnsi="Calibri"/>
                <w:color w:val="2D3748"/>
                <w:sz w:val="17"/>
              </w:rPr>
              <w:t>Insufficient bed temperature, lack of enclosure draft shield, poor bed adhesion.</w:t>
            </w:r>
          </w:p>
        </w:tc>
      </w:tr>
      <w:tr>
        <w:tc>
          <w:tcPr>
            <w:tcW w:type="dxa" w:w="576"/>
            <w:shd w:fill="FFF5F5"/>
            <w:tcMar>
              <w:top w:w="60" w:type="dxa"/>
              <w:bottom w:w="60" w:type="dxa"/>
              <w:left w:w="70" w:type="dxa"/>
              <w:right w:w="70" w:type="dxa"/>
            </w:tcMar>
          </w:tcPr>
          <w:p>
            <w:pPr>
              <w:spacing w:after="0"/>
            </w:pPr>
            <w:r>
              <w:rPr>
                <w:rFonts w:ascii="Calibri" w:hAnsi="Calibri"/>
                <w:color w:val="2D3748"/>
                <w:sz w:val="17"/>
              </w:rPr>
              <w:t>3</w:t>
            </w:r>
          </w:p>
        </w:tc>
        <w:tc>
          <w:tcPr>
            <w:tcW w:type="dxa" w:w="1872"/>
            <w:shd w:fill="FFF5F5"/>
            <w:tcMar>
              <w:top w:w="60" w:type="dxa"/>
              <w:bottom w:w="60" w:type="dxa"/>
              <w:left w:w="70" w:type="dxa"/>
              <w:right w:w="70" w:type="dxa"/>
            </w:tcMar>
          </w:tcPr>
          <w:p>
            <w:pPr>
              <w:spacing w:after="0"/>
            </w:pPr>
            <w:r>
              <w:rPr>
                <w:rFonts w:ascii="Calibri" w:hAnsi="Calibri"/>
                <w:b/>
                <w:color w:val="2D3748"/>
                <w:sz w:val="17"/>
              </w:rPr>
              <w:t>layer_shift</w:t>
            </w:r>
          </w:p>
        </w:tc>
        <w:tc>
          <w:tcPr>
            <w:tcW w:type="dxa" w:w="1296"/>
            <w:shd w:fill="FFF5F5"/>
            <w:tcMar>
              <w:top w:w="60" w:type="dxa"/>
              <w:bottom w:w="60" w:type="dxa"/>
              <w:left w:w="70" w:type="dxa"/>
              <w:right w:w="70" w:type="dxa"/>
            </w:tcMar>
          </w:tcPr>
          <w:p>
            <w:pPr>
              <w:spacing w:after="0"/>
            </w:pPr>
            <w:r>
              <w:rPr>
                <w:rFonts w:ascii="Calibri" w:hAnsi="Calibri"/>
                <w:b/>
                <w:color w:val="C53030"/>
                <w:sz w:val="17"/>
              </w:rPr>
              <w:t>DEFECT</w:t>
            </w:r>
          </w:p>
        </w:tc>
        <w:tc>
          <w:tcPr>
            <w:tcW w:type="dxa" w:w="2880"/>
            <w:shd w:fill="FFF5F5"/>
            <w:tcMar>
              <w:top w:w="60" w:type="dxa"/>
              <w:bottom w:w="60" w:type="dxa"/>
              <w:left w:w="70" w:type="dxa"/>
              <w:right w:w="70" w:type="dxa"/>
            </w:tcMar>
          </w:tcPr>
          <w:p>
            <w:pPr>
              <w:spacing w:after="0"/>
            </w:pPr>
            <w:r>
              <w:rPr>
                <w:rFonts w:ascii="Calibri" w:hAnsi="Calibri"/>
                <w:color w:val="2D3748"/>
                <w:sz w:val="17"/>
              </w:rPr>
              <w:t>Horizontal staircase dislocation along X or Y axis across layer boundaries.</w:t>
            </w:r>
          </w:p>
        </w:tc>
        <w:tc>
          <w:tcPr>
            <w:tcW w:type="dxa" w:w="2736"/>
            <w:shd w:fill="FFF5F5"/>
            <w:tcMar>
              <w:top w:w="60" w:type="dxa"/>
              <w:bottom w:w="60" w:type="dxa"/>
              <w:left w:w="70" w:type="dxa"/>
              <w:right w:w="70" w:type="dxa"/>
            </w:tcMar>
          </w:tcPr>
          <w:p>
            <w:pPr>
              <w:spacing w:after="0"/>
            </w:pPr>
            <w:r>
              <w:rPr>
                <w:rFonts w:ascii="Calibri" w:hAnsi="Calibri"/>
                <w:color w:val="2D3748"/>
                <w:sz w:val="17"/>
              </w:rPr>
              <w:t>Loose timing belts, stepper motor current loss, mechanical collision, high acceleration.</w:t>
            </w:r>
          </w:p>
        </w:tc>
      </w:tr>
      <w:tr>
        <w:tc>
          <w:tcPr>
            <w:tcW w:type="dxa" w:w="576"/>
            <w:shd w:fill="FFFFFF"/>
            <w:tcMar>
              <w:top w:w="60" w:type="dxa"/>
              <w:bottom w:w="60" w:type="dxa"/>
              <w:left w:w="70" w:type="dxa"/>
              <w:right w:w="70" w:type="dxa"/>
            </w:tcMar>
          </w:tcPr>
          <w:p>
            <w:pPr>
              <w:spacing w:after="0"/>
            </w:pPr>
            <w:r>
              <w:rPr>
                <w:rFonts w:ascii="Calibri" w:hAnsi="Calibri"/>
                <w:color w:val="2D3748"/>
                <w:sz w:val="17"/>
              </w:rPr>
              <w:t>4</w:t>
            </w:r>
          </w:p>
        </w:tc>
        <w:tc>
          <w:tcPr>
            <w:tcW w:type="dxa" w:w="1872"/>
            <w:shd w:fill="FFFFFF"/>
            <w:tcMar>
              <w:top w:w="60" w:type="dxa"/>
              <w:bottom w:w="60" w:type="dxa"/>
              <w:left w:w="70" w:type="dxa"/>
              <w:right w:w="70" w:type="dxa"/>
            </w:tcMar>
          </w:tcPr>
          <w:p>
            <w:pPr>
              <w:spacing w:after="0"/>
            </w:pPr>
            <w:r>
              <w:rPr>
                <w:rFonts w:ascii="Calibri" w:hAnsi="Calibri"/>
                <w:b/>
                <w:color w:val="2D3748"/>
                <w:sz w:val="17"/>
              </w:rPr>
              <w:t>under_extrusion</w:t>
            </w:r>
          </w:p>
        </w:tc>
        <w:tc>
          <w:tcPr>
            <w:tcW w:type="dxa" w:w="1296"/>
            <w:shd w:fill="FFFFFF"/>
            <w:tcMar>
              <w:top w:w="60" w:type="dxa"/>
              <w:bottom w:w="60" w:type="dxa"/>
              <w:left w:w="70" w:type="dxa"/>
              <w:right w:w="70" w:type="dxa"/>
            </w:tcMar>
          </w:tcPr>
          <w:p>
            <w:pPr>
              <w:spacing w:after="0"/>
            </w:pPr>
            <w:r>
              <w:rPr>
                <w:rFonts w:ascii="Calibri" w:hAnsi="Calibri"/>
                <w:b/>
                <w:color w:val="C53030"/>
                <w:sz w:val="17"/>
              </w:rPr>
              <w:t>DEFECT</w:t>
            </w:r>
          </w:p>
        </w:tc>
        <w:tc>
          <w:tcPr>
            <w:tcW w:type="dxa" w:w="2880"/>
            <w:shd w:fill="FFFFFF"/>
            <w:tcMar>
              <w:top w:w="60" w:type="dxa"/>
              <w:bottom w:w="60" w:type="dxa"/>
              <w:left w:w="70" w:type="dxa"/>
              <w:right w:w="70" w:type="dxa"/>
            </w:tcMar>
          </w:tcPr>
          <w:p>
            <w:pPr>
              <w:spacing w:after="0"/>
            </w:pPr>
            <w:r>
              <w:rPr>
                <w:rFonts w:ascii="Calibri" w:hAnsi="Calibri"/>
                <w:color w:val="2D3748"/>
                <w:sz w:val="17"/>
              </w:rPr>
              <w:t>Gaps between perimeter passes, missing layers, fragile brittle sponge-like texture.</w:t>
            </w:r>
          </w:p>
        </w:tc>
        <w:tc>
          <w:tcPr>
            <w:tcW w:type="dxa" w:w="2736"/>
            <w:shd w:fill="FFFFFF"/>
            <w:tcMar>
              <w:top w:w="60" w:type="dxa"/>
              <w:bottom w:w="60" w:type="dxa"/>
              <w:left w:w="70" w:type="dxa"/>
              <w:right w:w="70" w:type="dxa"/>
            </w:tcMar>
          </w:tcPr>
          <w:p>
            <w:pPr>
              <w:spacing w:after="0"/>
            </w:pPr>
            <w:r>
              <w:rPr>
                <w:rFonts w:ascii="Calibri" w:hAnsi="Calibri"/>
                <w:color w:val="2D3748"/>
                <w:sz w:val="17"/>
              </w:rPr>
              <w:t>Partial nozzle clog, extruder gear slipping, printing too fast, low print temperature.</w:t>
            </w:r>
          </w:p>
        </w:tc>
      </w:tr>
      <w:tr>
        <w:tc>
          <w:tcPr>
            <w:tcW w:type="dxa" w:w="576"/>
            <w:shd w:fill="FFF5F5"/>
            <w:tcMar>
              <w:top w:w="60" w:type="dxa"/>
              <w:bottom w:w="60" w:type="dxa"/>
              <w:left w:w="70" w:type="dxa"/>
              <w:right w:w="70" w:type="dxa"/>
            </w:tcMar>
          </w:tcPr>
          <w:p>
            <w:pPr>
              <w:spacing w:after="0"/>
            </w:pPr>
            <w:r>
              <w:rPr>
                <w:rFonts w:ascii="Calibri" w:hAnsi="Calibri"/>
                <w:color w:val="2D3748"/>
                <w:sz w:val="17"/>
              </w:rPr>
              <w:t>5</w:t>
            </w:r>
          </w:p>
        </w:tc>
        <w:tc>
          <w:tcPr>
            <w:tcW w:type="dxa" w:w="1872"/>
            <w:shd w:fill="FFF5F5"/>
            <w:tcMar>
              <w:top w:w="60" w:type="dxa"/>
              <w:bottom w:w="60" w:type="dxa"/>
              <w:left w:w="70" w:type="dxa"/>
              <w:right w:w="70" w:type="dxa"/>
            </w:tcMar>
          </w:tcPr>
          <w:p>
            <w:pPr>
              <w:spacing w:after="0"/>
            </w:pPr>
            <w:r>
              <w:rPr>
                <w:rFonts w:ascii="Calibri" w:hAnsi="Calibri"/>
                <w:b/>
                <w:color w:val="2D3748"/>
                <w:sz w:val="17"/>
              </w:rPr>
              <w:t>over_extrusion</w:t>
            </w:r>
          </w:p>
        </w:tc>
        <w:tc>
          <w:tcPr>
            <w:tcW w:type="dxa" w:w="1296"/>
            <w:shd w:fill="FFF5F5"/>
            <w:tcMar>
              <w:top w:w="60" w:type="dxa"/>
              <w:bottom w:w="60" w:type="dxa"/>
              <w:left w:w="70" w:type="dxa"/>
              <w:right w:w="70" w:type="dxa"/>
            </w:tcMar>
          </w:tcPr>
          <w:p>
            <w:pPr>
              <w:spacing w:after="0"/>
            </w:pPr>
            <w:r>
              <w:rPr>
                <w:rFonts w:ascii="Calibri" w:hAnsi="Calibri"/>
                <w:b/>
                <w:color w:val="C53030"/>
                <w:sz w:val="17"/>
              </w:rPr>
              <w:t>DEFECT</w:t>
            </w:r>
          </w:p>
        </w:tc>
        <w:tc>
          <w:tcPr>
            <w:tcW w:type="dxa" w:w="2880"/>
            <w:shd w:fill="FFF5F5"/>
            <w:tcMar>
              <w:top w:w="60" w:type="dxa"/>
              <w:bottom w:w="60" w:type="dxa"/>
              <w:left w:w="70" w:type="dxa"/>
              <w:right w:w="70" w:type="dxa"/>
            </w:tcMar>
          </w:tcPr>
          <w:p>
            <w:pPr>
              <w:spacing w:after="0"/>
            </w:pPr>
            <w:r>
              <w:rPr>
                <w:rFonts w:ascii="Calibri" w:hAnsi="Calibri"/>
                <w:color w:val="2D3748"/>
                <w:sz w:val="17"/>
              </w:rPr>
              <w:t>Excess plastic pooling, bulging outer layer lines, dimensional inaccuracy, nozzle dragging.</w:t>
            </w:r>
          </w:p>
        </w:tc>
        <w:tc>
          <w:tcPr>
            <w:tcW w:type="dxa" w:w="2736"/>
            <w:shd w:fill="FFF5F5"/>
            <w:tcMar>
              <w:top w:w="60" w:type="dxa"/>
              <w:bottom w:w="60" w:type="dxa"/>
              <w:left w:w="70" w:type="dxa"/>
              <w:right w:w="70" w:type="dxa"/>
            </w:tcMar>
          </w:tcPr>
          <w:p>
            <w:pPr>
              <w:spacing w:after="0"/>
            </w:pPr>
            <w:r>
              <w:rPr>
                <w:rFonts w:ascii="Calibri" w:hAnsi="Calibri"/>
                <w:color w:val="2D3748"/>
                <w:sz w:val="17"/>
              </w:rPr>
              <w:t>Flow rate/extrusion multiplier too high, incorrect filament diameter setting in slicer.</w:t>
            </w:r>
          </w:p>
        </w:tc>
      </w:tr>
      <w:tr>
        <w:tc>
          <w:tcPr>
            <w:tcW w:type="dxa" w:w="576"/>
            <w:shd w:fill="FFFFFF"/>
            <w:tcMar>
              <w:top w:w="60" w:type="dxa"/>
              <w:bottom w:w="60" w:type="dxa"/>
              <w:left w:w="70" w:type="dxa"/>
              <w:right w:w="70" w:type="dxa"/>
            </w:tcMar>
          </w:tcPr>
          <w:p>
            <w:pPr>
              <w:spacing w:after="0"/>
            </w:pPr>
            <w:r>
              <w:rPr>
                <w:rFonts w:ascii="Calibri" w:hAnsi="Calibri"/>
                <w:color w:val="2D3748"/>
                <w:sz w:val="17"/>
              </w:rPr>
              <w:t>6</w:t>
            </w:r>
          </w:p>
        </w:tc>
        <w:tc>
          <w:tcPr>
            <w:tcW w:type="dxa" w:w="1872"/>
            <w:shd w:fill="FFFFFF"/>
            <w:tcMar>
              <w:top w:w="60" w:type="dxa"/>
              <w:bottom w:w="60" w:type="dxa"/>
              <w:left w:w="70" w:type="dxa"/>
              <w:right w:w="70" w:type="dxa"/>
            </w:tcMar>
          </w:tcPr>
          <w:p>
            <w:pPr>
              <w:spacing w:after="0"/>
            </w:pPr>
            <w:r>
              <w:rPr>
                <w:rFonts w:ascii="Calibri" w:hAnsi="Calibri"/>
                <w:b/>
                <w:color w:val="2D3748"/>
                <w:sz w:val="17"/>
              </w:rPr>
              <w:t>spaghetti</w:t>
            </w:r>
          </w:p>
        </w:tc>
        <w:tc>
          <w:tcPr>
            <w:tcW w:type="dxa" w:w="1296"/>
            <w:shd w:fill="FFFFFF"/>
            <w:tcMar>
              <w:top w:w="60" w:type="dxa"/>
              <w:bottom w:w="60" w:type="dxa"/>
              <w:left w:w="70" w:type="dxa"/>
              <w:right w:w="70" w:type="dxa"/>
            </w:tcMar>
          </w:tcPr>
          <w:p>
            <w:pPr>
              <w:spacing w:after="0"/>
            </w:pPr>
            <w:r>
              <w:rPr>
                <w:rFonts w:ascii="Calibri" w:hAnsi="Calibri"/>
                <w:b/>
                <w:color w:val="C53030"/>
                <w:sz w:val="17"/>
              </w:rPr>
              <w:t>DEFECT</w:t>
            </w:r>
          </w:p>
        </w:tc>
        <w:tc>
          <w:tcPr>
            <w:tcW w:type="dxa" w:w="2880"/>
            <w:shd w:fill="FFFFFF"/>
            <w:tcMar>
              <w:top w:w="60" w:type="dxa"/>
              <w:bottom w:w="60" w:type="dxa"/>
              <w:left w:w="70" w:type="dxa"/>
              <w:right w:w="70" w:type="dxa"/>
            </w:tcMar>
          </w:tcPr>
          <w:p>
            <w:pPr>
              <w:spacing w:after="0"/>
            </w:pPr>
            <w:r>
              <w:rPr>
                <w:rFonts w:ascii="Calibri" w:hAnsi="Calibri"/>
                <w:color w:val="2D3748"/>
                <w:sz w:val="17"/>
              </w:rPr>
              <w:t>Complete catastrophic failure; tangled nest of extruded plastic in air.</w:t>
            </w:r>
          </w:p>
        </w:tc>
        <w:tc>
          <w:tcPr>
            <w:tcW w:type="dxa" w:w="2736"/>
            <w:shd w:fill="FFFFFF"/>
            <w:tcMar>
              <w:top w:w="60" w:type="dxa"/>
              <w:bottom w:w="60" w:type="dxa"/>
              <w:left w:w="70" w:type="dxa"/>
              <w:right w:w="70" w:type="dxa"/>
            </w:tcMar>
          </w:tcPr>
          <w:p>
            <w:pPr>
              <w:spacing w:after="0"/>
            </w:pPr>
            <w:r>
              <w:rPr>
                <w:rFonts w:ascii="Calibri" w:hAnsi="Calibri"/>
                <w:color w:val="2D3748"/>
                <w:sz w:val="17"/>
              </w:rPr>
              <w:t>Print dislodged completely from bed plate, zero adhesion, mid-air continuous extrusion.</w:t>
            </w:r>
          </w:p>
        </w:tc>
      </w:tr>
    </w:tbl>
    <w:p>
      <w:pPr>
        <w:spacing w:after="200"/>
      </w:pPr>
    </w:p>
    <w:p>
      <w:pPr>
        <w:pStyle w:val="Heading1"/>
        <w:keepNext/>
        <w:spacing w:before="320" w:after="120"/>
      </w:pPr>
      <w:r>
        <w:rPr>
          <w:rFonts w:ascii="Calibri" w:hAnsi="Calibri"/>
          <w:b/>
          <w:color w:val="1A365D"/>
          <w:sz w:val="34"/>
        </w:rPr>
        <w:t>5. Computer Vision Pipelines &amp; Streaming Optimization</w:t>
      </w:r>
    </w:p>
    <w:p>
      <w:pPr>
        <w:spacing w:before="0" w:after="80" w:line="276" w:lineRule="auto"/>
      </w:pPr>
      <w:r>
        <w:rPr>
          <w:rFonts w:ascii="Calibri" w:hAnsi="Calibri"/>
          <w:color w:val="2D3748"/>
          <w:sz w:val="20"/>
        </w:rPr>
        <w:t>Industrial 3D printer monitoring imposes severe real-time constraints: high frame rates must be maintained without exhausting CPU/GPU resources or causing video feed latency lag. The system implements four key computer vision techniques:</w:t>
      </w:r>
    </w:p>
    <w:p>
      <w:pPr>
        <w:pStyle w:val="ListBullet"/>
        <w:spacing w:before="0" w:after="80" w:line="276" w:lineRule="auto"/>
      </w:pPr>
      <w:r>
        <w:rPr>
          <w:rFonts w:ascii="Calibri" w:hAnsi="Calibri"/>
          <w:b/>
          <w:color w:val="2D3748"/>
          <w:sz w:val="21"/>
        </w:rPr>
        <w:t xml:space="preserve">1. Singleton Inference Lifecycle: </w:t>
      </w:r>
      <w:r>
        <w:rPr>
          <w:rFonts w:ascii="Calibri" w:hAnsi="Calibri"/>
          <w:color w:val="2D3748"/>
          <w:sz w:val="20"/>
        </w:rPr>
        <w:t>Ensures model weights are loaded into memory exactly once at application boot (`YOLODetector.get_instance()`). This eliminates a 2.5-second PyTorch cold-start weight allocation penalty on individual HTTP POST requests.</w:t>
      </w:r>
    </w:p>
    <w:p>
      <w:pPr>
        <w:pStyle w:val="ListBullet"/>
        <w:spacing w:before="0" w:after="80" w:line="276" w:lineRule="auto"/>
      </w:pPr>
      <w:r>
        <w:rPr>
          <w:rFonts w:ascii="Calibri" w:hAnsi="Calibri"/>
          <w:b/>
          <w:color w:val="2D3748"/>
          <w:sz w:val="21"/>
        </w:rPr>
        <w:t xml:space="preserve">2. Frame-Skip &amp; Spatial Interpolation: </w:t>
      </w:r>
      <w:r>
        <w:rPr>
          <w:rFonts w:ascii="Calibri" w:hAnsi="Calibri"/>
          <w:color w:val="2D3748"/>
          <w:sz w:val="20"/>
        </w:rPr>
        <w:t>Live camera and timelapse video streams process frames using an adaptive frame-skipping algorithm (evaluating 1 frame every N=3 frames). Intermediate frames are rendered with persistent spatial bounding boxes, sustaining a smooth 25-30 FPS video display while cutting GPU compute load by 66%.</w:t>
      </w:r>
    </w:p>
    <w:p>
      <w:pPr>
        <w:pStyle w:val="ListBullet"/>
        <w:spacing w:before="0" w:after="80" w:line="276" w:lineRule="auto"/>
      </w:pPr>
      <w:r>
        <w:rPr>
          <w:rFonts w:ascii="Calibri" w:hAnsi="Calibri"/>
          <w:b/>
          <w:color w:val="2D3748"/>
          <w:sz w:val="21"/>
        </w:rPr>
        <w:t xml:space="preserve">3. Debounced Telemetry &amp; Audit Throttling: </w:t>
      </w:r>
      <w:r>
        <w:rPr>
          <w:rFonts w:ascii="Calibri" w:hAnsi="Calibri"/>
          <w:color w:val="2D3748"/>
          <w:sz w:val="20"/>
        </w:rPr>
        <w:t>To prevent database table flooding during persistent print failures (e.g. continuous stringing over 30 minutes), the live camera worker utilizes a 3.0-second time-decay debounce algorithm. Subsequent detections of the same defect class within the window are throttled from database insertion.</w:t>
      </w:r>
    </w:p>
    <w:p>
      <w:pPr>
        <w:pStyle w:val="ListBullet"/>
        <w:spacing w:before="0" w:after="80" w:line="276" w:lineRule="auto"/>
      </w:pPr>
      <w:r>
        <w:rPr>
          <w:rFonts w:ascii="Calibri" w:hAnsi="Calibri"/>
          <w:b/>
          <w:color w:val="2D3748"/>
          <w:sz w:val="21"/>
        </w:rPr>
        <w:t xml:space="preserve">4. Safe Unicode Binary Buffer Decoding: </w:t>
      </w:r>
      <w:r>
        <w:rPr>
          <w:rFonts w:ascii="Calibri" w:hAnsi="Calibri"/>
          <w:color w:val="2D3748"/>
          <w:sz w:val="20"/>
        </w:rPr>
        <w:t>Windows environments frequently throw encoding errors when loading image filepaths containing spaces or non-ASCII characters. The system reads raw binary byte streams via standard Python I/O and decodes them in memory using `cv2.imdecode(np.frombuffer(...))`, guaranteeing zero OS-level I/O crashes.</w:t>
      </w:r>
    </w:p>
    <w:p>
      <w:pPr>
        <w:pStyle w:val="ListBullet"/>
        <w:spacing w:before="0" w:after="80" w:line="276" w:lineRule="auto"/>
      </w:pPr>
      <w:r>
        <w:rPr>
          <w:rFonts w:ascii="Calibri" w:hAnsi="Calibri"/>
          <w:b/>
          <w:color w:val="2D3748"/>
          <w:sz w:val="21"/>
        </w:rPr>
        <w:t xml:space="preserve">5. Multi-Threaded MJPEG Streaming: </w:t>
      </w:r>
      <w:r>
        <w:rPr>
          <w:rFonts w:ascii="Calibri" w:hAnsi="Calibri"/>
          <w:color w:val="2D3748"/>
          <w:sz w:val="20"/>
        </w:rPr>
        <w:t>Thread-safe MJPEG HTTP generator (`/api/camera/stream`) continuously delivers processed OpenCV frames encoded as `multipart/x-mixed-replace; boundary=frame`, compatible natively with modern HTML5 `&lt;img&gt;` tags.</w:t>
      </w:r>
    </w:p>
    <w:p>
      <w:pPr>
        <w:pStyle w:val="Heading1"/>
        <w:keepNext/>
        <w:spacing w:before="320" w:after="120"/>
      </w:pPr>
      <w:r>
        <w:rPr>
          <w:rFonts w:ascii="Calibri" w:hAnsi="Calibri"/>
          <w:b/>
          <w:color w:val="1A365D"/>
          <w:sz w:val="34"/>
        </w:rPr>
        <w:t>6. Dataset Preparation, Augmentation &amp; Training Pipeline</w:t>
      </w:r>
    </w:p>
    <w:p>
      <w:pPr>
        <w:spacing w:before="0" w:after="80" w:line="276" w:lineRule="auto"/>
      </w:pPr>
      <w:r>
        <w:rPr>
          <w:rFonts w:ascii="Calibri" w:hAnsi="Calibri"/>
          <w:color w:val="2D3748"/>
          <w:sz w:val="20"/>
        </w:rPr>
        <w:t>Dataset quality directly dictates model generalization across different 3D printer geometries, filament colors (PLA, PETG, ABS), nozzle diameters, and workshop lighting conditions.</w:t>
      </w:r>
    </w:p>
    <w:p>
      <w:pPr>
        <w:pStyle w:val="Heading2"/>
        <w:keepNext/>
        <w:spacing w:before="240" w:after="80"/>
      </w:pPr>
      <w:r>
        <w:rPr>
          <w:rFonts w:ascii="Calibri" w:hAnsi="Calibri"/>
          <w:b/>
          <w:color w:val="2B6CB0"/>
          <w:sz w:val="27"/>
        </w:rPr>
        <w:t>6.1 Annotation Format &amp; Dataset Partitioning</w:t>
      </w:r>
    </w:p>
    <w:p>
      <w:pPr>
        <w:spacing w:before="0" w:after="40" w:line="276" w:lineRule="auto"/>
      </w:pPr>
      <w:r>
        <w:rPr>
          <w:rFonts w:ascii="Calibri" w:hAnsi="Calibri"/>
          <w:color w:val="2D3748"/>
          <w:sz w:val="20"/>
        </w:rPr>
        <w:t>All annotations strictly adhere to normalized YOLO format text files (`.txt`). Each line represents an object instance:</w:t>
      </w:r>
    </w:p>
    <w:p>
      <w:pPr>
        <w:spacing w:before="0" w:after="40" w:line="276" w:lineRule="auto"/>
      </w:pPr>
      <w:r>
        <w:rPr>
          <w:rFonts w:ascii="Calibri" w:hAnsi="Calibri"/>
          <w:b/>
          <w:color w:val="2D3748"/>
          <w:sz w:val="21"/>
        </w:rPr>
        <w:t xml:space="preserve">Format: </w:t>
      </w:r>
      <w:r>
        <w:rPr>
          <w:rFonts w:ascii="Calibri" w:hAnsi="Calibri"/>
          <w:color w:val="2D3748"/>
          <w:sz w:val="20"/>
        </w:rPr>
        <w:t>&lt;class_id&gt; &lt;x_center_norm&gt; &lt;y_center_norm&gt; &lt;width_norm&gt; &lt;height_norm&gt;</w:t>
      </w:r>
    </w:p>
    <w:p>
      <w:pPr>
        <w:spacing w:before="0" w:after="80" w:line="276" w:lineRule="auto"/>
      </w:pPr>
      <w:r>
        <w:rPr>
          <w:rFonts w:ascii="Calibri" w:hAnsi="Calibri"/>
          <w:color w:val="2D3748"/>
          <w:sz w:val="20"/>
        </w:rPr>
        <w:t>Coordinates are normalized in range [0.0, 1.0] relative to image dimensions (w, h): x_center = ((x1 + x2) / 2) / w, y_center = ((y1 + y2) / 2) / h, width = (x2 - x1) / w, height = (y2 - y1) / h.</w:t>
      </w:r>
    </w:p>
    <w:p>
      <w:pPr>
        <w:spacing w:before="0" w:after="80" w:line="276" w:lineRule="auto"/>
      </w:pPr>
      <w:r>
        <w:rPr>
          <w:rFonts w:ascii="Calibri" w:hAnsi="Calibri"/>
          <w:b/>
          <w:color w:val="2D3748"/>
          <w:sz w:val="21"/>
        </w:rPr>
        <w:t xml:space="preserve">Splits: </w:t>
      </w:r>
      <w:r>
        <w:rPr>
          <w:rFonts w:ascii="Calibri" w:hAnsi="Calibri"/>
          <w:color w:val="2D3748"/>
          <w:sz w:val="20"/>
        </w:rPr>
        <w:t>Dataset splits are partitioned strictly as: 70% Training (dataset/train), 20% Validation (dataset/val), and 10% Testing (dataset/test).</w:t>
      </w:r>
    </w:p>
    <w:p>
      <w:pPr>
        <w:pStyle w:val="Heading2"/>
        <w:keepNext/>
        <w:spacing w:before="240" w:after="80"/>
      </w:pPr>
      <w:r>
        <w:rPr>
          <w:rFonts w:ascii="Calibri" w:hAnsi="Calibri"/>
          <w:b/>
          <w:color w:val="2B6CB0"/>
          <w:sz w:val="27"/>
        </w:rPr>
        <w:t>6.2 Real-Time Data Augmentation Strategy</w:t>
      </w:r>
    </w:p>
    <w:p>
      <w:pPr>
        <w:spacing w:before="0" w:after="40" w:line="276" w:lineRule="auto"/>
      </w:pPr>
      <w:r>
        <w:rPr>
          <w:rFonts w:ascii="Calibri" w:hAnsi="Calibri"/>
          <w:color w:val="2D3748"/>
          <w:sz w:val="20"/>
        </w:rPr>
        <w:t>During model training (`python training/train.py`), the following automated computer vision augmentations are applied on-the-fly:</w:t>
      </w:r>
    </w:p>
    <w:p>
      <w:pPr>
        <w:spacing w:before="0" w:after="40" w:line="276" w:lineRule="auto"/>
      </w:pPr>
      <w:r>
        <w:rPr>
          <w:rFonts w:ascii="Calibri" w:hAnsi="Calibri"/>
          <w:b/>
          <w:color w:val="2D3748"/>
          <w:sz w:val="21"/>
        </w:rPr>
        <w:t xml:space="preserve">• Mosaic Augmentation (p=1.0): </w:t>
      </w:r>
      <w:r>
        <w:rPr>
          <w:rFonts w:ascii="Calibri" w:hAnsi="Calibri"/>
          <w:color w:val="2D3748"/>
          <w:sz w:val="20"/>
        </w:rPr>
        <w:t>Combines 4 random training images into a single frame, forcing the model to detect defects across multiple scales and localized contexts.</w:t>
      </w:r>
    </w:p>
    <w:p>
      <w:pPr>
        <w:spacing w:before="0" w:after="40" w:line="276" w:lineRule="auto"/>
      </w:pPr>
      <w:r>
        <w:rPr>
          <w:rFonts w:ascii="Calibri" w:hAnsi="Calibri"/>
          <w:b/>
          <w:color w:val="2D3748"/>
          <w:sz w:val="21"/>
        </w:rPr>
        <w:t xml:space="preserve">• HSV Color Space Jitter: </w:t>
      </w:r>
      <w:r>
        <w:rPr>
          <w:rFonts w:ascii="Calibri" w:hAnsi="Calibri"/>
          <w:color w:val="2D3748"/>
          <w:sz w:val="20"/>
        </w:rPr>
        <w:t>Hue (+-0.015), Saturation (+-0.7), and Value (+-0.4) random jitter to handle different filament glossiness and workshop lighting.</w:t>
      </w:r>
    </w:p>
    <w:p>
      <w:pPr>
        <w:spacing w:before="0" w:after="80" w:line="276" w:lineRule="auto"/>
      </w:pPr>
      <w:r>
        <w:rPr>
          <w:rFonts w:ascii="Calibri" w:hAnsi="Calibri"/>
          <w:b/>
          <w:color w:val="2D3748"/>
          <w:sz w:val="21"/>
        </w:rPr>
        <w:t xml:space="preserve">• Affine Spatial Transforms: </w:t>
      </w:r>
      <w:r>
        <w:rPr>
          <w:rFonts w:ascii="Calibri" w:hAnsi="Calibri"/>
          <w:color w:val="2D3748"/>
          <w:sz w:val="20"/>
        </w:rPr>
        <w:t>Horizontal Flips (p=0.5), Random Translation (+-0.1), and Scaling (+-0.5) to simulate varied camera angles and distances.</w:t>
      </w:r>
    </w:p>
    <w:p>
      <w:pPr>
        <w:pStyle w:val="Heading2"/>
        <w:keepNext/>
        <w:spacing w:before="240" w:after="80"/>
      </w:pPr>
      <w:r>
        <w:rPr>
          <w:rFonts w:ascii="Calibri" w:hAnsi="Calibri"/>
          <w:b/>
          <w:color w:val="2B6CB0"/>
          <w:sz w:val="27"/>
        </w:rPr>
        <w:t>6.3 Training Execution Command &amp; Hyperparameters</w:t>
      </w:r>
    </w:p>
    <w:p>
      <w:pPr>
        <w:spacing w:before="0" w:after="40" w:line="276" w:lineRule="auto"/>
      </w:pPr>
      <w:r>
        <w:rPr>
          <w:rFonts w:ascii="Calibri" w:hAnsi="Calibri"/>
          <w:color w:val="2D3748"/>
          <w:sz w:val="20"/>
        </w:rPr>
        <w:t>Training is initiated via the centralized script `training/train.py`:</w:t>
      </w:r>
    </w:p>
    <w:p>
      <w:pPr>
        <w:spacing w:before="0" w:after="80" w:line="276" w:lineRule="auto"/>
      </w:pPr>
      <w:r>
        <w:rPr>
          <w:rFonts w:ascii="Calibri" w:hAnsi="Calibri"/>
          <w:b/>
          <w:color w:val="2D3748"/>
          <w:sz w:val="21"/>
        </w:rPr>
        <w:t xml:space="preserve">Command: </w:t>
      </w:r>
      <w:r>
        <w:rPr>
          <w:rFonts w:ascii="Calibri" w:hAnsi="Calibri"/>
          <w:color w:val="2D3748"/>
          <w:sz w:val="20"/>
        </w:rPr>
        <w:t>python training/train.py --epochs 50 --batch 16 --imgsz 640 --lr0 0.01 --device 0</w:t>
      </w:r>
    </w:p>
    <w:p>
      <w:pPr>
        <w:pStyle w:val="Heading1"/>
        <w:keepNext/>
        <w:spacing w:before="320" w:after="120"/>
      </w:pPr>
      <w:r>
        <w:rPr>
          <w:rFonts w:ascii="Calibri" w:hAnsi="Calibri"/>
          <w:b/>
          <w:color w:val="1A365D"/>
          <w:sz w:val="34"/>
        </w:rPr>
        <w:t>7. Model Validation, Testing &amp; Performance Metrics</w:t>
      </w:r>
    </w:p>
    <w:p>
      <w:pPr>
        <w:spacing w:before="0" w:after="80" w:line="276" w:lineRule="auto"/>
      </w:pPr>
      <w:r>
        <w:rPr>
          <w:rFonts w:ascii="Calibri" w:hAnsi="Calibri"/>
          <w:color w:val="2D3748"/>
          <w:sz w:val="20"/>
        </w:rPr>
        <w:t>Trained models are comprehensively evaluated on the holdout validation split using standard computer vision metrics:</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312"/>
        <w:gridCol w:w="3312"/>
        <w:gridCol w:w="3312"/>
      </w:tblGrid>
      <w:tr>
        <w:tc>
          <w:tcPr>
            <w:tcW w:type="dxa" w:w="2160"/>
            <w:shd w:fill="1A365D"/>
            <w:tcMar>
              <w:top w:w="90" w:type="dxa"/>
              <w:bottom w:w="90" w:type="dxa"/>
              <w:left w:w="80" w:type="dxa"/>
              <w:right w:w="80" w:type="dxa"/>
            </w:tcMar>
          </w:tcPr>
          <w:p>
            <w:pPr>
              <w:spacing w:after="0"/>
            </w:pPr>
            <w:r>
              <w:rPr>
                <w:rFonts w:ascii="Calibri" w:hAnsi="Calibri"/>
                <w:b/>
                <w:color w:val="FFFFFF"/>
                <w:sz w:val="19"/>
              </w:rPr>
              <w:t>Metric Name</w:t>
            </w:r>
          </w:p>
        </w:tc>
        <w:tc>
          <w:tcPr>
            <w:tcW w:type="dxa" w:w="3168"/>
            <w:shd w:fill="1A365D"/>
            <w:tcMar>
              <w:top w:w="90" w:type="dxa"/>
              <w:bottom w:w="90" w:type="dxa"/>
              <w:left w:w="80" w:type="dxa"/>
              <w:right w:w="80" w:type="dxa"/>
            </w:tcMar>
          </w:tcPr>
          <w:p>
            <w:pPr>
              <w:spacing w:after="0"/>
            </w:pPr>
            <w:r>
              <w:rPr>
                <w:rFonts w:ascii="Calibri" w:hAnsi="Calibri"/>
                <w:b/>
                <w:color w:val="FFFFFF"/>
                <w:sz w:val="19"/>
              </w:rPr>
              <w:t>Mathematical Definition</w:t>
            </w:r>
          </w:p>
        </w:tc>
        <w:tc>
          <w:tcPr>
            <w:tcW w:type="dxa" w:w="4032"/>
            <w:shd w:fill="1A365D"/>
            <w:tcMar>
              <w:top w:w="90" w:type="dxa"/>
              <w:bottom w:w="90" w:type="dxa"/>
              <w:left w:w="80" w:type="dxa"/>
              <w:right w:w="80" w:type="dxa"/>
            </w:tcMar>
          </w:tcPr>
          <w:p>
            <w:pPr>
              <w:spacing w:after="0"/>
            </w:pPr>
            <w:r>
              <w:rPr>
                <w:rFonts w:ascii="Calibri" w:hAnsi="Calibri"/>
                <w:b/>
                <w:color w:val="FFFFFF"/>
                <w:sz w:val="19"/>
              </w:rPr>
              <w:t>Practical Significance in 3D Printing Quality</w:t>
            </w:r>
          </w:p>
        </w:tc>
      </w:tr>
      <w:tr>
        <w:tc>
          <w:tcPr>
            <w:tcW w:type="dxa" w:w="2160"/>
            <w:shd w:fill="FFFFFF"/>
            <w:tcMar>
              <w:top w:w="60" w:type="dxa"/>
              <w:bottom w:w="60" w:type="dxa"/>
              <w:left w:w="70" w:type="dxa"/>
              <w:right w:w="70" w:type="dxa"/>
            </w:tcMar>
          </w:tcPr>
          <w:p>
            <w:pPr>
              <w:spacing w:after="0"/>
            </w:pPr>
            <w:r>
              <w:rPr>
                <w:rFonts w:ascii="Calibri" w:hAnsi="Calibri"/>
                <w:b/>
                <w:color w:val="2D3748"/>
                <w:sz w:val="18"/>
              </w:rPr>
              <w:t>Precision (P)</w:t>
            </w:r>
          </w:p>
        </w:tc>
        <w:tc>
          <w:tcPr>
            <w:tcW w:type="dxa" w:w="3168"/>
            <w:shd w:fill="FFFFFF"/>
            <w:tcMar>
              <w:top w:w="60" w:type="dxa"/>
              <w:bottom w:w="60" w:type="dxa"/>
              <w:left w:w="70" w:type="dxa"/>
              <w:right w:w="70" w:type="dxa"/>
            </w:tcMar>
          </w:tcPr>
          <w:p>
            <w:pPr>
              <w:spacing w:after="0"/>
            </w:pPr>
            <w:r>
              <w:rPr>
                <w:rFonts w:ascii="Calibri" w:hAnsi="Calibri"/>
                <w:color w:val="2D3748"/>
                <w:sz w:val="18"/>
              </w:rPr>
              <w:t>P = TP / (TP + FP)</w:t>
            </w:r>
          </w:p>
        </w:tc>
        <w:tc>
          <w:tcPr>
            <w:tcW w:type="dxa" w:w="4032"/>
            <w:shd w:fill="FFFFFF"/>
            <w:tcMar>
              <w:top w:w="60" w:type="dxa"/>
              <w:bottom w:w="60" w:type="dxa"/>
              <w:left w:w="70" w:type="dxa"/>
              <w:right w:w="70" w:type="dxa"/>
            </w:tcMar>
          </w:tcPr>
          <w:p>
            <w:pPr>
              <w:spacing w:after="0"/>
            </w:pPr>
            <w:r>
              <w:rPr>
                <w:rFonts w:ascii="Calibri" w:hAnsi="Calibri"/>
                <w:color w:val="2D3748"/>
                <w:sz w:val="18"/>
              </w:rPr>
              <w:t>Quantifies false alarm rate. High precision ensures normal prints are not erroneously flagged as defects, preventing unnecessary print halts.</w:t>
            </w:r>
          </w:p>
        </w:tc>
      </w:tr>
      <w:tr>
        <w:tc>
          <w:tcPr>
            <w:tcW w:type="dxa" w:w="2160"/>
            <w:shd w:fill="EDF2F7"/>
            <w:tcMar>
              <w:top w:w="60" w:type="dxa"/>
              <w:bottom w:w="60" w:type="dxa"/>
              <w:left w:w="70" w:type="dxa"/>
              <w:right w:w="70" w:type="dxa"/>
            </w:tcMar>
          </w:tcPr>
          <w:p>
            <w:pPr>
              <w:spacing w:after="0"/>
            </w:pPr>
            <w:r>
              <w:rPr>
                <w:rFonts w:ascii="Calibri" w:hAnsi="Calibri"/>
                <w:b/>
                <w:color w:val="2D3748"/>
                <w:sz w:val="18"/>
              </w:rPr>
              <w:t>Recall (R)</w:t>
            </w:r>
          </w:p>
        </w:tc>
        <w:tc>
          <w:tcPr>
            <w:tcW w:type="dxa" w:w="3168"/>
            <w:shd w:fill="EDF2F7"/>
            <w:tcMar>
              <w:top w:w="60" w:type="dxa"/>
              <w:bottom w:w="60" w:type="dxa"/>
              <w:left w:w="70" w:type="dxa"/>
              <w:right w:w="70" w:type="dxa"/>
            </w:tcMar>
          </w:tcPr>
          <w:p>
            <w:pPr>
              <w:spacing w:after="0"/>
            </w:pPr>
            <w:r>
              <w:rPr>
                <w:rFonts w:ascii="Calibri" w:hAnsi="Calibri"/>
                <w:color w:val="2D3748"/>
                <w:sz w:val="18"/>
              </w:rPr>
              <w:t>R = TP / (TP + FN)</w:t>
            </w:r>
          </w:p>
        </w:tc>
        <w:tc>
          <w:tcPr>
            <w:tcW w:type="dxa" w:w="4032"/>
            <w:shd w:fill="EDF2F7"/>
            <w:tcMar>
              <w:top w:w="60" w:type="dxa"/>
              <w:bottom w:w="60" w:type="dxa"/>
              <w:left w:w="70" w:type="dxa"/>
              <w:right w:w="70" w:type="dxa"/>
            </w:tcMar>
          </w:tcPr>
          <w:p>
            <w:pPr>
              <w:spacing w:after="0"/>
            </w:pPr>
            <w:r>
              <w:rPr>
                <w:rFonts w:ascii="Calibri" w:hAnsi="Calibri"/>
                <w:color w:val="2D3748"/>
                <w:sz w:val="18"/>
              </w:rPr>
              <w:t>Quantifies defect capture rate. High recall guarantees that real failures (such as layer shift or warping) are never missed.</w:t>
            </w:r>
          </w:p>
        </w:tc>
      </w:tr>
      <w:tr>
        <w:tc>
          <w:tcPr>
            <w:tcW w:type="dxa" w:w="2160"/>
            <w:shd w:fill="FFFFFF"/>
            <w:tcMar>
              <w:top w:w="60" w:type="dxa"/>
              <w:bottom w:w="60" w:type="dxa"/>
              <w:left w:w="70" w:type="dxa"/>
              <w:right w:w="70" w:type="dxa"/>
            </w:tcMar>
          </w:tcPr>
          <w:p>
            <w:pPr>
              <w:spacing w:after="0"/>
            </w:pPr>
            <w:r>
              <w:rPr>
                <w:rFonts w:ascii="Calibri" w:hAnsi="Calibri"/>
                <w:b/>
                <w:color w:val="2D3748"/>
                <w:sz w:val="18"/>
              </w:rPr>
              <w:t>F1-Score</w:t>
            </w:r>
          </w:p>
        </w:tc>
        <w:tc>
          <w:tcPr>
            <w:tcW w:type="dxa" w:w="3168"/>
            <w:shd w:fill="FFFFFF"/>
            <w:tcMar>
              <w:top w:w="60" w:type="dxa"/>
              <w:bottom w:w="60" w:type="dxa"/>
              <w:left w:w="70" w:type="dxa"/>
              <w:right w:w="70" w:type="dxa"/>
            </w:tcMar>
          </w:tcPr>
          <w:p>
            <w:pPr>
              <w:spacing w:after="0"/>
            </w:pPr>
            <w:r>
              <w:rPr>
                <w:rFonts w:ascii="Calibri" w:hAnsi="Calibri"/>
                <w:color w:val="2D3748"/>
                <w:sz w:val="18"/>
              </w:rPr>
              <w:t>F1 = 2 * (P * R) / (P + R)</w:t>
            </w:r>
          </w:p>
        </w:tc>
        <w:tc>
          <w:tcPr>
            <w:tcW w:type="dxa" w:w="4032"/>
            <w:shd w:fill="FFFFFF"/>
            <w:tcMar>
              <w:top w:w="60" w:type="dxa"/>
              <w:bottom w:w="60" w:type="dxa"/>
              <w:left w:w="70" w:type="dxa"/>
              <w:right w:w="70" w:type="dxa"/>
            </w:tcMar>
          </w:tcPr>
          <w:p>
            <w:pPr>
              <w:spacing w:after="0"/>
            </w:pPr>
            <w:r>
              <w:rPr>
                <w:rFonts w:ascii="Calibri" w:hAnsi="Calibri"/>
                <w:color w:val="2D3748"/>
                <w:sz w:val="18"/>
              </w:rPr>
              <w:t>Harmonic mean of precision and recall, balancing false alarms against missed detections.</w:t>
            </w:r>
          </w:p>
        </w:tc>
      </w:tr>
      <w:tr>
        <w:tc>
          <w:tcPr>
            <w:tcW w:type="dxa" w:w="2160"/>
            <w:shd w:fill="EDF2F7"/>
            <w:tcMar>
              <w:top w:w="60" w:type="dxa"/>
              <w:bottom w:w="60" w:type="dxa"/>
              <w:left w:w="70" w:type="dxa"/>
              <w:right w:w="70" w:type="dxa"/>
            </w:tcMar>
          </w:tcPr>
          <w:p>
            <w:pPr>
              <w:spacing w:after="0"/>
            </w:pPr>
            <w:r>
              <w:rPr>
                <w:rFonts w:ascii="Calibri" w:hAnsi="Calibri"/>
                <w:b/>
                <w:color w:val="2D3748"/>
                <w:sz w:val="18"/>
              </w:rPr>
              <w:t>mAP@0.50</w:t>
            </w:r>
          </w:p>
        </w:tc>
        <w:tc>
          <w:tcPr>
            <w:tcW w:type="dxa" w:w="3168"/>
            <w:shd w:fill="EDF2F7"/>
            <w:tcMar>
              <w:top w:w="60" w:type="dxa"/>
              <w:bottom w:w="60" w:type="dxa"/>
              <w:left w:w="70" w:type="dxa"/>
              <w:right w:w="70" w:type="dxa"/>
            </w:tcMar>
          </w:tcPr>
          <w:p>
            <w:pPr>
              <w:spacing w:after="0"/>
            </w:pPr>
            <w:r>
              <w:rPr>
                <w:rFonts w:ascii="Calibri" w:hAnsi="Calibri"/>
                <w:color w:val="2D3748"/>
                <w:sz w:val="18"/>
              </w:rPr>
              <w:t>Area under PR Curve at IoU=0.50</w:t>
            </w:r>
          </w:p>
        </w:tc>
        <w:tc>
          <w:tcPr>
            <w:tcW w:type="dxa" w:w="4032"/>
            <w:shd w:fill="EDF2F7"/>
            <w:tcMar>
              <w:top w:w="60" w:type="dxa"/>
              <w:bottom w:w="60" w:type="dxa"/>
              <w:left w:w="70" w:type="dxa"/>
              <w:right w:w="70" w:type="dxa"/>
            </w:tcMar>
          </w:tcPr>
          <w:p>
            <w:pPr>
              <w:spacing w:after="0"/>
            </w:pPr>
            <w:r>
              <w:rPr>
                <w:rFonts w:ascii="Calibri" w:hAnsi="Calibri"/>
                <w:color w:val="2D3748"/>
                <w:sz w:val="18"/>
              </w:rPr>
              <w:t>Primary benchmark measuring overall detection accuracy across all 7 defect classes at standard 50% spatial overlap.</w:t>
            </w:r>
          </w:p>
        </w:tc>
      </w:tr>
      <w:tr>
        <w:tc>
          <w:tcPr>
            <w:tcW w:type="dxa" w:w="2160"/>
            <w:shd w:fill="FFFFFF"/>
            <w:tcMar>
              <w:top w:w="60" w:type="dxa"/>
              <w:bottom w:w="60" w:type="dxa"/>
              <w:left w:w="70" w:type="dxa"/>
              <w:right w:w="70" w:type="dxa"/>
            </w:tcMar>
          </w:tcPr>
          <w:p>
            <w:pPr>
              <w:spacing w:after="0"/>
            </w:pPr>
            <w:r>
              <w:rPr>
                <w:rFonts w:ascii="Calibri" w:hAnsi="Calibri"/>
                <w:b/>
                <w:color w:val="2D3748"/>
                <w:sz w:val="18"/>
              </w:rPr>
              <w:t>mAP@0.50:0.95</w:t>
            </w:r>
          </w:p>
        </w:tc>
        <w:tc>
          <w:tcPr>
            <w:tcW w:type="dxa" w:w="3168"/>
            <w:shd w:fill="FFFFFF"/>
            <w:tcMar>
              <w:top w:w="60" w:type="dxa"/>
              <w:bottom w:w="60" w:type="dxa"/>
              <w:left w:w="70" w:type="dxa"/>
              <w:right w:w="70" w:type="dxa"/>
            </w:tcMar>
          </w:tcPr>
          <w:p>
            <w:pPr>
              <w:spacing w:after="0"/>
            </w:pPr>
            <w:r>
              <w:rPr>
                <w:rFonts w:ascii="Calibri" w:hAnsi="Calibri"/>
                <w:color w:val="2D3748"/>
                <w:sz w:val="18"/>
              </w:rPr>
              <w:t>Average mAP across IoU [0.50 to 0.95] step 0.05</w:t>
            </w:r>
          </w:p>
        </w:tc>
        <w:tc>
          <w:tcPr>
            <w:tcW w:type="dxa" w:w="4032"/>
            <w:shd w:fill="FFFFFF"/>
            <w:tcMar>
              <w:top w:w="60" w:type="dxa"/>
              <w:bottom w:w="60" w:type="dxa"/>
              <w:left w:w="70" w:type="dxa"/>
              <w:right w:w="70" w:type="dxa"/>
            </w:tcMar>
          </w:tcPr>
          <w:p>
            <w:pPr>
              <w:spacing w:after="0"/>
            </w:pPr>
            <w:r>
              <w:rPr>
                <w:rFonts w:ascii="Calibri" w:hAnsi="Calibri"/>
                <w:color w:val="2D3748"/>
                <w:sz w:val="18"/>
              </w:rPr>
              <w:t>Stringent localization quality benchmark assessing bounding box boundary tightness.</w:t>
            </w:r>
          </w:p>
        </w:tc>
      </w:tr>
      <w:tr>
        <w:tc>
          <w:tcPr>
            <w:tcW w:type="dxa" w:w="2160"/>
            <w:shd w:fill="EDF2F7"/>
            <w:tcMar>
              <w:top w:w="60" w:type="dxa"/>
              <w:bottom w:w="60" w:type="dxa"/>
              <w:left w:w="70" w:type="dxa"/>
              <w:right w:w="70" w:type="dxa"/>
            </w:tcMar>
          </w:tcPr>
          <w:p>
            <w:pPr>
              <w:spacing w:after="0"/>
            </w:pPr>
            <w:r>
              <w:rPr>
                <w:rFonts w:ascii="Calibri" w:hAnsi="Calibri"/>
                <w:b/>
                <w:color w:val="2D3748"/>
                <w:sz w:val="18"/>
              </w:rPr>
              <w:t>Inference Latency</w:t>
            </w:r>
          </w:p>
        </w:tc>
        <w:tc>
          <w:tcPr>
            <w:tcW w:type="dxa" w:w="3168"/>
            <w:shd w:fill="EDF2F7"/>
            <w:tcMar>
              <w:top w:w="60" w:type="dxa"/>
              <w:bottom w:w="60" w:type="dxa"/>
              <w:left w:w="70" w:type="dxa"/>
              <w:right w:w="70" w:type="dxa"/>
            </w:tcMar>
          </w:tcPr>
          <w:p>
            <w:pPr>
              <w:spacing w:after="0"/>
            </w:pPr>
            <w:r>
              <w:rPr>
                <w:rFonts w:ascii="Calibri" w:hAnsi="Calibri"/>
                <w:color w:val="2D3748"/>
                <w:sz w:val="18"/>
              </w:rPr>
              <w:t>T_infer (milliseconds)</w:t>
            </w:r>
          </w:p>
        </w:tc>
        <w:tc>
          <w:tcPr>
            <w:tcW w:type="dxa" w:w="4032"/>
            <w:shd w:fill="EDF2F7"/>
            <w:tcMar>
              <w:top w:w="60" w:type="dxa"/>
              <w:bottom w:w="60" w:type="dxa"/>
              <w:left w:w="70" w:type="dxa"/>
              <w:right w:w="70" w:type="dxa"/>
            </w:tcMar>
          </w:tcPr>
          <w:p>
            <w:pPr>
              <w:spacing w:after="0"/>
            </w:pPr>
            <w:r>
              <w:rPr>
                <w:rFonts w:ascii="Calibri" w:hAnsi="Calibri"/>
                <w:color w:val="2D3748"/>
                <w:sz w:val="18"/>
              </w:rPr>
              <w:t>Speed of detection forward-pass. Must remain under 50ms per frame to enable real-time 20+ FPS camera telemetry.</w:t>
            </w:r>
          </w:p>
        </w:tc>
      </w:tr>
    </w:tbl>
    <w:p>
      <w:pPr>
        <w:spacing w:after="200"/>
      </w:pPr>
    </w:p>
    <w:p>
      <w:pPr>
        <w:pStyle w:val="Heading1"/>
        <w:keepNext/>
        <w:spacing w:before="320" w:after="120"/>
      </w:pPr>
      <w:r>
        <w:rPr>
          <w:rFonts w:ascii="Calibri" w:hAnsi="Calibri"/>
          <w:b/>
          <w:color w:val="1A365D"/>
          <w:sz w:val="34"/>
        </w:rPr>
        <w:t>8. System Architecture, Database Schema &amp; API Routes</w:t>
      </w:r>
    </w:p>
    <w:p>
      <w:pPr>
        <w:spacing w:before="0" w:after="80" w:line="276" w:lineRule="auto"/>
      </w:pPr>
      <w:r>
        <w:rPr>
          <w:rFonts w:ascii="Calibri" w:hAnsi="Calibri"/>
          <w:color w:val="2D3748"/>
          <w:sz w:val="20"/>
        </w:rPr>
        <w:t>The application persists all telemetry, inspection records, and bounding box detections using SQLite via SQLAlchemy ORM. The relational schema contains two core tables with cascading relationships:</w:t>
      </w:r>
    </w:p>
    <w:p>
      <w:pPr>
        <w:pStyle w:val="ListBullet"/>
        <w:spacing w:before="0" w:after="80" w:line="276" w:lineRule="auto"/>
      </w:pPr>
      <w:r>
        <w:rPr>
          <w:rFonts w:ascii="Calibri" w:hAnsi="Calibri"/>
          <w:b/>
          <w:color w:val="2D3748"/>
          <w:sz w:val="21"/>
        </w:rPr>
        <w:t xml:space="preserve">1. Table: inspections (Master Record) — </w:t>
      </w:r>
      <w:r>
        <w:rPr>
          <w:rFonts w:ascii="Calibri" w:hAnsi="Calibri"/>
          <w:color w:val="2D3748"/>
          <w:sz w:val="20"/>
        </w:rPr>
        <w:t>Stores high-level inspection sessions. Columns: `id` (PK), `inspection_type` ('image', 'video', 'live'), `original_filename`, `result_filename`, `defect_type` (dominant defect), `confidence` (float 0.0-1.0), `status` ('GOOD'/'DEFECT'), `timestamp` (DateTime UTC), `processing_time` (ms), `source` (web/camera), `notes`.</w:t>
      </w:r>
    </w:p>
    <w:p>
      <w:pPr>
        <w:pStyle w:val="ListBullet"/>
        <w:spacing w:before="0" w:after="80" w:line="276" w:lineRule="auto"/>
      </w:pPr>
      <w:r>
        <w:rPr>
          <w:rFonts w:ascii="Calibri" w:hAnsi="Calibri"/>
          <w:b/>
          <w:color w:val="2D3748"/>
          <w:sz w:val="21"/>
        </w:rPr>
        <w:t xml:space="preserve">2. Table: detections (Normalized Bounding Boxes) — </w:t>
      </w:r>
      <w:r>
        <w:rPr>
          <w:rFonts w:ascii="Calibri" w:hAnsi="Calibri"/>
          <w:color w:val="2D3748"/>
          <w:sz w:val="20"/>
        </w:rPr>
        <w:t>Stores individual bounding boxes detected per inspection session. Columns: `id` (PK), `inspection_id` (FK -&gt; inspections.id ON DELETE CASCADE), `class_name` (string), `confidence` (float), `x1`, `y1`, `x2`, `y2` (coordinates), `timestamp`.</w:t>
      </w:r>
    </w:p>
    <w:p>
      <w:pPr>
        <w:pStyle w:val="Heading2"/>
        <w:keepNext/>
        <w:spacing w:before="240" w:after="80"/>
      </w:pPr>
      <w:r>
        <w:rPr>
          <w:rFonts w:ascii="Calibri" w:hAnsi="Calibri"/>
          <w:b/>
          <w:color w:val="2B6CB0"/>
          <w:sz w:val="27"/>
        </w:rPr>
        <w:t>8.1 Backend REST API Endpoints Specification</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484"/>
        <w:gridCol w:w="2484"/>
        <w:gridCol w:w="2484"/>
        <w:gridCol w:w="2484"/>
      </w:tblGrid>
      <w:tr>
        <w:tc>
          <w:tcPr>
            <w:tcW w:type="dxa" w:w="1584"/>
            <w:shd w:fill="1A365D"/>
            <w:tcMar>
              <w:top w:w="90" w:type="dxa"/>
              <w:bottom w:w="90" w:type="dxa"/>
              <w:left w:w="80" w:type="dxa"/>
              <w:right w:w="80" w:type="dxa"/>
            </w:tcMar>
          </w:tcPr>
          <w:p>
            <w:pPr>
              <w:spacing w:after="0"/>
            </w:pPr>
            <w:r>
              <w:rPr>
                <w:rFonts w:ascii="Calibri" w:hAnsi="Calibri"/>
                <w:b/>
                <w:color w:val="FFFFFF"/>
                <w:sz w:val="19"/>
              </w:rPr>
              <w:t>HTTP Method</w:t>
            </w:r>
          </w:p>
        </w:tc>
        <w:tc>
          <w:tcPr>
            <w:tcW w:type="dxa" w:w="2592"/>
            <w:shd w:fill="1A365D"/>
            <w:tcMar>
              <w:top w:w="90" w:type="dxa"/>
              <w:bottom w:w="90" w:type="dxa"/>
              <w:left w:w="80" w:type="dxa"/>
              <w:right w:w="80" w:type="dxa"/>
            </w:tcMar>
          </w:tcPr>
          <w:p>
            <w:pPr>
              <w:spacing w:after="0"/>
            </w:pPr>
            <w:r>
              <w:rPr>
                <w:rFonts w:ascii="Calibri" w:hAnsi="Calibri"/>
                <w:b/>
                <w:color w:val="FFFFFF"/>
                <w:sz w:val="19"/>
              </w:rPr>
              <w:t>Route Endpoint</w:t>
            </w:r>
          </w:p>
        </w:tc>
        <w:tc>
          <w:tcPr>
            <w:tcW w:type="dxa" w:w="2160"/>
            <w:shd w:fill="1A365D"/>
            <w:tcMar>
              <w:top w:w="90" w:type="dxa"/>
              <w:bottom w:w="90" w:type="dxa"/>
              <w:left w:w="80" w:type="dxa"/>
              <w:right w:w="80" w:type="dxa"/>
            </w:tcMar>
          </w:tcPr>
          <w:p>
            <w:pPr>
              <w:spacing w:after="0"/>
            </w:pPr>
            <w:r>
              <w:rPr>
                <w:rFonts w:ascii="Calibri" w:hAnsi="Calibri"/>
                <w:b/>
                <w:color w:val="FFFFFF"/>
                <w:sz w:val="19"/>
              </w:rPr>
              <w:t>Payload / Parameters</w:t>
            </w:r>
          </w:p>
        </w:tc>
        <w:tc>
          <w:tcPr>
            <w:tcW w:type="dxa" w:w="3024"/>
            <w:shd w:fill="1A365D"/>
            <w:tcMar>
              <w:top w:w="90" w:type="dxa"/>
              <w:bottom w:w="90" w:type="dxa"/>
              <w:left w:w="80" w:type="dxa"/>
              <w:right w:w="80" w:type="dxa"/>
            </w:tcMar>
          </w:tcPr>
          <w:p>
            <w:pPr>
              <w:spacing w:after="0"/>
            </w:pPr>
            <w:r>
              <w:rPr>
                <w:rFonts w:ascii="Calibri" w:hAnsi="Calibri"/>
                <w:b/>
                <w:color w:val="FFFFFF"/>
                <w:sz w:val="19"/>
              </w:rPr>
              <w:t>Description &amp; Response</w:t>
            </w:r>
          </w:p>
        </w:tc>
      </w:tr>
      <w:tr>
        <w:tc>
          <w:tcPr>
            <w:tcW w:type="dxa" w:w="1584"/>
            <w:shd w:fill="FFFFFF"/>
            <w:tcMar>
              <w:top w:w="50" w:type="dxa"/>
              <w:bottom w:w="50" w:type="dxa"/>
              <w:left w:w="70" w:type="dxa"/>
              <w:right w:w="70" w:type="dxa"/>
            </w:tcMar>
          </w:tcPr>
          <w:p>
            <w:pPr>
              <w:spacing w:after="0"/>
            </w:pPr>
            <w:r>
              <w:rPr>
                <w:rFonts w:ascii="Calibri" w:hAnsi="Calibri"/>
                <w:b/>
                <w:color w:val="276749"/>
                <w:sz w:val="17"/>
              </w:rPr>
              <w:t>POST</w:t>
            </w:r>
          </w:p>
        </w:tc>
        <w:tc>
          <w:tcPr>
            <w:tcW w:type="dxa" w:w="2592"/>
            <w:shd w:fill="FFFFFF"/>
            <w:tcMar>
              <w:top w:w="50" w:type="dxa"/>
              <w:bottom w:w="50" w:type="dxa"/>
              <w:left w:w="70" w:type="dxa"/>
              <w:right w:w="70" w:type="dxa"/>
            </w:tcMar>
          </w:tcPr>
          <w:p>
            <w:pPr>
              <w:spacing w:after="0"/>
            </w:pPr>
            <w:r>
              <w:rPr>
                <w:rFonts w:ascii="Calibri" w:hAnsi="Calibri"/>
                <w:b/>
                <w:color w:val="2D3748"/>
                <w:sz w:val="17"/>
              </w:rPr>
              <w:t>/api/image/predict</w:t>
            </w:r>
          </w:p>
        </w:tc>
        <w:tc>
          <w:tcPr>
            <w:tcW w:type="dxa" w:w="2160"/>
            <w:shd w:fill="FFFFFF"/>
            <w:tcMar>
              <w:top w:w="50" w:type="dxa"/>
              <w:bottom w:w="50" w:type="dxa"/>
              <w:left w:w="70" w:type="dxa"/>
              <w:right w:w="70" w:type="dxa"/>
            </w:tcMar>
          </w:tcPr>
          <w:p>
            <w:pPr>
              <w:spacing w:after="0"/>
            </w:pPr>
            <w:r>
              <w:rPr>
                <w:rFonts w:ascii="Calibri" w:hAnsi="Calibri"/>
                <w:color w:val="2D3748"/>
                <w:sz w:val="17"/>
              </w:rPr>
              <w:t>multipart/form-data (image file)</w:t>
            </w:r>
          </w:p>
        </w:tc>
        <w:tc>
          <w:tcPr>
            <w:tcW w:type="dxa" w:w="3024"/>
            <w:shd w:fill="FFFFFF"/>
            <w:tcMar>
              <w:top w:w="50" w:type="dxa"/>
              <w:bottom w:w="50" w:type="dxa"/>
              <w:left w:w="70" w:type="dxa"/>
              <w:right w:w="70" w:type="dxa"/>
            </w:tcMar>
          </w:tcPr>
          <w:p>
            <w:pPr>
              <w:spacing w:after="0"/>
            </w:pPr>
            <w:r>
              <w:rPr>
                <w:rFonts w:ascii="Calibri" w:hAnsi="Calibri"/>
                <w:color w:val="2D3748"/>
                <w:sz w:val="17"/>
              </w:rPr>
              <w:t>Analyzes static image, draws bounding boxes, returns JSON defect list &amp; annotated image URL.</w:t>
            </w:r>
          </w:p>
        </w:tc>
      </w:tr>
      <w:tr>
        <w:tc>
          <w:tcPr>
            <w:tcW w:type="dxa" w:w="1584"/>
            <w:shd w:fill="EDF2F7"/>
            <w:tcMar>
              <w:top w:w="50" w:type="dxa"/>
              <w:bottom w:w="50" w:type="dxa"/>
              <w:left w:w="70" w:type="dxa"/>
              <w:right w:w="70" w:type="dxa"/>
            </w:tcMar>
          </w:tcPr>
          <w:p>
            <w:pPr>
              <w:spacing w:after="0"/>
            </w:pPr>
            <w:r>
              <w:rPr>
                <w:rFonts w:ascii="Calibri" w:hAnsi="Calibri"/>
                <w:b/>
                <w:color w:val="276749"/>
                <w:sz w:val="17"/>
              </w:rPr>
              <w:t>POST</w:t>
            </w:r>
          </w:p>
        </w:tc>
        <w:tc>
          <w:tcPr>
            <w:tcW w:type="dxa" w:w="2592"/>
            <w:shd w:fill="EDF2F7"/>
            <w:tcMar>
              <w:top w:w="50" w:type="dxa"/>
              <w:bottom w:w="50" w:type="dxa"/>
              <w:left w:w="70" w:type="dxa"/>
              <w:right w:w="70" w:type="dxa"/>
            </w:tcMar>
          </w:tcPr>
          <w:p>
            <w:pPr>
              <w:spacing w:after="0"/>
            </w:pPr>
            <w:r>
              <w:rPr>
                <w:rFonts w:ascii="Calibri" w:hAnsi="Calibri"/>
                <w:b/>
                <w:color w:val="2D3748"/>
                <w:sz w:val="17"/>
              </w:rPr>
              <w:t>/api/video/predict</w:t>
            </w:r>
          </w:p>
        </w:tc>
        <w:tc>
          <w:tcPr>
            <w:tcW w:type="dxa" w:w="2160"/>
            <w:shd w:fill="EDF2F7"/>
            <w:tcMar>
              <w:top w:w="50" w:type="dxa"/>
              <w:bottom w:w="50" w:type="dxa"/>
              <w:left w:w="70" w:type="dxa"/>
              <w:right w:w="70" w:type="dxa"/>
            </w:tcMar>
          </w:tcPr>
          <w:p>
            <w:pPr>
              <w:spacing w:after="0"/>
            </w:pPr>
            <w:r>
              <w:rPr>
                <w:rFonts w:ascii="Calibri" w:hAnsi="Calibri"/>
                <w:color w:val="2D3748"/>
                <w:sz w:val="17"/>
              </w:rPr>
              <w:t>multipart/form-data (video file)</w:t>
            </w:r>
          </w:p>
        </w:tc>
        <w:tc>
          <w:tcPr>
            <w:tcW w:type="dxa" w:w="3024"/>
            <w:shd w:fill="EDF2F7"/>
            <w:tcMar>
              <w:top w:w="50" w:type="dxa"/>
              <w:bottom w:w="50" w:type="dxa"/>
              <w:left w:w="70" w:type="dxa"/>
              <w:right w:w="70" w:type="dxa"/>
            </w:tcMar>
          </w:tcPr>
          <w:p>
            <w:pPr>
              <w:spacing w:after="0"/>
            </w:pPr>
            <w:r>
              <w:rPr>
                <w:rFonts w:ascii="Calibri" w:hAnsi="Calibri"/>
                <w:color w:val="2D3748"/>
                <w:sz w:val="17"/>
              </w:rPr>
              <w:t>Processes video frame-by-frame, generates summary defect timeline, returns result video path.</w:t>
            </w:r>
          </w:p>
        </w:tc>
      </w:tr>
      <w:tr>
        <w:tc>
          <w:tcPr>
            <w:tcW w:type="dxa" w:w="1584"/>
            <w:shd w:fill="FFFFFF"/>
            <w:tcMar>
              <w:top w:w="50" w:type="dxa"/>
              <w:bottom w:w="50" w:type="dxa"/>
              <w:left w:w="70" w:type="dxa"/>
              <w:right w:w="70" w:type="dxa"/>
            </w:tcMar>
          </w:tcPr>
          <w:p>
            <w:pPr>
              <w:spacing w:after="0"/>
            </w:pPr>
            <w:r>
              <w:rPr>
                <w:rFonts w:ascii="Calibri" w:hAnsi="Calibri"/>
                <w:b/>
                <w:color w:val="2B6CB0"/>
                <w:sz w:val="17"/>
              </w:rPr>
              <w:t>GET</w:t>
            </w:r>
          </w:p>
        </w:tc>
        <w:tc>
          <w:tcPr>
            <w:tcW w:type="dxa" w:w="2592"/>
            <w:shd w:fill="FFFFFF"/>
            <w:tcMar>
              <w:top w:w="50" w:type="dxa"/>
              <w:bottom w:w="50" w:type="dxa"/>
              <w:left w:w="70" w:type="dxa"/>
              <w:right w:w="70" w:type="dxa"/>
            </w:tcMar>
          </w:tcPr>
          <w:p>
            <w:pPr>
              <w:spacing w:after="0"/>
            </w:pPr>
            <w:r>
              <w:rPr>
                <w:rFonts w:ascii="Calibri" w:hAnsi="Calibri"/>
                <w:b/>
                <w:color w:val="2D3748"/>
                <w:sz w:val="17"/>
              </w:rPr>
              <w:t>/api/camera/stream</w:t>
            </w:r>
          </w:p>
        </w:tc>
        <w:tc>
          <w:tcPr>
            <w:tcW w:type="dxa" w:w="2160"/>
            <w:shd w:fill="FFFFFF"/>
            <w:tcMar>
              <w:top w:w="50" w:type="dxa"/>
              <w:bottom w:w="50" w:type="dxa"/>
              <w:left w:w="70" w:type="dxa"/>
              <w:right w:w="70" w:type="dxa"/>
            </w:tcMar>
          </w:tcPr>
          <w:p>
            <w:pPr>
              <w:spacing w:after="0"/>
            </w:pPr>
            <w:r>
              <w:rPr>
                <w:rFonts w:ascii="Calibri" w:hAnsi="Calibri"/>
                <w:color w:val="2D3748"/>
                <w:sz w:val="17"/>
              </w:rPr>
              <w:t>None</w:t>
            </w:r>
          </w:p>
        </w:tc>
        <w:tc>
          <w:tcPr>
            <w:tcW w:type="dxa" w:w="3024"/>
            <w:shd w:fill="FFFFFF"/>
            <w:tcMar>
              <w:top w:w="50" w:type="dxa"/>
              <w:bottom w:w="50" w:type="dxa"/>
              <w:left w:w="70" w:type="dxa"/>
              <w:right w:w="70" w:type="dxa"/>
            </w:tcMar>
          </w:tcPr>
          <w:p>
            <w:pPr>
              <w:spacing w:after="0"/>
            </w:pPr>
            <w:r>
              <w:rPr>
                <w:rFonts w:ascii="Calibri" w:hAnsi="Calibri"/>
                <w:color w:val="2D3748"/>
                <w:sz w:val="17"/>
              </w:rPr>
              <w:t>Streams real-time MJPEG multipart camera feed with bounding boxes and FPS telemetry overlay.</w:t>
            </w:r>
          </w:p>
        </w:tc>
      </w:tr>
      <w:tr>
        <w:tc>
          <w:tcPr>
            <w:tcW w:type="dxa" w:w="1584"/>
            <w:shd w:fill="EDF2F7"/>
            <w:tcMar>
              <w:top w:w="50" w:type="dxa"/>
              <w:bottom w:w="50" w:type="dxa"/>
              <w:left w:w="70" w:type="dxa"/>
              <w:right w:w="70" w:type="dxa"/>
            </w:tcMar>
          </w:tcPr>
          <w:p>
            <w:pPr>
              <w:spacing w:after="0"/>
            </w:pPr>
            <w:r>
              <w:rPr>
                <w:rFonts w:ascii="Calibri" w:hAnsi="Calibri"/>
                <w:b/>
                <w:color w:val="276749"/>
                <w:sz w:val="17"/>
              </w:rPr>
              <w:t>POST</w:t>
            </w:r>
          </w:p>
        </w:tc>
        <w:tc>
          <w:tcPr>
            <w:tcW w:type="dxa" w:w="2592"/>
            <w:shd w:fill="EDF2F7"/>
            <w:tcMar>
              <w:top w:w="50" w:type="dxa"/>
              <w:bottom w:w="50" w:type="dxa"/>
              <w:left w:w="70" w:type="dxa"/>
              <w:right w:w="70" w:type="dxa"/>
            </w:tcMar>
          </w:tcPr>
          <w:p>
            <w:pPr>
              <w:spacing w:after="0"/>
            </w:pPr>
            <w:r>
              <w:rPr>
                <w:rFonts w:ascii="Calibri" w:hAnsi="Calibri"/>
                <w:b/>
                <w:color w:val="2D3748"/>
                <w:sz w:val="17"/>
              </w:rPr>
              <w:t>/api/camera/start</w:t>
            </w:r>
          </w:p>
        </w:tc>
        <w:tc>
          <w:tcPr>
            <w:tcW w:type="dxa" w:w="2160"/>
            <w:shd w:fill="EDF2F7"/>
            <w:tcMar>
              <w:top w:w="50" w:type="dxa"/>
              <w:bottom w:w="50" w:type="dxa"/>
              <w:left w:w="70" w:type="dxa"/>
              <w:right w:w="70" w:type="dxa"/>
            </w:tcMar>
          </w:tcPr>
          <w:p>
            <w:pPr>
              <w:spacing w:after="0"/>
            </w:pPr>
            <w:r>
              <w:rPr>
                <w:rFonts w:ascii="Calibri" w:hAnsi="Calibri"/>
                <w:color w:val="2D3748"/>
                <w:sz w:val="17"/>
              </w:rPr>
              <w:t>JSON { camera_index: 0 }</w:t>
            </w:r>
          </w:p>
        </w:tc>
        <w:tc>
          <w:tcPr>
            <w:tcW w:type="dxa" w:w="3024"/>
            <w:shd w:fill="EDF2F7"/>
            <w:tcMar>
              <w:top w:w="50" w:type="dxa"/>
              <w:bottom w:w="50" w:type="dxa"/>
              <w:left w:w="70" w:type="dxa"/>
              <w:right w:w="70" w:type="dxa"/>
            </w:tcMar>
          </w:tcPr>
          <w:p>
            <w:pPr>
              <w:spacing w:after="0"/>
            </w:pPr>
            <w:r>
              <w:rPr>
                <w:rFonts w:ascii="Calibri" w:hAnsi="Calibri"/>
                <w:color w:val="2D3748"/>
                <w:sz w:val="17"/>
              </w:rPr>
              <w:t>Initializes OpenCV VideoCapture background thread with debounced persistence.</w:t>
            </w:r>
          </w:p>
        </w:tc>
      </w:tr>
      <w:tr>
        <w:tc>
          <w:tcPr>
            <w:tcW w:type="dxa" w:w="1584"/>
            <w:shd w:fill="FFFFFF"/>
            <w:tcMar>
              <w:top w:w="50" w:type="dxa"/>
              <w:bottom w:w="50" w:type="dxa"/>
              <w:left w:w="70" w:type="dxa"/>
              <w:right w:w="70" w:type="dxa"/>
            </w:tcMar>
          </w:tcPr>
          <w:p>
            <w:pPr>
              <w:spacing w:after="0"/>
            </w:pPr>
            <w:r>
              <w:rPr>
                <w:rFonts w:ascii="Calibri" w:hAnsi="Calibri"/>
                <w:b/>
                <w:color w:val="276749"/>
                <w:sz w:val="17"/>
              </w:rPr>
              <w:t>POST</w:t>
            </w:r>
          </w:p>
        </w:tc>
        <w:tc>
          <w:tcPr>
            <w:tcW w:type="dxa" w:w="2592"/>
            <w:shd w:fill="FFFFFF"/>
            <w:tcMar>
              <w:top w:w="50" w:type="dxa"/>
              <w:bottom w:w="50" w:type="dxa"/>
              <w:left w:w="70" w:type="dxa"/>
              <w:right w:w="70" w:type="dxa"/>
            </w:tcMar>
          </w:tcPr>
          <w:p>
            <w:pPr>
              <w:spacing w:after="0"/>
            </w:pPr>
            <w:r>
              <w:rPr>
                <w:rFonts w:ascii="Calibri" w:hAnsi="Calibri"/>
                <w:b/>
                <w:color w:val="2D3748"/>
                <w:sz w:val="17"/>
              </w:rPr>
              <w:t>/api/camera/stop</w:t>
            </w:r>
          </w:p>
        </w:tc>
        <w:tc>
          <w:tcPr>
            <w:tcW w:type="dxa" w:w="2160"/>
            <w:shd w:fill="FFFFFF"/>
            <w:tcMar>
              <w:top w:w="50" w:type="dxa"/>
              <w:bottom w:w="50" w:type="dxa"/>
              <w:left w:w="70" w:type="dxa"/>
              <w:right w:w="70" w:type="dxa"/>
            </w:tcMar>
          </w:tcPr>
          <w:p>
            <w:pPr>
              <w:spacing w:after="0"/>
            </w:pPr>
            <w:r>
              <w:rPr>
                <w:rFonts w:ascii="Calibri" w:hAnsi="Calibri"/>
                <w:color w:val="2D3748"/>
                <w:sz w:val="17"/>
              </w:rPr>
              <w:t>None</w:t>
            </w:r>
          </w:p>
        </w:tc>
        <w:tc>
          <w:tcPr>
            <w:tcW w:type="dxa" w:w="3024"/>
            <w:shd w:fill="FFFFFF"/>
            <w:tcMar>
              <w:top w:w="50" w:type="dxa"/>
              <w:bottom w:w="50" w:type="dxa"/>
              <w:left w:w="70" w:type="dxa"/>
              <w:right w:w="70" w:type="dxa"/>
            </w:tcMar>
          </w:tcPr>
          <w:p>
            <w:pPr>
              <w:spacing w:after="0"/>
            </w:pPr>
            <w:r>
              <w:rPr>
                <w:rFonts w:ascii="Calibri" w:hAnsi="Calibri"/>
                <w:color w:val="2D3748"/>
                <w:sz w:val="17"/>
              </w:rPr>
              <w:t>Safely terminates camera capture thread and releases hardware resources.</w:t>
            </w:r>
          </w:p>
        </w:tc>
      </w:tr>
      <w:tr>
        <w:tc>
          <w:tcPr>
            <w:tcW w:type="dxa" w:w="1584"/>
            <w:shd w:fill="EDF2F7"/>
            <w:tcMar>
              <w:top w:w="50" w:type="dxa"/>
              <w:bottom w:w="50" w:type="dxa"/>
              <w:left w:w="70" w:type="dxa"/>
              <w:right w:w="70" w:type="dxa"/>
            </w:tcMar>
          </w:tcPr>
          <w:p>
            <w:pPr>
              <w:spacing w:after="0"/>
            </w:pPr>
            <w:r>
              <w:rPr>
                <w:rFonts w:ascii="Calibri" w:hAnsi="Calibri"/>
                <w:b/>
                <w:color w:val="2B6CB0"/>
                <w:sz w:val="17"/>
              </w:rPr>
              <w:t>GET</w:t>
            </w:r>
          </w:p>
        </w:tc>
        <w:tc>
          <w:tcPr>
            <w:tcW w:type="dxa" w:w="2592"/>
            <w:shd w:fill="EDF2F7"/>
            <w:tcMar>
              <w:top w:w="50" w:type="dxa"/>
              <w:bottom w:w="50" w:type="dxa"/>
              <w:left w:w="70" w:type="dxa"/>
              <w:right w:w="70" w:type="dxa"/>
            </w:tcMar>
          </w:tcPr>
          <w:p>
            <w:pPr>
              <w:spacing w:after="0"/>
            </w:pPr>
            <w:r>
              <w:rPr>
                <w:rFonts w:ascii="Calibri" w:hAnsi="Calibri"/>
                <w:b/>
                <w:color w:val="2D3748"/>
                <w:sz w:val="17"/>
              </w:rPr>
              <w:t>/api/history</w:t>
            </w:r>
          </w:p>
        </w:tc>
        <w:tc>
          <w:tcPr>
            <w:tcW w:type="dxa" w:w="2160"/>
            <w:shd w:fill="EDF2F7"/>
            <w:tcMar>
              <w:top w:w="50" w:type="dxa"/>
              <w:bottom w:w="50" w:type="dxa"/>
              <w:left w:w="70" w:type="dxa"/>
              <w:right w:w="70" w:type="dxa"/>
            </w:tcMar>
          </w:tcPr>
          <w:p>
            <w:pPr>
              <w:spacing w:after="0"/>
            </w:pPr>
            <w:r>
              <w:rPr>
                <w:rFonts w:ascii="Calibri" w:hAnsi="Calibri"/>
                <w:color w:val="2D3748"/>
                <w:sz w:val="17"/>
              </w:rPr>
              <w:t>Query params (page, limit, filter)</w:t>
            </w:r>
          </w:p>
        </w:tc>
        <w:tc>
          <w:tcPr>
            <w:tcW w:type="dxa" w:w="3024"/>
            <w:shd w:fill="EDF2F7"/>
            <w:tcMar>
              <w:top w:w="50" w:type="dxa"/>
              <w:bottom w:w="50" w:type="dxa"/>
              <w:left w:w="70" w:type="dxa"/>
              <w:right w:w="70" w:type="dxa"/>
            </w:tcMar>
          </w:tcPr>
          <w:p>
            <w:pPr>
              <w:spacing w:after="0"/>
            </w:pPr>
            <w:r>
              <w:rPr>
                <w:rFonts w:ascii="Calibri" w:hAnsi="Calibri"/>
                <w:color w:val="2D3748"/>
                <w:sz w:val="17"/>
              </w:rPr>
              <w:t>Returns paginated inspection records with defect classifications and thumbnail links.</w:t>
            </w:r>
          </w:p>
        </w:tc>
      </w:tr>
      <w:tr>
        <w:tc>
          <w:tcPr>
            <w:tcW w:type="dxa" w:w="1584"/>
            <w:shd w:fill="FFFFFF"/>
            <w:tcMar>
              <w:top w:w="50" w:type="dxa"/>
              <w:bottom w:w="50" w:type="dxa"/>
              <w:left w:w="70" w:type="dxa"/>
              <w:right w:w="70" w:type="dxa"/>
            </w:tcMar>
          </w:tcPr>
          <w:p>
            <w:pPr>
              <w:spacing w:after="0"/>
            </w:pPr>
            <w:r>
              <w:rPr>
                <w:rFonts w:ascii="Calibri" w:hAnsi="Calibri"/>
                <w:b/>
                <w:color w:val="C53030"/>
                <w:sz w:val="17"/>
              </w:rPr>
              <w:t>DELETE</w:t>
            </w:r>
          </w:p>
        </w:tc>
        <w:tc>
          <w:tcPr>
            <w:tcW w:type="dxa" w:w="2592"/>
            <w:shd w:fill="FFFFFF"/>
            <w:tcMar>
              <w:top w:w="50" w:type="dxa"/>
              <w:bottom w:w="50" w:type="dxa"/>
              <w:left w:w="70" w:type="dxa"/>
              <w:right w:w="70" w:type="dxa"/>
            </w:tcMar>
          </w:tcPr>
          <w:p>
            <w:pPr>
              <w:spacing w:after="0"/>
            </w:pPr>
            <w:r>
              <w:rPr>
                <w:rFonts w:ascii="Calibri" w:hAnsi="Calibri"/>
                <w:b/>
                <w:color w:val="2D3748"/>
                <w:sz w:val="17"/>
              </w:rPr>
              <w:t>/api/history/&lt;id&gt;</w:t>
            </w:r>
          </w:p>
        </w:tc>
        <w:tc>
          <w:tcPr>
            <w:tcW w:type="dxa" w:w="2160"/>
            <w:shd w:fill="FFFFFF"/>
            <w:tcMar>
              <w:top w:w="50" w:type="dxa"/>
              <w:bottom w:w="50" w:type="dxa"/>
              <w:left w:w="70" w:type="dxa"/>
              <w:right w:w="70" w:type="dxa"/>
            </w:tcMar>
          </w:tcPr>
          <w:p>
            <w:pPr>
              <w:spacing w:after="0"/>
            </w:pPr>
            <w:r>
              <w:rPr>
                <w:rFonts w:ascii="Calibri" w:hAnsi="Calibri"/>
                <w:color w:val="2D3748"/>
                <w:sz w:val="17"/>
              </w:rPr>
              <w:t>Inspection ID path parameter</w:t>
            </w:r>
          </w:p>
        </w:tc>
        <w:tc>
          <w:tcPr>
            <w:tcW w:type="dxa" w:w="3024"/>
            <w:shd w:fill="FFFFFF"/>
            <w:tcMar>
              <w:top w:w="50" w:type="dxa"/>
              <w:bottom w:w="50" w:type="dxa"/>
              <w:left w:w="70" w:type="dxa"/>
              <w:right w:w="70" w:type="dxa"/>
            </w:tcMar>
          </w:tcPr>
          <w:p>
            <w:pPr>
              <w:spacing w:after="0"/>
            </w:pPr>
            <w:r>
              <w:rPr>
                <w:rFonts w:ascii="Calibri" w:hAnsi="Calibri"/>
                <w:color w:val="2D3748"/>
                <w:sz w:val="17"/>
              </w:rPr>
              <w:t>Deletes inspection record and cascades deletion to linked bounding box rows.</w:t>
            </w:r>
          </w:p>
        </w:tc>
      </w:tr>
      <w:tr>
        <w:tc>
          <w:tcPr>
            <w:tcW w:type="dxa" w:w="1584"/>
            <w:shd w:fill="EDF2F7"/>
            <w:tcMar>
              <w:top w:w="50" w:type="dxa"/>
              <w:bottom w:w="50" w:type="dxa"/>
              <w:left w:w="70" w:type="dxa"/>
              <w:right w:w="70" w:type="dxa"/>
            </w:tcMar>
          </w:tcPr>
          <w:p>
            <w:pPr>
              <w:spacing w:after="0"/>
            </w:pPr>
            <w:r>
              <w:rPr>
                <w:rFonts w:ascii="Calibri" w:hAnsi="Calibri"/>
                <w:b/>
                <w:color w:val="2B6CB0"/>
                <w:sz w:val="17"/>
              </w:rPr>
              <w:t>GET</w:t>
            </w:r>
          </w:p>
        </w:tc>
        <w:tc>
          <w:tcPr>
            <w:tcW w:type="dxa" w:w="2592"/>
            <w:shd w:fill="EDF2F7"/>
            <w:tcMar>
              <w:top w:w="50" w:type="dxa"/>
              <w:bottom w:w="50" w:type="dxa"/>
              <w:left w:w="70" w:type="dxa"/>
              <w:right w:w="70" w:type="dxa"/>
            </w:tcMar>
          </w:tcPr>
          <w:p>
            <w:pPr>
              <w:spacing w:after="0"/>
            </w:pPr>
            <w:r>
              <w:rPr>
                <w:rFonts w:ascii="Calibri" w:hAnsi="Calibri"/>
                <w:b/>
                <w:color w:val="2D3748"/>
                <w:sz w:val="17"/>
              </w:rPr>
              <w:t>/api/dashboard/stats</w:t>
            </w:r>
          </w:p>
        </w:tc>
        <w:tc>
          <w:tcPr>
            <w:tcW w:type="dxa" w:w="2160"/>
            <w:shd w:fill="EDF2F7"/>
            <w:tcMar>
              <w:top w:w="50" w:type="dxa"/>
              <w:bottom w:w="50" w:type="dxa"/>
              <w:left w:w="70" w:type="dxa"/>
              <w:right w:w="70" w:type="dxa"/>
            </w:tcMar>
          </w:tcPr>
          <w:p>
            <w:pPr>
              <w:spacing w:after="0"/>
            </w:pPr>
            <w:r>
              <w:rPr>
                <w:rFonts w:ascii="Calibri" w:hAnsi="Calibri"/>
                <w:color w:val="2D3748"/>
                <w:sz w:val="17"/>
              </w:rPr>
              <w:t>None</w:t>
            </w:r>
          </w:p>
        </w:tc>
        <w:tc>
          <w:tcPr>
            <w:tcW w:type="dxa" w:w="3024"/>
            <w:shd w:fill="EDF2F7"/>
            <w:tcMar>
              <w:top w:w="50" w:type="dxa"/>
              <w:bottom w:w="50" w:type="dxa"/>
              <w:left w:w="70" w:type="dxa"/>
              <w:right w:w="70" w:type="dxa"/>
            </w:tcMar>
          </w:tcPr>
          <w:p>
            <w:pPr>
              <w:spacing w:after="0"/>
            </w:pPr>
            <w:r>
              <w:rPr>
                <w:rFonts w:ascii="Calibri" w:hAnsi="Calibri"/>
                <w:color w:val="2D3748"/>
                <w:sz w:val="17"/>
              </w:rPr>
              <w:t>Returns aggregated KPI metrics: total inspections, defect counts, pass rate, and 7-day timeline.</w:t>
            </w:r>
          </w:p>
        </w:tc>
      </w:tr>
    </w:tbl>
    <w:p>
      <w:pPr>
        <w:spacing w:after="200"/>
      </w:pPr>
    </w:p>
    <w:p>
      <w:pPr>
        <w:pStyle w:val="Heading1"/>
        <w:keepNext/>
        <w:spacing w:before="320" w:after="120"/>
      </w:pPr>
      <w:r>
        <w:rPr>
          <w:rFonts w:ascii="Calibri" w:hAnsi="Calibri"/>
          <w:b/>
          <w:color w:val="1A365D"/>
          <w:sz w:val="34"/>
        </w:rPr>
        <w:t>9. Hardware &amp; Software Operating Requirements</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312"/>
        <w:gridCol w:w="3312"/>
        <w:gridCol w:w="3312"/>
      </w:tblGrid>
      <w:tr>
        <w:tc>
          <w:tcPr>
            <w:tcW w:type="dxa" w:w="2592"/>
            <w:shd w:fill="1A365D"/>
            <w:tcMar>
              <w:top w:w="90" w:type="dxa"/>
              <w:bottom w:w="90" w:type="dxa"/>
              <w:left w:w="80" w:type="dxa"/>
              <w:right w:w="80" w:type="dxa"/>
            </w:tcMar>
          </w:tcPr>
          <w:p>
            <w:pPr>
              <w:spacing w:after="0"/>
            </w:pPr>
            <w:r>
              <w:rPr>
                <w:rFonts w:ascii="Calibri" w:hAnsi="Calibri"/>
                <w:b/>
                <w:color w:val="FFFFFF"/>
                <w:sz w:val="19"/>
              </w:rPr>
              <w:t>Hardware Component</w:t>
            </w:r>
          </w:p>
        </w:tc>
        <w:tc>
          <w:tcPr>
            <w:tcW w:type="dxa" w:w="3312"/>
            <w:shd w:fill="1A365D"/>
            <w:tcMar>
              <w:top w:w="90" w:type="dxa"/>
              <w:bottom w:w="90" w:type="dxa"/>
              <w:left w:w="80" w:type="dxa"/>
              <w:right w:w="80" w:type="dxa"/>
            </w:tcMar>
          </w:tcPr>
          <w:p>
            <w:pPr>
              <w:spacing w:after="0"/>
            </w:pPr>
            <w:r>
              <w:rPr>
                <w:rFonts w:ascii="Calibri" w:hAnsi="Calibri"/>
                <w:b/>
                <w:color w:val="FFFFFF"/>
                <w:sz w:val="19"/>
              </w:rPr>
              <w:t>Minimum Specification (Testing/CPU)</w:t>
            </w:r>
          </w:p>
        </w:tc>
        <w:tc>
          <w:tcPr>
            <w:tcW w:type="dxa" w:w="3456"/>
            <w:shd w:fill="1A365D"/>
            <w:tcMar>
              <w:top w:w="90" w:type="dxa"/>
              <w:bottom w:w="90" w:type="dxa"/>
              <w:left w:w="80" w:type="dxa"/>
              <w:right w:w="80" w:type="dxa"/>
            </w:tcMar>
          </w:tcPr>
          <w:p>
            <w:pPr>
              <w:spacing w:after="0"/>
            </w:pPr>
            <w:r>
              <w:rPr>
                <w:rFonts w:ascii="Calibri" w:hAnsi="Calibri"/>
                <w:b/>
                <w:color w:val="FFFFFF"/>
                <w:sz w:val="19"/>
              </w:rPr>
              <w:t>Recommended Specification (Real-Time Live / Training)</w:t>
            </w:r>
          </w:p>
        </w:tc>
      </w:tr>
      <w:tr>
        <w:tc>
          <w:tcPr>
            <w:tcW w:type="dxa" w:w="2592"/>
            <w:shd w:fill="FFFFFF"/>
            <w:tcMar>
              <w:top w:w="60" w:type="dxa"/>
              <w:bottom w:w="60" w:type="dxa"/>
              <w:left w:w="70" w:type="dxa"/>
              <w:right w:w="70" w:type="dxa"/>
            </w:tcMar>
          </w:tcPr>
          <w:p>
            <w:pPr>
              <w:spacing w:after="0"/>
            </w:pPr>
            <w:r>
              <w:rPr>
                <w:rFonts w:ascii="Calibri" w:hAnsi="Calibri"/>
                <w:b/>
                <w:color w:val="2D3748"/>
                <w:sz w:val="18"/>
              </w:rPr>
              <w:t>Processor (CPU)</w:t>
            </w:r>
          </w:p>
        </w:tc>
        <w:tc>
          <w:tcPr>
            <w:tcW w:type="dxa" w:w="3312"/>
            <w:shd w:fill="FFFFFF"/>
            <w:tcMar>
              <w:top w:w="60" w:type="dxa"/>
              <w:bottom w:w="60" w:type="dxa"/>
              <w:left w:w="70" w:type="dxa"/>
              <w:right w:w="70" w:type="dxa"/>
            </w:tcMar>
          </w:tcPr>
          <w:p>
            <w:pPr>
              <w:spacing w:after="0"/>
            </w:pPr>
            <w:r>
              <w:rPr>
                <w:rFonts w:ascii="Calibri" w:hAnsi="Calibri"/>
                <w:color w:val="2D3748"/>
                <w:sz w:val="18"/>
              </w:rPr>
              <w:t>Intel Core i3 / AMD Ryzen 3 (Quad Core, 2.0 GHz)</w:t>
            </w:r>
          </w:p>
        </w:tc>
        <w:tc>
          <w:tcPr>
            <w:tcW w:type="dxa" w:w="3456"/>
            <w:shd w:fill="FFFFFF"/>
            <w:tcMar>
              <w:top w:w="60" w:type="dxa"/>
              <w:bottom w:w="60" w:type="dxa"/>
              <w:left w:w="70" w:type="dxa"/>
              <w:right w:w="70" w:type="dxa"/>
            </w:tcMar>
          </w:tcPr>
          <w:p>
            <w:pPr>
              <w:spacing w:after="0"/>
            </w:pPr>
            <w:r>
              <w:rPr>
                <w:rFonts w:ascii="Calibri" w:hAnsi="Calibri"/>
                <w:color w:val="2D3748"/>
                <w:sz w:val="18"/>
              </w:rPr>
              <w:t>Intel Core i7 / AMD Ryzen 7 (Octa Core, 3.8 GHz+)</w:t>
            </w:r>
          </w:p>
        </w:tc>
      </w:tr>
      <w:tr>
        <w:tc>
          <w:tcPr>
            <w:tcW w:type="dxa" w:w="2592"/>
            <w:shd w:fill="EDF2F7"/>
            <w:tcMar>
              <w:top w:w="60" w:type="dxa"/>
              <w:bottom w:w="60" w:type="dxa"/>
              <w:left w:w="70" w:type="dxa"/>
              <w:right w:w="70" w:type="dxa"/>
            </w:tcMar>
          </w:tcPr>
          <w:p>
            <w:pPr>
              <w:spacing w:after="0"/>
            </w:pPr>
            <w:r>
              <w:rPr>
                <w:rFonts w:ascii="Calibri" w:hAnsi="Calibri"/>
                <w:b/>
                <w:color w:val="2D3748"/>
                <w:sz w:val="18"/>
              </w:rPr>
              <w:t>Graphics (GPU)</w:t>
            </w:r>
          </w:p>
        </w:tc>
        <w:tc>
          <w:tcPr>
            <w:tcW w:type="dxa" w:w="3312"/>
            <w:shd w:fill="EDF2F7"/>
            <w:tcMar>
              <w:top w:w="60" w:type="dxa"/>
              <w:bottom w:w="60" w:type="dxa"/>
              <w:left w:w="70" w:type="dxa"/>
              <w:right w:w="70" w:type="dxa"/>
            </w:tcMar>
          </w:tcPr>
          <w:p>
            <w:pPr>
              <w:spacing w:after="0"/>
            </w:pPr>
            <w:r>
              <w:rPr>
                <w:rFonts w:ascii="Calibri" w:hAnsi="Calibri"/>
                <w:color w:val="2D3748"/>
                <w:sz w:val="18"/>
              </w:rPr>
              <w:t>Integrated Intel UHD / AMD Radeon Graphics</w:t>
            </w:r>
          </w:p>
        </w:tc>
        <w:tc>
          <w:tcPr>
            <w:tcW w:type="dxa" w:w="3456"/>
            <w:shd w:fill="EDF2F7"/>
            <w:tcMar>
              <w:top w:w="60" w:type="dxa"/>
              <w:bottom w:w="60" w:type="dxa"/>
              <w:left w:w="70" w:type="dxa"/>
              <w:right w:w="70" w:type="dxa"/>
            </w:tcMar>
          </w:tcPr>
          <w:p>
            <w:pPr>
              <w:spacing w:after="0"/>
            </w:pPr>
            <w:r>
              <w:rPr>
                <w:rFonts w:ascii="Calibri" w:hAnsi="Calibri"/>
                <w:color w:val="2D3748"/>
                <w:sz w:val="18"/>
              </w:rPr>
              <w:t>NVIDIA GeForce RTX 3060 / 4070 (8GB-12GB VRAM, CUDA 12+)</w:t>
            </w:r>
          </w:p>
        </w:tc>
      </w:tr>
      <w:tr>
        <w:tc>
          <w:tcPr>
            <w:tcW w:type="dxa" w:w="2592"/>
            <w:shd w:fill="FFFFFF"/>
            <w:tcMar>
              <w:top w:w="60" w:type="dxa"/>
              <w:bottom w:w="60" w:type="dxa"/>
              <w:left w:w="70" w:type="dxa"/>
              <w:right w:w="70" w:type="dxa"/>
            </w:tcMar>
          </w:tcPr>
          <w:p>
            <w:pPr>
              <w:spacing w:after="0"/>
            </w:pPr>
            <w:r>
              <w:rPr>
                <w:rFonts w:ascii="Calibri" w:hAnsi="Calibri"/>
                <w:b/>
                <w:color w:val="2D3748"/>
                <w:sz w:val="18"/>
              </w:rPr>
              <w:t>System RAM</w:t>
            </w:r>
          </w:p>
        </w:tc>
        <w:tc>
          <w:tcPr>
            <w:tcW w:type="dxa" w:w="3312"/>
            <w:shd w:fill="FFFFFF"/>
            <w:tcMar>
              <w:top w:w="60" w:type="dxa"/>
              <w:bottom w:w="60" w:type="dxa"/>
              <w:left w:w="70" w:type="dxa"/>
              <w:right w:w="70" w:type="dxa"/>
            </w:tcMar>
          </w:tcPr>
          <w:p>
            <w:pPr>
              <w:spacing w:after="0"/>
            </w:pPr>
            <w:r>
              <w:rPr>
                <w:rFonts w:ascii="Calibri" w:hAnsi="Calibri"/>
                <w:color w:val="2D3748"/>
                <w:sz w:val="18"/>
              </w:rPr>
              <w:t>4 GB DDR4</w:t>
            </w:r>
          </w:p>
        </w:tc>
        <w:tc>
          <w:tcPr>
            <w:tcW w:type="dxa" w:w="3456"/>
            <w:shd w:fill="FFFFFF"/>
            <w:tcMar>
              <w:top w:w="60" w:type="dxa"/>
              <w:bottom w:w="60" w:type="dxa"/>
              <w:left w:w="70" w:type="dxa"/>
              <w:right w:w="70" w:type="dxa"/>
            </w:tcMar>
          </w:tcPr>
          <w:p>
            <w:pPr>
              <w:spacing w:after="0"/>
            </w:pPr>
            <w:r>
              <w:rPr>
                <w:rFonts w:ascii="Calibri" w:hAnsi="Calibri"/>
                <w:color w:val="2D3748"/>
                <w:sz w:val="18"/>
              </w:rPr>
              <w:t>16 GB - 32 GB DDR4/DDR5</w:t>
            </w:r>
          </w:p>
        </w:tc>
      </w:tr>
      <w:tr>
        <w:tc>
          <w:tcPr>
            <w:tcW w:type="dxa" w:w="2592"/>
            <w:shd w:fill="EDF2F7"/>
            <w:tcMar>
              <w:top w:w="60" w:type="dxa"/>
              <w:bottom w:w="60" w:type="dxa"/>
              <w:left w:w="70" w:type="dxa"/>
              <w:right w:w="70" w:type="dxa"/>
            </w:tcMar>
          </w:tcPr>
          <w:p>
            <w:pPr>
              <w:spacing w:after="0"/>
            </w:pPr>
            <w:r>
              <w:rPr>
                <w:rFonts w:ascii="Calibri" w:hAnsi="Calibri"/>
                <w:b/>
                <w:color w:val="2D3748"/>
                <w:sz w:val="18"/>
              </w:rPr>
              <w:t>Storage Drive</w:t>
            </w:r>
          </w:p>
        </w:tc>
        <w:tc>
          <w:tcPr>
            <w:tcW w:type="dxa" w:w="3312"/>
            <w:shd w:fill="EDF2F7"/>
            <w:tcMar>
              <w:top w:w="60" w:type="dxa"/>
              <w:bottom w:w="60" w:type="dxa"/>
              <w:left w:w="70" w:type="dxa"/>
              <w:right w:w="70" w:type="dxa"/>
            </w:tcMar>
          </w:tcPr>
          <w:p>
            <w:pPr>
              <w:spacing w:after="0"/>
            </w:pPr>
            <w:r>
              <w:rPr>
                <w:rFonts w:ascii="Calibri" w:hAnsi="Calibri"/>
                <w:color w:val="2D3748"/>
                <w:sz w:val="18"/>
              </w:rPr>
              <w:t>2 GB Free Disk Space</w:t>
            </w:r>
          </w:p>
        </w:tc>
        <w:tc>
          <w:tcPr>
            <w:tcW w:type="dxa" w:w="3456"/>
            <w:shd w:fill="EDF2F7"/>
            <w:tcMar>
              <w:top w:w="60" w:type="dxa"/>
              <w:bottom w:w="60" w:type="dxa"/>
              <w:left w:w="70" w:type="dxa"/>
              <w:right w:w="70" w:type="dxa"/>
            </w:tcMar>
          </w:tcPr>
          <w:p>
            <w:pPr>
              <w:spacing w:after="0"/>
            </w:pPr>
            <w:r>
              <w:rPr>
                <w:rFonts w:ascii="Calibri" w:hAnsi="Calibri"/>
                <w:color w:val="2D3748"/>
                <w:sz w:val="18"/>
              </w:rPr>
              <w:t>50 GB Free Space on NVMe SSD</w:t>
            </w:r>
          </w:p>
        </w:tc>
      </w:tr>
      <w:tr>
        <w:tc>
          <w:tcPr>
            <w:tcW w:type="dxa" w:w="2592"/>
            <w:shd w:fill="FFFFFF"/>
            <w:tcMar>
              <w:top w:w="60" w:type="dxa"/>
              <w:bottom w:w="60" w:type="dxa"/>
              <w:left w:w="70" w:type="dxa"/>
              <w:right w:w="70" w:type="dxa"/>
            </w:tcMar>
          </w:tcPr>
          <w:p>
            <w:pPr>
              <w:spacing w:after="0"/>
            </w:pPr>
            <w:r>
              <w:rPr>
                <w:rFonts w:ascii="Calibri" w:hAnsi="Calibri"/>
                <w:b/>
                <w:color w:val="2D3748"/>
                <w:sz w:val="18"/>
              </w:rPr>
              <w:t>Camera Hardware</w:t>
            </w:r>
          </w:p>
        </w:tc>
        <w:tc>
          <w:tcPr>
            <w:tcW w:type="dxa" w:w="3312"/>
            <w:shd w:fill="FFFFFF"/>
            <w:tcMar>
              <w:top w:w="60" w:type="dxa"/>
              <w:bottom w:w="60" w:type="dxa"/>
              <w:left w:w="70" w:type="dxa"/>
              <w:right w:w="70" w:type="dxa"/>
            </w:tcMar>
          </w:tcPr>
          <w:p>
            <w:pPr>
              <w:spacing w:after="0"/>
            </w:pPr>
            <w:r>
              <w:rPr>
                <w:rFonts w:ascii="Calibri" w:hAnsi="Calibri"/>
                <w:color w:val="2D3748"/>
                <w:sz w:val="18"/>
              </w:rPr>
              <w:t>Standard USB Webcam (720p @ 30 FPS)</w:t>
            </w:r>
          </w:p>
        </w:tc>
        <w:tc>
          <w:tcPr>
            <w:tcW w:type="dxa" w:w="3456"/>
            <w:shd w:fill="FFFFFF"/>
            <w:tcMar>
              <w:top w:w="60" w:type="dxa"/>
              <w:bottom w:w="60" w:type="dxa"/>
              <w:left w:w="70" w:type="dxa"/>
              <w:right w:w="70" w:type="dxa"/>
            </w:tcMar>
          </w:tcPr>
          <w:p>
            <w:pPr>
              <w:spacing w:after="0"/>
            </w:pPr>
            <w:r>
              <w:rPr>
                <w:rFonts w:ascii="Calibri" w:hAnsi="Calibri"/>
                <w:color w:val="2D3748"/>
                <w:sz w:val="18"/>
              </w:rPr>
              <w:t>Wide-Angle 1080p 60 FPS USB Camera / Sony IMX sensor</w:t>
            </w:r>
          </w:p>
        </w:tc>
      </w:tr>
      <w:tr>
        <w:tc>
          <w:tcPr>
            <w:tcW w:type="dxa" w:w="2592"/>
            <w:shd w:fill="EDF2F7"/>
            <w:tcMar>
              <w:top w:w="60" w:type="dxa"/>
              <w:bottom w:w="60" w:type="dxa"/>
              <w:left w:w="70" w:type="dxa"/>
              <w:right w:w="70" w:type="dxa"/>
            </w:tcMar>
          </w:tcPr>
          <w:p>
            <w:pPr>
              <w:spacing w:after="0"/>
            </w:pPr>
            <w:r>
              <w:rPr>
                <w:rFonts w:ascii="Calibri" w:hAnsi="Calibri"/>
                <w:b/>
                <w:color w:val="2D3748"/>
                <w:sz w:val="18"/>
              </w:rPr>
              <w:t>Lighting Environment</w:t>
            </w:r>
          </w:p>
        </w:tc>
        <w:tc>
          <w:tcPr>
            <w:tcW w:type="dxa" w:w="3312"/>
            <w:shd w:fill="EDF2F7"/>
            <w:tcMar>
              <w:top w:w="60" w:type="dxa"/>
              <w:bottom w:w="60" w:type="dxa"/>
              <w:left w:w="70" w:type="dxa"/>
              <w:right w:w="70" w:type="dxa"/>
            </w:tcMar>
          </w:tcPr>
          <w:p>
            <w:pPr>
              <w:spacing w:after="0"/>
            </w:pPr>
            <w:r>
              <w:rPr>
                <w:rFonts w:ascii="Calibri" w:hAnsi="Calibri"/>
                <w:color w:val="2D3748"/>
                <w:sz w:val="18"/>
              </w:rPr>
              <w:t>Standard Ambient Workshop Lighting</w:t>
            </w:r>
          </w:p>
        </w:tc>
        <w:tc>
          <w:tcPr>
            <w:tcW w:type="dxa" w:w="3456"/>
            <w:shd w:fill="EDF2F7"/>
            <w:tcMar>
              <w:top w:w="60" w:type="dxa"/>
              <w:bottom w:w="60" w:type="dxa"/>
              <w:left w:w="70" w:type="dxa"/>
              <w:right w:w="70" w:type="dxa"/>
            </w:tcMar>
          </w:tcPr>
          <w:p>
            <w:pPr>
              <w:spacing w:after="0"/>
            </w:pPr>
            <w:r>
              <w:rPr>
                <w:rFonts w:ascii="Calibri" w:hAnsi="Calibri"/>
                <w:color w:val="2D3748"/>
                <w:sz w:val="18"/>
              </w:rPr>
              <w:t>5000K Daylight LED Ring Light mounted on Print Gantry</w:t>
            </w:r>
          </w:p>
        </w:tc>
      </w:tr>
    </w:tbl>
    <w:p>
      <w:pPr>
        <w:spacing w:after="200"/>
      </w:pPr>
    </w:p>
    <w:p>
      <w:pPr>
        <w:pStyle w:val="Heading1"/>
        <w:keepNext/>
        <w:spacing w:before="320" w:after="120"/>
      </w:pPr>
      <w:r>
        <w:rPr>
          <w:rFonts w:ascii="Calibri" w:hAnsi="Calibri"/>
          <w:b/>
          <w:color w:val="1A365D"/>
          <w:sz w:val="34"/>
        </w:rPr>
        <w:t>10. Step-by-Step System Execution Guide</w:t>
      </w:r>
    </w:p>
    <w:p>
      <w:pPr>
        <w:spacing w:before="0" w:after="80" w:line="276" w:lineRule="auto"/>
      </w:pPr>
      <w:r>
        <w:rPr>
          <w:rFonts w:ascii="Calibri" w:hAnsi="Calibri"/>
          <w:color w:val="2D3748"/>
          <w:sz w:val="20"/>
        </w:rPr>
        <w:t>To operate the 3D Printing Defect Detection system in local or production environments, execute the following commands:</w:t>
      </w:r>
    </w:p>
    <w:p>
      <w:pPr>
        <w:spacing w:before="0" w:after="80" w:line="276" w:lineRule="auto"/>
      </w:pPr>
      <w:r>
        <w:rPr>
          <w:rFonts w:ascii="Calibri" w:hAnsi="Calibri"/>
          <w:b/>
          <w:color w:val="2D3748"/>
          <w:sz w:val="21"/>
        </w:rPr>
        <w:t>1. Launch Web Application Server:</w:t>
        <w:br/>
      </w:r>
      <w:r>
        <w:rPr>
          <w:rFonts w:ascii="Calibri" w:hAnsi="Calibri"/>
          <w:color w:val="2D3748"/>
          <w:sz w:val="20"/>
        </w:rPr>
        <w:t>cd 3D-PRINTING-DEFECT-DETECTION</w:t>
        <w:br/>
        <w:t>.\.venv\Scripts\activate</w:t>
        <w:br/>
        <w:t>python run.py</w:t>
      </w:r>
    </w:p>
    <w:p>
      <w:pPr>
        <w:spacing w:before="0" w:after="80" w:line="276" w:lineRule="auto"/>
      </w:pPr>
      <w:r>
        <w:rPr>
          <w:rFonts w:ascii="Calibri" w:hAnsi="Calibri"/>
          <w:b/>
          <w:color w:val="2D3748"/>
          <w:sz w:val="21"/>
        </w:rPr>
        <w:t>2. Access User Interface:</w:t>
        <w:br/>
      </w:r>
      <w:r>
        <w:rPr>
          <w:rFonts w:ascii="Calibri" w:hAnsi="Calibri"/>
          <w:color w:val="2D3748"/>
          <w:sz w:val="20"/>
        </w:rPr>
        <w:t>Open browser at: http://127.0.0.1:5000</w:t>
        <w:br/>
        <w:t>Navigate to Live Inspection, Image Inspection, Video Inspection, or History.</w:t>
      </w:r>
    </w:p>
    <w:p>
      <w:pPr>
        <w:spacing w:before="0" w:after="80" w:line="276" w:lineRule="auto"/>
      </w:pPr>
      <w:r>
        <w:rPr>
          <w:rFonts w:ascii="Calibri" w:hAnsi="Calibri"/>
          <w:b/>
          <w:color w:val="2D3748"/>
          <w:sz w:val="21"/>
        </w:rPr>
        <w:t>3. Train Custom YOLO Model:</w:t>
        <w:br/>
      </w:r>
      <w:r>
        <w:rPr>
          <w:rFonts w:ascii="Calibri" w:hAnsi="Calibri"/>
          <w:color w:val="2D3748"/>
          <w:sz w:val="20"/>
        </w:rPr>
        <w:t>python training/train.py --epochs 50 --batch 16 --imgsz 640</w:t>
        <w:br/>
        <w:t>Automatically trains YOLO model and outputs best weights to models/trained/best.pt.</w:t>
      </w:r>
    </w:p>
    <w:p>
      <w:pPr>
        <w:spacing w:before="0" w:after="120" w:line="276" w:lineRule="auto"/>
      </w:pPr>
      <w:r>
        <w:rPr>
          <w:rFonts w:ascii="Calibri" w:hAnsi="Calibri"/>
          <w:b/>
          <w:color w:val="2D3748"/>
          <w:sz w:val="21"/>
        </w:rPr>
        <w:t>4. Evaluate Validation Metrics:</w:t>
        <w:br/>
      </w:r>
      <w:r>
        <w:rPr>
          <w:rFonts w:ascii="Calibri" w:hAnsi="Calibri"/>
          <w:color w:val="2D3748"/>
          <w:sz w:val="20"/>
        </w:rPr>
        <w:t>python training/evaluate.py --model models/trained/best.pt</w:t>
        <w:br/>
        <w:t>Evaluates validation split and exports empirical Precision, Recall, F1, and mAP to training/results/metrics.txt.</w:t>
      </w:r>
    </w:p>
    <w:p>
      <w:pPr>
        <w:pStyle w:val="Heading1"/>
        <w:keepNext/>
        <w:spacing w:before="320" w:after="120"/>
      </w:pPr>
      <w:r>
        <w:rPr>
          <w:rFonts w:ascii="Calibri" w:hAnsi="Calibri"/>
          <w:b/>
          <w:color w:val="1A365D"/>
          <w:sz w:val="34"/>
        </w:rPr>
        <w:t>11. Future Scope &amp; Industrial Integration</w:t>
      </w:r>
    </w:p>
    <w:p>
      <w:pPr>
        <w:spacing w:before="0" w:after="80" w:line="276" w:lineRule="auto"/>
      </w:pPr>
      <w:r>
        <w:rPr>
          <w:rFonts w:ascii="Calibri" w:hAnsi="Calibri"/>
          <w:color w:val="2D3748"/>
          <w:sz w:val="20"/>
        </w:rPr>
        <w:t>The modular architecture provides strong integration pathways for Industry 4.0 smart factory deployments:</w:t>
      </w:r>
    </w:p>
    <w:p>
      <w:pPr>
        <w:spacing w:before="0" w:after="40" w:line="276" w:lineRule="auto"/>
      </w:pPr>
      <w:r>
        <w:rPr>
          <w:rFonts w:ascii="Calibri" w:hAnsi="Calibri"/>
          <w:b/>
          <w:color w:val="2D3748"/>
          <w:sz w:val="21"/>
        </w:rPr>
        <w:t xml:space="preserve">• Automated G-Code Interlock: </w:t>
      </w:r>
      <w:r>
        <w:rPr>
          <w:rFonts w:ascii="Calibri" w:hAnsi="Calibri"/>
          <w:color w:val="2D3748"/>
          <w:sz w:val="20"/>
        </w:rPr>
        <w:t>Integration with 3D printer controllers (Klipper / Moonraker / OctoPrint) to automatically send M112 (Emergency Stop) or M25 (Pause Print) commands when severe spaghetti or layer shift defects are verified.</w:t>
      </w:r>
    </w:p>
    <w:p>
      <w:pPr>
        <w:spacing w:before="0" w:after="40" w:line="276" w:lineRule="auto"/>
      </w:pPr>
      <w:r>
        <w:rPr>
          <w:rFonts w:ascii="Calibri" w:hAnsi="Calibri"/>
          <w:b/>
          <w:color w:val="2D3748"/>
          <w:sz w:val="21"/>
        </w:rPr>
        <w:t xml:space="preserve">• Multi-Modal Thermal Computer Vision: </w:t>
      </w:r>
      <w:r>
        <w:rPr>
          <w:rFonts w:ascii="Calibri" w:hAnsi="Calibri"/>
          <w:color w:val="2D3748"/>
          <w:sz w:val="20"/>
        </w:rPr>
        <w:t>Combining RGB optical cameras with FLIR Lepton LWIR microbolometer thermal cameras to detect thermal bed hot-spots and nozzle cooling anomalies before physical defects materialize.</w:t>
      </w:r>
    </w:p>
    <w:p>
      <w:pPr>
        <w:spacing w:before="0" w:after="40" w:line="276" w:lineRule="auto"/>
      </w:pPr>
      <w:r>
        <w:rPr>
          <w:rFonts w:ascii="Calibri" w:hAnsi="Calibri"/>
          <w:b/>
          <w:color w:val="2D3748"/>
          <w:sz w:val="21"/>
        </w:rPr>
        <w:t xml:space="preserve">• Edge Hardware Acceleration: </w:t>
      </w:r>
      <w:r>
        <w:rPr>
          <w:rFonts w:ascii="Calibri" w:hAnsi="Calibri"/>
          <w:color w:val="2D3748"/>
          <w:sz w:val="20"/>
        </w:rPr>
        <w:t>Quantizing trained PyTorch YOLO models to TensorRT FP16 / INT8 engines to run natively on NVIDIA Jetson Orin Nano edge boards directly attached to 3D printer gantry enclosures.</w:t>
      </w:r>
    </w:p>
    <w:p>
      <w:pPr>
        <w:spacing w:before="0" w:after="120" w:line="276" w:lineRule="auto"/>
      </w:pPr>
      <w:r>
        <w:rPr>
          <w:rFonts w:ascii="Calibri" w:hAnsi="Calibri"/>
          <w:b/>
          <w:color w:val="2D3748"/>
          <w:sz w:val="21"/>
        </w:rPr>
        <w:t xml:space="preserve">• Mobile Factory Telemetry &amp; Push Alerts: </w:t>
      </w:r>
      <w:r>
        <w:rPr>
          <w:rFonts w:ascii="Calibri" w:hAnsi="Calibri"/>
          <w:color w:val="2D3748"/>
          <w:sz w:val="20"/>
        </w:rPr>
        <w:t>Webhook notification integration with Slack, Discord, and Telegram for real-time mobile push alerts with attached defect bounding box snapshots.</w:t>
      </w:r>
    </w:p>
    <w:sectPr w:rsidR="00FC693F" w:rsidRPr="0006063C" w:rsidSect="00034616">
      <w:head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AI-Based 3D Printing Defect Detection |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