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Project Auro SuperApp - Governance Pack</w:t>
      </w:r>
    </w:p>
    <w:p>
      <w:pPr>
        <w:pStyle w:val="Heading1"/>
      </w:pPr>
      <w:r>
        <w:t>Project Charter &amp; Vision (CHARTER.md)</w:t>
      </w:r>
    </w:p>
    <w:p>
      <w:r>
        <w:t># Project Charter &amp; Vision: Project Auro SuperApp
&gt; **Notice: Generated in Demo Mode**</w:t>
      </w:r>
    </w:p>
    <w:p>
      <w:r>
        <w:t>## Executive Summary
Project Auro SuperApp is designed to deliver a modern, autonomous solution for Need autonomous governance and multi-format exports....</w:t>
      </w:r>
    </w:p>
    <w:p>
      <w:r>
        <w:t>## Problem Statement
Need autonomous governance and multi-format exports.</w:t>
      </w:r>
    </w:p>
    <w:p>
      <w:r>
        <w:t>## Target Users &amp; Stakeholders
- Primary Audience: Engineering Leaders
- Key Stakeholders: Executive leadership, product team, and engineering organization.</w:t>
      </w:r>
    </w:p>
    <w:p>
      <w:r>
        <w:t>## Strategic Goals &amp; Success Metrics
- Goals: Ship complete 12-doc governance pack.
- Budget Target: 50000
- Target Timeline: 2026-12-01</w:t>
      </w:r>
    </w:p>
    <w:p>
      <w:r>
        <w:t>## Scope &amp; Non-Goals
### In Scope
- Core workflow automation, project governance pack, agent orchestration.
### Non-Goals
- Legacy on-premise mainframe integrations without API access.</w:t>
      </w:r>
    </w:p>
    <w:p>
      <w:pPr>
        <w:pStyle w:val="Heading1"/>
      </w:pPr>
      <w:r>
        <w:t>Product Requirements Document (PRD) (PRD.md)</w:t>
      </w:r>
    </w:p>
    <w:p>
      <w:r>
        <w:t># Product Requirements Document: Project Auro SuperApp
&gt; **Notice: Generated in Demo Mode**</w:t>
      </w:r>
    </w:p>
    <w:p>
      <w:r>
        <w:t>## Product Overview
Project Auro SuperApp addresses critical operational requirements for Engineering Leaders.</w:t>
      </w:r>
    </w:p>
    <w:p>
      <w:r>
        <w:t>## User Journeys &amp; Use Cases
1. **Kickoff Flow**: User inputs project constraints and triggers full governance pack.
2. **Review &amp; Refinement**: Agents cross-review generated artifacts and resolve feedback in-thread.
3. **Delivery Hand-off**: Approved sprint tickets are exported to Jira / XLSX.</w:t>
      </w:r>
    </w:p>
    <w:p>
      <w:r>
        <w:t>## Functional Requirements
- **FR-1 (Kickoff)**: Capture project metadata, team skills (N/A), and constraints.
- **FR-2 (Orchestration)**: CEO delegates workstreams to CTO, PM, QA, DevOps, and Security.
- **FR-3 (Document Generation)**: Produce all 12 validated governance artifacts.</w:t>
      </w:r>
    </w:p>
    <w:p>
      <w:r>
        <w:t>## Non-Functional Requirements
- **Performance**: Document pack compilation under 15 seconds.
- **Reliability**: Automatic model fallback on quota / provider errors.
- **Security**: Strict tenant isolation and sandbox enforcement.</w:t>
      </w:r>
    </w:p>
    <w:p>
      <w:r>
        <w:t>## Acceptance Criteria
- [ ] All 12 documents pass section validator checks.
- [ ] Cross-reviews completed and signed off.
- [ ] Final document pack approved by CEO.</w:t>
      </w:r>
    </w:p>
    <w:p>
      <w:pPr>
        <w:pStyle w:val="Heading1"/>
      </w:pPr>
      <w:r>
        <w:t>System Architecture &amp; ADRs (ARCHITECTURE.md)</w:t>
      </w:r>
    </w:p>
    <w:p>
      <w:r>
        <w:t># System Architecture &amp; ADRs: Project Auro SuperApp
&gt; **Notice: Generated in Demo Mode**</w:t>
      </w:r>
    </w:p>
    <w:p>
      <w:r>
        <w:t>## Architecture Overview
The architecture is structured around modular control plane services, isolated execution sandboxes, and autonomous multi-agent orchestration.</w:t>
      </w:r>
    </w:p>
    <w:p>
      <w:r>
        <w:t>## System Component Diagram (Mermaid)
```mermaid
flowchart TD
  Client[Web UI / Mobile] --&gt; Gateway[API Gateway / Router]
  Gateway --&gt; GovService[Governance Service]
  Gateway --&gt; AgentOrch[Agent Orchestration Engine]
  AgentOrch --&gt; ModelProvider[OpenCode Model Provider Layer]
  ModelProvider --&gt; DeepSeek[DeepSeek V4 Pro]
  ModelProvider --&gt; Kimi[Kimi K2.7 Code]
  AgentOrch --&gt; DocEngine[Document Generation &amp; Validator]
  DocEngine --&gt; Store[(Persistent Store / Artifacts)]
```</w:t>
      </w:r>
    </w:p>
    <w:p>
      <w:r>
        <w:t>## Data Flow &amp; Integration Points
- **External Integrations**: Standard REST / Webhooks
- **Preferred Stack**: TypeScript / Node.js / React</w:t>
      </w:r>
    </w:p>
    <w:p>
      <w:r>
        <w:t>## Architectural Decision Records (ADRs)
### ADR-001: Model Provider Layer with Automatic Failover
- **Context**: Relying on a single AI provider causes downtime during quota exhaustion.
- **Decision**: Implement OpenCode provider with transparent fallback to DeepSeek V4 Flash / Pro.
- **Consequences**: Zero agent downtime; seamless quota management.</w:t>
      </w:r>
    </w:p>
    <w:p>
      <w:pPr>
        <w:pStyle w:val="Heading1"/>
      </w:pPr>
      <w:r>
        <w:t>Technology Stack &amp; Justification (TECH_STACK.md)</w:t>
      </w:r>
    </w:p>
    <w:p>
      <w:r>
        <w:t># Technology Stack &amp; Justification: Project Auro SuperApp
&gt; **Notice: Generated in Demo Mode**</w:t>
      </w:r>
    </w:p>
    <w:p>
      <w:r>
        <w:t>## Stack Summary Matrix
| Layer | Technology | Version | Purpose |
|---|---|---|---|
| Frontend | React + Vite + Tailwind | React 19 / Vite 6 | Responsive, token-gated UI |
| Backend | Node.js + Express + TypeScript | Node 24 / TS 5.7 | API and orchestration engine |
| Database | PostgreSQL + Drizzle ORM | Postgres 16 | Relational data with type-safe schema |
| AI Adapter | OpenCode Provider Layer | Latest | Multi-model agent execution |</w:t>
      </w:r>
    </w:p>
    <w:p>
      <w:r>
        <w:t>## Frontend &amp; Backend Rationale
- Selection based on project requirements: Modern full-stack TypeScript.
- Shared type packages ensure end-to-end type safety between client and server.</w:t>
      </w:r>
    </w:p>
    <w:p>
      <w:r>
        <w:t>## Database &amp; Storage Layer
- Relational schema managed with strict migration numbering and tenant isolation checks.
- Artifacts and document versions stored with immutable history hashes.</w:t>
      </w:r>
    </w:p>
    <w:p>
      <w:r>
        <w:t>## Third-Party Dependencies &amp; Licensing
- All core dependencies use permissive licenses (MIT / Apache-2.0 / BSD).</w:t>
      </w:r>
    </w:p>
    <w:p>
      <w:pPr>
        <w:pStyle w:val="Heading1"/>
      </w:pPr>
      <w:r>
        <w:t>Database Schema (ER) &amp; OpenAPI Specification (DB_OPENAPI.md)</w:t>
      </w:r>
    </w:p>
    <w:p>
      <w:r>
        <w:t># Database Schema (ER) &amp; OpenAPI Specification: Project Auro SuperApp
&gt; **Notice: Generated in Demo Mode**</w:t>
      </w:r>
    </w:p>
    <w:p>
      <w:r>
        <w:t>## Entity-Relationship (ER) Diagram (Mermaid)
```mermaid
erDiagram
  COMPANY ||--o{ PROJECT : owns
  PROJECT ||--o{ GOVERNANCE_PACK : contains
  GOVERNANCE_PACK ||--o{ GOVERNANCE_DOCUMENT : holds
  GOVERNANCE_DOCUMENT ||--o{ DOCUMENT_VERSION : tracks
  GOVERNANCE_DOCUMENT ||--o{ DOCUMENT_REVIEW : receives</w:t>
      </w:r>
    </w:p>
    <w:p>
      <w:r>
        <w:t>COMPANY {
    uuid id PK
    string name
    string status
  }
  PROJECT {
    uuid id PK
    uuid company_id FK
    string name
  }
  GOVERNANCE_PACK {
    uuid id PK
    uuid project_id FK
    string status
  }
  GOVERNANCE_DOCUMENT {
    uuid id PK
    uuid pack_id FK
    string kind
    string title
  }
```</w:t>
      </w:r>
    </w:p>
    <w:p>
      <w:r>
        <w:t>## Data Dictionary &amp; Tables
- **governance_packs**: Holds overall pack lifecycle (draft, in_review, approved).
- **governance_documents**: Individual documents with validation states.
- **document_versions**: Content snapshots and author change summaries.</w:t>
      </w:r>
    </w:p>
    <w:p>
      <w:r>
        <w:t>## OpenAPI 3.0 REST Specification Draft
```yaml
openapi: 3.0.3
info:
  title: Project Auro SuperApp Governance API
  version: 1.0.0
paths:
  /api/companies/{companyId}/governance/pack:
    get:
      summary: Retrieve active project governance pack
      responses:
        '200':
          description: Governance pack details
```</w:t>
      </w:r>
    </w:p>
    <w:p>
      <w:pPr>
        <w:pStyle w:val="Heading1"/>
      </w:pPr>
      <w:r>
        <w:t>Execution Plan &amp; Timeline (EXECUTION_PLAN.md)</w:t>
      </w:r>
    </w:p>
    <w:p>
      <w:r>
        <w:t># Execution Plan &amp; Timeline: Project Auro SuperApp
&gt; **Notice: Generated in Demo Mode**</w:t>
      </w:r>
    </w:p>
    <w:p>
      <w:r>
        <w:t>## Project Phases &amp; Major Milestones
- **Phase 1: Kickoff &amp; Governance Alignment** (Target: Week 1) — Approval of all 12 governance pack documents.
- **Phase 2: Core Platform &amp; Infrastructure** (Target: Weeks 2-3) — Backend services, database migrations, CI/CD pipeline.
- **Phase 3: Feature Development &amp; Validation** (Target: Weeks 4-5) — Functional user stories, test suites, cross-reviews.
- **Phase 4: Release &amp; Hand-off** (Target: 2026-12-01) — Production deployment and user onboarding.</w:t>
      </w:r>
    </w:p>
    <w:p>
      <w:r>
        <w:t>## Timeline &amp; Critical Path
- Critical Path: Architecture &amp; PRD Approval -&gt; Data Schema &amp; API Contract -&gt; Core Implementation -&gt; QA Sign-off.</w:t>
      </w:r>
    </w:p>
    <w:p>
      <w:r>
        <w:t>## Resource Requirements &amp; Capacity
- Budget: 50000
- Team Size: 5-8 engineers
- Skill Coverage: Full-stack development, QA automation, DevOps, Security</w:t>
      </w:r>
    </w:p>
    <w:p>
      <w:pPr>
        <w:pStyle w:val="Heading1"/>
      </w:pPr>
      <w:r>
        <w:t>Sprint Plan &amp; Backlog Breakdown (SPRINT_PLAN.md)</w:t>
      </w:r>
    </w:p>
    <w:p>
      <w:r>
        <w:t># Sprint Plan &amp; Backlog Breakdown: Project Auro SuperApp
&gt; **Notice: Generated in Demo Mode**</w:t>
      </w:r>
    </w:p>
    <w:p>
      <w:r>
        <w:t>## Epics Overview
- **EPIC-1 (Core Platform)**: Project setup, API routing, and DB models.
- **EPIC-2 (Document Center)**: Document viewing, markdown editing, versioning, and exports.
- **EPIC-3 (Security &amp; QA)**: Automated test harnesses, RBAC policies, sandbox confinement.</w:t>
      </w:r>
    </w:p>
    <w:p>
      <w:r>
        <w:t>## User Stories &amp; Acceptance Criteria
### US-101: Project Kickoff Initiation
- **As a** Project Lead,
- **I want to** initialize the project governance wizard with stack and team constraints,
- **So that** the autonomous agent organization generates the complete document pack.
- **Estimate**: 5 Story Points | **Priority**: High</w:t>
      </w:r>
    </w:p>
    <w:p>
      <w:r>
        <w:t>### US-102: Document Review &amp; CEO Pack Approval
- **As a** Stakeholder,
- **I want to** inspect cross-agent document reviews and approve the final release pack,
- **So that** tickets can be assigned and exported to Jira / XLSX.
- **Estimate**: 8 Story Points | **Priority**: High</w:t>
      </w:r>
    </w:p>
    <w:p>
      <w:r>
        <w:t>## Engineering Task Breakdown &amp; Dependencies
| Task ID | Description | Assignee Role | Estimate (hrs) | Depends On |
|---|---|---|---|---|
| TASK-01 | Setup Drizzle DB schema &amp; migrations | DevOps / CTO | 4 | None |
| TASK-02 | Implement document validation service | PM / CTO | 6 | TASK-01 |
| TASK-03 | Build Document Center UI &amp; diff viewer | Frontend Lead | 8 | TASK-02 |
| TASK-04 | Setup CI/CD sandbox &amp; test runner | DevOps / QA | 4 | TASK-01 |</w:t>
      </w:r>
    </w:p>
    <w:p>
      <w:pPr>
        <w:pStyle w:val="Heading1"/>
      </w:pPr>
      <w:r>
        <w:t>Team Allocation &amp; Capacity Sheet (TEAM_ALLOCATION.md)</w:t>
      </w:r>
    </w:p>
    <w:p>
      <w:r>
        <w:t># Team Allocation &amp; Capacity Sheet: Project Auro SuperApp
&gt; **Notice: Generated in Demo Mode**</w:t>
      </w:r>
    </w:p>
    <w:p>
      <w:r>
        <w:t>## Team Roster &amp; Skill Matrix
- **Team Size**: 5 Core Members
- **Identified Skills**: TypeScript, React, PostgreSQL, Docker, Security Auditing, Test Automation</w:t>
      </w:r>
    </w:p>
    <w:p>
      <w:r>
        <w:t>| Name | Role | Primary Skills | Weekly Capacity (hrs) |
|---|---|---|---|
| Alice Morgan | Lead Architect | Node.js, Systems, Drizzle, DB | 40 |
| Bob Chen | Frontend Specialist | React, Vite, Tailwind CSS | 40 |
| Carlos Diaz | QA Engineer | Vitest, E2E, Test Planning | 35 |
| Diana Vance | DevOps Engineer | Docker, CI/CD, Linux Sandboxes | 35 |
| Evan Wright | Security Lead | STRIDE, RBAC, Auth Audits | 20 |</w:t>
      </w:r>
    </w:p>
    <w:p>
      <w:r>
        <w:t>## Workstream &amp; Role Assignments
- **Architecture &amp; Backend**: Alice Morgan (Lead), Bob Chen
- **UI &amp; Document Center**: Bob Chen (Lead)
- **Quality Assurance**: Carlos Diaz
- **Infrastructure &amp; Deployments**: Diana Vance
- **Security &amp; Compliance**: Evan Wright</w:t>
      </w:r>
    </w:p>
    <w:p>
      <w:r>
        <w:t>## Capacity Ratios &amp; On-Call Coverage
- Development Capacity: 75%
- Review &amp; Bug Triage: 15%
- Maintenance / On-Call: 10%</w:t>
      </w:r>
    </w:p>
    <w:p>
      <w:pPr>
        <w:pStyle w:val="Heading1"/>
      </w:pPr>
      <w:r>
        <w:t>Test Strategy &amp; QA Checklist (TEST_STRATEGY.md)</w:t>
      </w:r>
    </w:p>
    <w:p>
      <w:r>
        <w:t># Test Strategy &amp; QA Checklist: Project Auro SuperApp
&gt; **Notice: Generated in Demo Mode**</w:t>
      </w:r>
    </w:p>
    <w:p>
      <w:r>
        <w:t>## Testing Strategy &amp; Scope
Ensures high reliability for Project Auro SuperApp through deterministic automated testing, contract validation, and sandbox isolation checks.</w:t>
      </w:r>
    </w:p>
    <w:p>
      <w:r>
        <w:t>## Test Levels &amp; Automation Matrix
| Level | Framework | Scope | Gate Threshold |
|---|---|---|---|
| Unit Tests | Vitest | Services, validators, helpers | 100% pass, &gt;85% coverage |
| Integration Tests | Vitest + Supertest | REST endpoints, DB transactions | 100% pass |
| UI Component Tests | Vitest + JSDOM | React components, token gates | 100% pass, 0 token violations |
| Sandbox Security | Isolated runner | Out-of-policy filesystem/network blocks | 0 bypasses |</w:t>
      </w:r>
    </w:p>
    <w:p>
      <w:r>
        <w:t>## Release QA Checklist &amp; Criteria
- [ ] All 12 governance documents pass validation with zero missing sections.
- [ ] Token gates pass cleanly (`pnpm check:token-gates`).
- [ ] RBAC &amp; tenant isolation verified across all endpoints.
- [ ] Fallback executed successfully during model provider simulation.</w:t>
      </w:r>
    </w:p>
    <w:p>
      <w:pPr>
        <w:pStyle w:val="Heading1"/>
      </w:pPr>
      <w:r>
        <w:t>CI/CD Pipeline &amp; Infrastructure Specification (INFRA_SPEC.md)</w:t>
      </w:r>
    </w:p>
    <w:p>
      <w:r>
        <w:t># CI/CD Pipeline &amp; Infrastructure Specification: Project Auro SuperApp
&gt; **Notice: Generated in Demo Mode**</w:t>
      </w:r>
    </w:p>
    <w:p>
      <w:r>
        <w:t>## Infrastructure Topology &amp; Environments
- **Stack**: Node.js, PostgreSQL, Docker
- **Staging Environment**: Isolated VPC with automated ephemeral preview deployments.
- **Production Environment**: High-availability container cluster with automated health checks.</w:t>
      </w:r>
    </w:p>
    <w:p>
      <w:r>
        <w:t>## CI/CD Workflow &amp; Build Gates
1. **Pre-flight**: Node version policy check (`check:node-version`), forbidden tokens check.
2. **Compile &amp; Gate**: TypeScript typecheck (`pnpm -r typecheck`), token-gates check (`check:token-gates`).
3. **Automated Test Suite**: Full server, adapter, and UI test runs.
4. **Artifact Build &amp; Packaging**: Docker image build with signed metadata.</w:t>
      </w:r>
    </w:p>
    <w:p>
      <w:r>
        <w:t>## Container &amp; Sandbox Specification
- Linux: Bubblewrap (`bwrap`) sandbox with strictly confined `filesystemScope: workspace` and `networkScope: isolated`.
- Windows / Host: Isolated containerized dev environments.</w:t>
      </w:r>
    </w:p>
    <w:p>
      <w:pPr>
        <w:pStyle w:val="Heading1"/>
      </w:pPr>
      <w:r>
        <w:t>Threat Model &amp; Security Requirements (THREAT_MODEL.md)</w:t>
      </w:r>
    </w:p>
    <w:p>
      <w:r>
        <w:t># Threat Model &amp; Security Requirements: Project Auro SuperApp
&gt; **Notice: Generated in Demo Mode**</w:t>
      </w:r>
    </w:p>
    <w:p>
      <w:r>
        <w:t>## STRIDE Threat Analysis
| Threat Category | Potential Vector | Impact | Mitigation Strategy |
|---|---|---|---|
| **Spoofing** | Forged agent identity in REST calls | High | HMAC / Bearer agent API tokens with company scoping |
| **Tampering** | Unsanctioned prompt or document edit | High | Immutable document version logs &amp; audit trail |
| **Repudiation** | Denied mutation of project pack | Medium | Activity log records for every mutating operation |
| **Information Disclosure** | API keys leaked in server logs | Critical | Masked key displays (last 4 chars) &amp; hashed storage |
| **Denial of Service** | Model rate limit exhaustion | High | Automatic OpenCode fallback &amp; exponential backoff |
| **Elevation of Privilege** | Cross-tenant company access | Critical | Company-scoped query gates on every route |</w:t>
      </w:r>
    </w:p>
    <w:p>
      <w:r>
        <w:t>## Security Controls &amp; Mitigations
- AES-256-GCM encryption for stored provider secrets.
- Strict sandbox enforcement preventing unauthorized disk or network traversal.</w:t>
      </w:r>
    </w:p>
    <w:p>
      <w:r>
        <w:t>## Compliance, Secrets &amp; Audit Logging
- All security-relevant actions write to the audit log table.
- Secret keys are never returned in plain text in API responses.</w:t>
      </w:r>
    </w:p>
    <w:p>
      <w:pPr>
        <w:pStyle w:val="Heading1"/>
      </w:pPr>
      <w:r>
        <w:t>Risk Register &amp; RACI Matrix (RISK_RACI.md)</w:t>
      </w:r>
    </w:p>
    <w:p>
      <w:r>
        <w:t># Risk Register &amp; RACI Matrix: Project Auro SuperApp
&gt; **Notice: Generated in Demo Mode**</w:t>
      </w:r>
    </w:p>
    <w:p>
      <w:r>
        <w:t>## Project Risk Register &amp; Scoring
| Risk ID | Description | Prob (1-5) | Impact (1-5) | Score | Mitigation |
|---|---|---|---|---|---|
| RISK-01 | Primary model quota exhaustion | 4 | 4 | 16 | Automatic fallback to secondary OpenCode model |
| RISK-02 | Scope creep during document refinement | 3 | 3 | 9 | Strict acceptance criteria and CEO approval gate |
| RISK-03 | Cross-platform sandbox differences | 3 | 4 | 12 | Standardized WSL2 / container deployment guidelines |</w:t>
      </w:r>
    </w:p>
    <w:p>
      <w:r>
        <w:t>## RACI Governance Matrix
| Deliverable / Action | CEO | CTO | PM | QA | DevOps | Security |
|---|---|---|---|---|---|---|
| Project Charter &amp; Vision | **A** | C | C | I | I | I |
| PRD &amp; Requirements | C | C | **A** | C | I | I |
| Architecture &amp; ADRs | I | **A** | C | I | C | C |
| Test Strategy &amp; QA Plan | I | C | C | **A** | I | I |
| CI/CD &amp; Infra Spec | I | C | I | I | **A** | C |
| Threat Model &amp; Security | C | C | I | I | C | **A** |
| Final Pack Sign-off | **A** | C | C | C | C | C |</w:t>
      </w:r>
    </w:p>
    <w:p>
      <w:r>
        <w:t>*Legend: **A** = Accountable, **R** = Responsible, **C** = Consulted, **I** = Informed*</w:t>
      </w:r>
    </w:p>
    <w:p>
      <w:r>
        <w:t>## Contingency &amp; Escalation Procedures
- Critical blockers are escalated directly to the CEO within the task discussion thread.
- Conflicting architectural requirements between Security and CTO trigger an ADR review session.</w:t>
      </w:r>
    </w:p>
  </w:body>
</w:document>
</file>