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fgy29s818zm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Ashu b matplot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Matplotlib Exam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Scatter plot: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1)What type of analysis is a scatter plot typically used for?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A)Bivariate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2)In a scatter plot,What is plotted along the x-axis &amp; y- axis?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A)Both continuous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3)Which of the following is a key purpose of scatter plot?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A)Showing relationship between two continuous variables.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What does each point in a scatter plot represent?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A)A pair of values.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*Pie chart: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5)What kind of variable is represented on the x-axis in pia chat?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A)Continuous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6)What does pia chat usually represent?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A)Relationship between two variables.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7)Which type of analysis is typically performed using pia chat?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A)Univirate.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*Line plot: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8)What is the primary use of a line plot?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A)Displaying trends over a time.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9)What type of data is usually plotted along the x-axis in a line plot?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A)Continuous,Usually 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10)In a line plot,What are the lines between data points?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A)A trend or sequence.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*Histogram: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11) What does a histogram display?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A)The distribution of a single continuous variable.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12)What is represented on the y-axis of a histogram?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A)Frequency or count.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13)Which of the following is true for histogram?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A)They group data into bins &amp; count observations.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*Bar plot: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14)What type of variable is usually plotted along the x-axis in bar plot?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A)Categorical.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15)Which of the following statements about bar plot is true?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A)Bar plots compare different categories or groups using bars of  varying length.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mmauhrivcwu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