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B2C"/>
          <w:sz w:val="32"/>
          <w:szCs w:val="32"/>
        </w:rPr>
        <w:t xml:space="preserve">BHARATH KUMAR MAKKENA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Data Engineer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bharathalu35@gmail.com | +91 93926 62638 | India | github.com/bharath3579 | linkedin.com/in/bharath-kumar-makkena</w:t>
      </w:r>
    </w:p>
    <w:p>
      <w:pPr>
        <w:pBdr>
          <w:bottom w:val="single" w:color="1F3B2C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2C"/>
          <w:sz w:val="21"/>
          <w:szCs w:val="21"/>
        </w:rPr>
        <w:t xml:space="preserve">PROFESSIONAL SUMMARY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Data Engineer with hands-on experience building and optimizing enterprise data pipelines on Azure and Databricks. Focused on large-scale migrations from Azure Synapse and legacy databases to Databricks Unity Catalog, Spark performance tuning, and metadata-driven pipeline design. Also builds LLM-based agentic tools (LangGraph, RAG) that automate repetitive code-migration work.</w:t>
      </w:r>
    </w:p>
    <w:p>
      <w:pPr>
        <w:pBdr>
          <w:bottom w:val="single" w:color="1F3B2C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2C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Languages: Python, PySpark, SQL, T-SQL, Spark SQL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Cloud &amp; Data: Azure, Databricks, Unity Catalog, ADF, Delta Lake, Azure Synapse, SQL Server, Teradata, Oracle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Engineering: ETL/ELT, Lakehouse, Spark Tuning, Auto Loader, Schema Evolution, Data Reconciliation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AI &amp; Automation: LLMs, Agentic AI, RAG, LangGraph, LangChain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Analytics: Fraud Analytics, Clustering, Feature Engineering, Data Analysis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Other: Power BI, Git</w:t>
      </w:r>
    </w:p>
    <w:p>
      <w:pPr>
        <w:pBdr>
          <w:bottom w:val="single" w:color="1F3B2C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2C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Engineer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Apr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Celebal Technologies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Migrated production pipelines and tables from Azure Synapse and legacy systems (Teradata, Oracle, SQL Server) to Databricks Unity Catalog, redesigning them into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metadata-driven architecture</w:t>
      </w:r>
      <w:r>
        <w:rPr>
          <w:rFonts w:ascii="Calibri" w:cs="Calibri" w:eastAsia="Calibri" w:hAnsi="Calibri"/>
          <w:sz w:val="20"/>
          <w:szCs w:val="20"/>
        </w:rPr>
        <w:t xml:space="preserve"> with centralized configuration tables and Azure Data Factory orchestration.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Reduced pipeline duplication by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~70%</w:t>
      </w:r>
      <w:r>
        <w:rPr>
          <w:rFonts w:ascii="Calibri" w:cs="Calibri" w:eastAsia="Calibri" w:hAnsi="Calibri"/>
          <w:sz w:val="20"/>
          <w:szCs w:val="20"/>
        </w:rPr>
        <w:t xml:space="preserve"> through reusable, parameterized components, standardizing execution across hundreds of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Improved total pipeline runtime from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60h to 30h</w:t>
      </w:r>
      <w:r>
        <w:rPr>
          <w:rFonts w:ascii="Calibri" w:cs="Calibri" w:eastAsia="Calibri" w:hAnsi="Calibri"/>
          <w:sz w:val="20"/>
          <w:szCs w:val="20"/>
        </w:rPr>
        <w:t xml:space="preserve"> through Spark tuning (broadcast joins, partition pruning, Adaptive Query Execution).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data reconciliation framework</w:t>
      </w:r>
      <w:r>
        <w:rPr>
          <w:rFonts w:ascii="Calibri" w:cs="Calibri" w:eastAsia="Calibri" w:hAnsi="Calibri"/>
          <w:sz w:val="20"/>
          <w:szCs w:val="20"/>
        </w:rPr>
        <w:t xml:space="preserve"> using hash-based validation to verify row-level and column-level integrity post-migration.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multi-agent LLM system with RAG integration</w:t>
      </w:r>
      <w:r>
        <w:rPr>
          <w:rFonts w:ascii="Calibri" w:cs="Calibri" w:eastAsia="Calibri" w:hAnsi="Calibri"/>
          <w:sz w:val="20"/>
          <w:szCs w:val="20"/>
        </w:rPr>
        <w:t xml:space="preserve"> that automates legacy code to Spark SQL/PySpark conversion with self-healing retry mechanisms, achieving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~70% automation</w:t>
      </w:r>
      <w:r>
        <w:rPr>
          <w:rFonts w:ascii="Calibri" w:cs="Calibri" w:eastAsia="Calibri" w:hAnsi="Calibri"/>
          <w:sz w:val="20"/>
          <w:szCs w:val="20"/>
        </w:rPr>
        <w:t xml:space="preserve"> of repetitive migration 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Mentored 2 junior engineers on PySpark, SQL, and pipeline development best practices.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Developer Intern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Mar 2023 – Jul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Bluestock Fintech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Contributed to building backend services for a fintech platform that provides stock market analytics, learning resources, and trading community tools to mobile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and implemented data-driven features for technical analysis and investment insights, improving the platform's usability for end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Gained hands-on experience across the full product lifecycle — from architecture discussions and API design to testing and deployment in a fast-paced startup environment.</w:t>
      </w:r>
    </w:p>
    <w:p>
      <w:pPr>
        <w:pBdr>
          <w:bottom w:val="single" w:color="1F3B2C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2C"/>
          <w:sz w:val="21"/>
          <w:szCs w:val="21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Agentic Code Migration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an end-to-end AI pipeline that converts legacy SQL and PySpark into Databricks-ready code, using a multi-agent LLM architecture with RAG integration, AST parsing, and automated mock test generation.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Implemented dual-engine validation against both source and target databases, with a self-healing feedback loop using iterative retries.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Technologies: Python, Multi-Agent LLM, RAG, Databricks, AST Parsing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TVS Grid 6.0 — Fraud Detection &amp; Pincode Risk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 fraud detection analysis for the TVS Grid 6.0 challenge (Top 14 of 2,00,000+ participants), working with imbalanced data and insufficient feature weights by designing a custom feature-weighting approach.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Applied clustering on pincodes to identify regions with the highest concentration of fraudulent activity and prioritize them by fraud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Engineered and weighted features to separate genuine from fraudulent patterns and support targeted fraud-prevention decisions.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Technologies: Python, Jupyter, Clustering, Feature Engineering, Fraud Analytics</w:t>
      </w:r>
    </w:p>
    <w:p>
      <w:pPr>
        <w:pBdr>
          <w:bottom w:val="single" w:color="1F3B2C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2C"/>
          <w:sz w:val="21"/>
          <w:szCs w:val="21"/>
        </w:rPr>
        <w:t xml:space="preserve">EDUCATION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B.Tech, Communication &amp; Computer Engineering — LNMIIT, Jaipur (2021 – 2025)</w:t>
      </w:r>
    </w:p>
    <w:p>
      <w:pPr>
        <w:pBdr>
          <w:bottom w:val="single" w:color="1F3B2C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2C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Databricks Certified Professional Data Engineer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Databricks Certified Associate Data Engineer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Microsoft DP-700 — Azure Data Analyst Associate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Anthropic — Claude Certified Architect</w:t>
      </w:r>
    </w:p>
    <w:p>
      <w:pPr>
        <w:pBdr>
          <w:bottom w:val="single" w:color="1F3B2C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2C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TVS Grid 6.0 — Top 14 out of 2,00,000+ participants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TATA Imagination — Top 500 out of 5,00,000+ participants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LeetCode — Rating 1989, Top 3%, 700+ solved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2026-09-06T13:24:19.130Z</dcterms:created>
  <dcterms:modified xsi:type="dcterms:W3CDTF">2026-09-06T13:24:19.142Z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