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Lead Business Systems Consultant- Customer Account Servicing-R-321682</w:t>
        <w:br/>
        <w:t>location:SAN FRANCISCO</w:t>
        <w:br/>
        <w:t>Current area:Technology &amp; Data</w:t>
        <w:br/>
        <w:t>Job Type:Full time</w:t>
        <w:br/>
        <w:t>Job ID:R-321682</w:t>
        <w:br/>
        <w:br/>
        <w:t>About this role:</w:t>
        <w:br/>
        <w:t xml:space="preserve">Wells Fargo is seeking two Lead Business Systems Consultants to support operational readiness, and incident, problem, and availability activities by following both Site Reliability and ITIL methodologies.  The LBSC role will support Synthetic monitoring solutions and other service level indicators to measure service level objectives (SLO). The observability of any threats to customer happiness represented as the SLO will be clear for on call support to detect, react, mitigate, and communicate on variances to prevent a major incident.  By working with vendors, scrum teams, application development, architecture, and line of business partners, the expectation for this role is to understand holistic the end-to-end dependencies (including but not limited to application, network, and Google Cloud products) and how to quickly engage teams, escalate if there is a delay, and drive major incidents by using playbooks and runbooks accordingly.  This role supports error budgets, blameless lookbacks (5 WHY), and antipatterns to prevent reoccurrence of an incident in which shared accountability will be measured by data integrity in ServiceNow and SharePoint. This resource will support compliance and risk requirements to implement key risk initiatives such as Shared Risk Platform (SHRP), Triage, and Service Level Management in Partnership. </w:t>
        <w:br/>
        <w:t/>
        <w:br/>
        <w:t>In this role, you will:</w:t>
        <w:br/>
        <w:t>Lead complex initiatives to provide technological solutions with broad impact for cross functional businesses and technology teams</w:t>
        <w:br/>
        <w:t>Act as a key participant in providing strategic business solutions to companywide technology initiatives</w:t>
        <w:br/>
        <w:t>Evaluate highly complex business problems and provide subject matter knowledge proficiency for technology initiatives</w:t>
        <w:br/>
        <w:t>Define and lead detailed research on business and technology requests to develop efficient and accurate functional requirements</w:t>
        <w:br/>
        <w:t>Make decisions in highly complex and multifaceted situations requiring solid understanding of domain and technology applications, and which influence companywide technology solutions</w:t>
        <w:br/>
        <w:t>Lead project or systems documentation, and monitor and manage project schedules and deliverables</w:t>
        <w:br/>
        <w:t>Collaborate and consult with business and technology teams to provide comprehensive technological solutions for complex business problems</w:t>
        <w:br/>
        <w:t>Ensure communication and information flow between business and technology teams</w:t>
        <w:br/>
        <w:t/>
        <w:br/>
        <w:t>Required Qualifications, US:</w:t>
        <w:br/>
        <w:t>5+ years of Business Systems Data and Business Systems Designing experience, or equivalent demonstrated through one or a combination of the following: work experience, training, military experience, education</w:t>
        <w:br/>
        <w:t>Excellent Communication skills across all layers of managers and engineers</w:t>
        <w:br/>
        <w:t xml:space="preserve">Strong technical understanding of the internet topology </w:t>
        <w:br/>
        <w:t>Experience with problem and incident management</w:t>
        <w:br/>
        <w:t>Experience in performing research and analysis</w:t>
        <w:br/>
        <w:t/>
        <w:br/>
        <w:t>Required Qualifications, International:</w:t>
        <w:br/>
        <w:t>Experience in Business Systems Data and Business Systems Designing, or equivalent demonstrated through one or a combination of the following: work experience, training, military experience, education</w:t>
        <w:br/>
        <w:t/>
        <w:br/>
        <w:t>Desired Qualifications:</w:t>
        <w:br/>
        <w:t>Experience with either development or application support</w:t>
        <w:br/>
        <w:t>Experience providing knowledge transfers and documentation across staff</w:t>
        <w:br/>
        <w:t/>
        <w:br/>
        <w:t>Job Expectations:</w:t>
        <w:br/>
        <w:t>n/a</w:t>
        <w:br/>
        <w:t>Pay Range</w:t>
        <w:br/>
        <w:t>$115,900.00 - $206,100.00</w:t>
        <w:br/>
        <w:t>Benefits</w:t>
        <w:br/>
        <w:t>Wells Fargo provides all eligible full- and part-time employees with a comprehensive set of benefits designed to protect their physical and financial health and to help them make the most of their financial future. Visit Benefits - Wells Fargo Careers for an overview of the following benefit plans and programs offered to employees.</w:t>
        <w:br/>
        <w:t>401(k) Plan</w:t>
        <w:br/>
        <w:t>Paid Time Off</w:t>
        <w:br/>
        <w:t>Parental Leave</w:t>
        <w:br/>
        <w:t>Critical Caregiving Leave</w:t>
        <w:br/>
        <w:t>Discounts and Savings</w:t>
        <w:br/>
        <w:t>Health Benefits</w:t>
        <w:br/>
        <w:t>Commuter Benefits</w:t>
        <w:br/>
        <w:t>Tuition Reimbursement</w:t>
        <w:br/>
        <w:t>Scholarships for dependent children</w:t>
        <w:br/>
        <w:t>Adoption Reimbursement</w:t>
        <w:br/>
        <w:t>Posting End Date:</w:t>
        <w:br/>
        <w:t>28 Feb 2024</w:t>
        <w:br/>
        <w:t>*Job posting may come down early due to volume of applicants.</w:t>
        <w:br/>
        <w:t>We Value Diversity</w:t>
        <w:br/>
        <w:t>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w:t>
        <w:br/>
        <w:t>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w:t>
        <w:br/>
        <w:t>Candidates applying to job openings posted in US: All qualified applicants will receive consideration for employment without regard to race, color, religion, sex, sexual orientation, gender identity, national origin, disability, status as a protected veteran, or any other legally protected characteristic.</w:t>
        <w:br/>
        <w:t>Applicants with Disabilities</w:t>
        <w:br/>
        <w:t>To request a medical accommodation during the application or interview process, visit Disability Inclusion at Wells Fargo.</w:t>
        <w:br/>
        <w:t>Drug and Alcohol Policy</w:t>
        <w:br/>
        <w:t xml:space="preserve"> Wells Fargo maintains a drug free workplace.  Please see our Drug and Alcohol Policy to learn more.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2024-02-24T09:59:06Z</dcterms:created>
  <dc:creator>Apache POI</dc:creator>
</cp:coreProperties>
</file>